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8C3E" w14:textId="77777777" w:rsidR="00AC675B" w:rsidRPr="00DC4383" w:rsidRDefault="00AC675B" w:rsidP="00AC675B">
      <w:pPr>
        <w:pStyle w:val="Sinespaciado"/>
        <w:spacing w:line="360" w:lineRule="auto"/>
        <w:rPr>
          <w:rFonts w:ascii="Times New Roman" w:hAnsi="Times New Roman" w:cs="Times New Roman"/>
          <w:sz w:val="24"/>
        </w:rPr>
      </w:pPr>
      <w:r w:rsidRPr="00DC4383">
        <w:rPr>
          <w:rFonts w:ascii="Times New Roman" w:hAnsi="Times New Roman" w:cs="Times New Roman"/>
          <w:sz w:val="24"/>
        </w:rPr>
        <w:t>Revisor A</w:t>
      </w:r>
    </w:p>
    <w:p w14:paraId="1D0AE5C4" w14:textId="77777777" w:rsidR="00AC675B" w:rsidRPr="00AC675B" w:rsidRDefault="00AC675B" w:rsidP="00AC675B">
      <w:pPr>
        <w:pStyle w:val="Sinespaciado"/>
        <w:spacing w:line="360" w:lineRule="auto"/>
        <w:rPr>
          <w:rFonts w:ascii="Times New Roman" w:hAnsi="Times New Roman" w:cs="Times New Roman"/>
          <w:sz w:val="24"/>
        </w:rPr>
      </w:pPr>
      <w:r w:rsidRPr="00AC675B">
        <w:rPr>
          <w:rFonts w:ascii="Times New Roman" w:hAnsi="Times New Roman" w:cs="Times New Roman"/>
          <w:sz w:val="24"/>
        </w:rPr>
        <w:t>Comentarios generales (Procure incluir uno por sección):</w:t>
      </w:r>
    </w:p>
    <w:p w14:paraId="461D4F5E" w14:textId="77777777" w:rsidR="00AC675B" w:rsidRDefault="00AC675B" w:rsidP="00AC675B">
      <w:pPr>
        <w:pStyle w:val="Sinespaciado"/>
        <w:spacing w:line="360" w:lineRule="auto"/>
        <w:rPr>
          <w:rFonts w:ascii="Times New Roman" w:hAnsi="Times New Roman" w:cs="Times New Roman"/>
          <w:sz w:val="24"/>
        </w:rPr>
      </w:pPr>
      <w:r w:rsidRPr="00AC675B">
        <w:rPr>
          <w:rFonts w:ascii="Times New Roman" w:hAnsi="Times New Roman" w:cs="Times New Roman"/>
          <w:sz w:val="24"/>
        </w:rPr>
        <w:t xml:space="preserve">        El presente manuscrito tiene interés para las ciencias del deporte,</w:t>
      </w:r>
      <w:r>
        <w:rPr>
          <w:rFonts w:ascii="Times New Roman" w:hAnsi="Times New Roman" w:cs="Times New Roman"/>
          <w:sz w:val="24"/>
        </w:rPr>
        <w:t xml:space="preserve"> </w:t>
      </w:r>
      <w:r w:rsidRPr="00AC675B">
        <w:rPr>
          <w:rFonts w:ascii="Times New Roman" w:hAnsi="Times New Roman" w:cs="Times New Roman"/>
          <w:sz w:val="24"/>
        </w:rPr>
        <w:t>especialmente para el proceso de readaptación deportiva. Sin embargo, hay</w:t>
      </w:r>
      <w:r>
        <w:rPr>
          <w:rFonts w:ascii="Times New Roman" w:hAnsi="Times New Roman" w:cs="Times New Roman"/>
          <w:sz w:val="24"/>
        </w:rPr>
        <w:t xml:space="preserve"> </w:t>
      </w:r>
      <w:r w:rsidRPr="00AC675B">
        <w:rPr>
          <w:rFonts w:ascii="Times New Roman" w:hAnsi="Times New Roman" w:cs="Times New Roman"/>
          <w:sz w:val="24"/>
        </w:rPr>
        <w:t>varias cuestiones a las que se debe atender para mejorar la calidad del</w:t>
      </w:r>
      <w:r>
        <w:rPr>
          <w:rFonts w:ascii="Times New Roman" w:hAnsi="Times New Roman" w:cs="Times New Roman"/>
          <w:sz w:val="24"/>
        </w:rPr>
        <w:t xml:space="preserve"> </w:t>
      </w:r>
      <w:r w:rsidRPr="00AC675B">
        <w:rPr>
          <w:rFonts w:ascii="Times New Roman" w:hAnsi="Times New Roman" w:cs="Times New Roman"/>
          <w:sz w:val="24"/>
        </w:rPr>
        <w:t>mismo.</w:t>
      </w:r>
    </w:p>
    <w:p w14:paraId="6D7AA7B5" w14:textId="77777777" w:rsidR="00AC675B" w:rsidRDefault="00AC675B" w:rsidP="00AC675B">
      <w:pPr>
        <w:pStyle w:val="Sinespaciado"/>
        <w:spacing w:line="360" w:lineRule="auto"/>
        <w:rPr>
          <w:rFonts w:ascii="Times New Roman" w:hAnsi="Times New Roman" w:cs="Times New Roman"/>
          <w:sz w:val="24"/>
        </w:rPr>
      </w:pPr>
    </w:p>
    <w:p w14:paraId="1580AD70" w14:textId="77777777" w:rsidR="00DC4383" w:rsidRPr="00DC4383" w:rsidRDefault="00DC4383" w:rsidP="00DC4383">
      <w:pPr>
        <w:pStyle w:val="Sinespaciado"/>
        <w:spacing w:line="360" w:lineRule="auto"/>
        <w:rPr>
          <w:rFonts w:ascii="Times New Roman" w:hAnsi="Times New Roman" w:cs="Times New Roman"/>
          <w:color w:val="002060"/>
          <w:sz w:val="24"/>
        </w:rPr>
      </w:pPr>
      <w:r w:rsidRPr="00DC4383">
        <w:rPr>
          <w:rFonts w:ascii="Times New Roman" w:hAnsi="Times New Roman" w:cs="Times New Roman"/>
          <w:sz w:val="24"/>
        </w:rPr>
        <w:t>Introducción:</w:t>
      </w:r>
      <w:r w:rsidRPr="00DC4383">
        <w:rPr>
          <w:rFonts w:ascii="Times New Roman" w:hAnsi="Times New Roman" w:cs="Times New Roman"/>
          <w:sz w:val="24"/>
        </w:rPr>
        <w:br/>
        <w:t>        El término inercial no es el correcto para hacer referencia a este tipo</w:t>
      </w:r>
      <w:r>
        <w:rPr>
          <w:rFonts w:ascii="Times New Roman" w:hAnsi="Times New Roman" w:cs="Times New Roman"/>
          <w:sz w:val="24"/>
        </w:rPr>
        <w:t xml:space="preserve"> </w:t>
      </w:r>
      <w:r w:rsidRPr="00DC4383">
        <w:rPr>
          <w:rFonts w:ascii="Times New Roman" w:hAnsi="Times New Roman" w:cs="Times New Roman"/>
          <w:sz w:val="24"/>
        </w:rPr>
        <w:t>de dispositivos (</w:t>
      </w:r>
      <w:proofErr w:type="spellStart"/>
      <w:r w:rsidRPr="00DC4383">
        <w:rPr>
          <w:rFonts w:ascii="Times New Roman" w:hAnsi="Times New Roman" w:cs="Times New Roman"/>
          <w:sz w:val="24"/>
        </w:rPr>
        <w:t>YoYoTM</w:t>
      </w:r>
      <w:proofErr w:type="spellEnd"/>
      <w:r w:rsidRPr="00DC4383">
        <w:rPr>
          <w:rFonts w:ascii="Times New Roman" w:hAnsi="Times New Roman" w:cs="Times New Roman"/>
          <w:sz w:val="24"/>
        </w:rPr>
        <w:t>). Además, la literatura hace referencia al</w:t>
      </w:r>
      <w:r>
        <w:rPr>
          <w:rFonts w:ascii="Times New Roman" w:hAnsi="Times New Roman" w:cs="Times New Roman"/>
          <w:sz w:val="24"/>
        </w:rPr>
        <w:t xml:space="preserve"> </w:t>
      </w:r>
      <w:r w:rsidRPr="00DC4383">
        <w:rPr>
          <w:rFonts w:ascii="Times New Roman" w:hAnsi="Times New Roman" w:cs="Times New Roman"/>
          <w:sz w:val="24"/>
        </w:rPr>
        <w:t>concepto de sobrecarga excéntrica. Sin embargo, sólo aquellos sujetos con</w:t>
      </w:r>
      <w:r>
        <w:rPr>
          <w:rFonts w:ascii="Times New Roman" w:hAnsi="Times New Roman" w:cs="Times New Roman"/>
          <w:sz w:val="24"/>
        </w:rPr>
        <w:t xml:space="preserve"> </w:t>
      </w:r>
      <w:r w:rsidRPr="00DC4383">
        <w:rPr>
          <w:rFonts w:ascii="Times New Roman" w:hAnsi="Times New Roman" w:cs="Times New Roman"/>
          <w:sz w:val="24"/>
        </w:rPr>
        <w:t>experiencia en el entrenamiento con estos dispositivos son capaces de</w:t>
      </w:r>
      <w:r>
        <w:rPr>
          <w:rFonts w:ascii="Times New Roman" w:hAnsi="Times New Roman" w:cs="Times New Roman"/>
          <w:sz w:val="24"/>
        </w:rPr>
        <w:t xml:space="preserve"> </w:t>
      </w:r>
      <w:r w:rsidRPr="00DC4383">
        <w:rPr>
          <w:rFonts w:ascii="Times New Roman" w:hAnsi="Times New Roman" w:cs="Times New Roman"/>
          <w:sz w:val="24"/>
        </w:rPr>
        <w:t>alcanzar una sobrecarga excéntrica en la fuerza pico, aspecto muy</w:t>
      </w:r>
      <w:r>
        <w:rPr>
          <w:rFonts w:ascii="Times New Roman" w:hAnsi="Times New Roman" w:cs="Times New Roman"/>
          <w:sz w:val="24"/>
        </w:rPr>
        <w:t xml:space="preserve"> </w:t>
      </w:r>
      <w:r w:rsidRPr="00DC4383">
        <w:rPr>
          <w:rFonts w:ascii="Times New Roman" w:hAnsi="Times New Roman" w:cs="Times New Roman"/>
          <w:sz w:val="24"/>
        </w:rPr>
        <w:t>complicado de ver en la fuerza media o en las variables de potencia</w:t>
      </w:r>
      <w:r>
        <w:rPr>
          <w:rFonts w:ascii="Times New Roman" w:hAnsi="Times New Roman" w:cs="Times New Roman"/>
          <w:sz w:val="24"/>
        </w:rPr>
        <w:t xml:space="preserve"> </w:t>
      </w:r>
      <w:r w:rsidRPr="00DC4383">
        <w:rPr>
          <w:rFonts w:ascii="Times New Roman" w:hAnsi="Times New Roman" w:cs="Times New Roman"/>
          <w:sz w:val="24"/>
        </w:rPr>
        <w:t>mecánica (media y pico). Por lo tanto, utilice a lo largo de todo el</w:t>
      </w:r>
      <w:r>
        <w:rPr>
          <w:rFonts w:ascii="Times New Roman" w:hAnsi="Times New Roman" w:cs="Times New Roman"/>
          <w:sz w:val="24"/>
        </w:rPr>
        <w:t xml:space="preserve"> </w:t>
      </w:r>
      <w:r w:rsidRPr="00DC4383">
        <w:rPr>
          <w:rFonts w:ascii="Times New Roman" w:hAnsi="Times New Roman" w:cs="Times New Roman"/>
          <w:sz w:val="24"/>
        </w:rPr>
        <w:t>manuscrito</w:t>
      </w:r>
      <w:r>
        <w:rPr>
          <w:rFonts w:ascii="Times New Roman" w:hAnsi="Times New Roman" w:cs="Times New Roman"/>
          <w:sz w:val="24"/>
        </w:rPr>
        <w:t xml:space="preserve"> </w:t>
      </w:r>
      <w:r w:rsidRPr="00DC4383">
        <w:rPr>
          <w:rFonts w:ascii="Times New Roman" w:hAnsi="Times New Roman" w:cs="Times New Roman"/>
          <w:sz w:val="24"/>
        </w:rPr>
        <w:t>dispositivos de inercia rotacional.</w:t>
      </w:r>
      <w:r w:rsidRPr="00DC4383">
        <w:rPr>
          <w:rFonts w:ascii="Times New Roman" w:hAnsi="Times New Roman" w:cs="Times New Roman"/>
          <w:sz w:val="24"/>
        </w:rPr>
        <w:br/>
      </w:r>
      <w:r w:rsidRPr="00B63731">
        <w:rPr>
          <w:rFonts w:ascii="Times New Roman" w:hAnsi="Times New Roman" w:cs="Times New Roman"/>
          <w:color w:val="365F91" w:themeColor="accent1" w:themeShade="BF"/>
          <w:sz w:val="24"/>
        </w:rPr>
        <w:t xml:space="preserve">Autor: </w:t>
      </w:r>
      <w:r w:rsidR="009E7B7F" w:rsidRPr="00B63731">
        <w:rPr>
          <w:rFonts w:ascii="Times New Roman" w:hAnsi="Times New Roman" w:cs="Times New Roman"/>
          <w:color w:val="365F91" w:themeColor="accent1" w:themeShade="BF"/>
          <w:sz w:val="24"/>
        </w:rPr>
        <w:t xml:space="preserve">agradecemos sus comentarios, </w:t>
      </w:r>
      <w:r w:rsidR="00F2124E" w:rsidRPr="00B63731">
        <w:rPr>
          <w:rFonts w:ascii="Times New Roman" w:hAnsi="Times New Roman" w:cs="Times New Roman"/>
          <w:color w:val="365F91" w:themeColor="accent1" w:themeShade="BF"/>
          <w:sz w:val="24"/>
        </w:rPr>
        <w:t>se ha modificado a lo largo del manuscrito</w:t>
      </w:r>
    </w:p>
    <w:p w14:paraId="048A5DB6"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Método:</w:t>
      </w:r>
      <w:r w:rsidRPr="00DC4383">
        <w:rPr>
          <w:rFonts w:ascii="Times New Roman" w:hAnsi="Times New Roman" w:cs="Times New Roman"/>
          <w:sz w:val="24"/>
        </w:rPr>
        <w:br/>
        <w:t>        En castellano, los signos de puntuación de los decimales son las comas y</w:t>
      </w:r>
      <w:r>
        <w:rPr>
          <w:rFonts w:ascii="Times New Roman" w:hAnsi="Times New Roman" w:cs="Times New Roman"/>
          <w:sz w:val="24"/>
        </w:rPr>
        <w:t xml:space="preserve"> </w:t>
      </w:r>
      <w:r w:rsidRPr="00DC4383">
        <w:rPr>
          <w:rFonts w:ascii="Times New Roman" w:hAnsi="Times New Roman" w:cs="Times New Roman"/>
          <w:sz w:val="24"/>
        </w:rPr>
        <w:t>no los puntos. Por ello, modifique este aspecto a lo largo de todo el</w:t>
      </w:r>
      <w:r>
        <w:rPr>
          <w:rFonts w:ascii="Times New Roman" w:hAnsi="Times New Roman" w:cs="Times New Roman"/>
          <w:sz w:val="24"/>
        </w:rPr>
        <w:t xml:space="preserve"> </w:t>
      </w:r>
      <w:r w:rsidRPr="00DC4383">
        <w:rPr>
          <w:rFonts w:ascii="Times New Roman" w:hAnsi="Times New Roman" w:cs="Times New Roman"/>
          <w:sz w:val="24"/>
        </w:rPr>
        <w:t>manuscrito.</w:t>
      </w:r>
      <w:r>
        <w:rPr>
          <w:rFonts w:ascii="Times New Roman" w:hAnsi="Times New Roman" w:cs="Times New Roman"/>
          <w:sz w:val="24"/>
        </w:rPr>
        <w:t xml:space="preserve"> </w:t>
      </w:r>
    </w:p>
    <w:p w14:paraId="4B39AF30" w14:textId="77777777"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F2124E" w:rsidRPr="00B63731">
        <w:rPr>
          <w:rFonts w:ascii="Times New Roman" w:hAnsi="Times New Roman" w:cs="Times New Roman"/>
          <w:color w:val="365F91" w:themeColor="accent1" w:themeShade="BF"/>
          <w:sz w:val="24"/>
        </w:rPr>
        <w:t xml:space="preserve"> agradecemos su comentario, pero se trata de una norma específica de la revista</w:t>
      </w:r>
    </w:p>
    <w:p w14:paraId="7F029462" w14:textId="77777777" w:rsidR="00DC4383" w:rsidRDefault="00DC4383" w:rsidP="00DC4383">
      <w:pPr>
        <w:pStyle w:val="Sinespaciado"/>
        <w:spacing w:line="360" w:lineRule="auto"/>
        <w:rPr>
          <w:rFonts w:ascii="Times New Roman" w:hAnsi="Times New Roman" w:cs="Times New Roman"/>
          <w:sz w:val="24"/>
        </w:rPr>
      </w:pPr>
    </w:p>
    <w:p w14:paraId="21036C8A" w14:textId="77777777" w:rsidR="00DC4383" w:rsidRDefault="00DC4383" w:rsidP="00DC4383">
      <w:pPr>
        <w:pStyle w:val="Sinespaciado"/>
        <w:spacing w:line="360" w:lineRule="auto"/>
        <w:rPr>
          <w:rFonts w:ascii="Times New Roman" w:hAnsi="Times New Roman" w:cs="Times New Roman"/>
          <w:color w:val="002060"/>
          <w:sz w:val="24"/>
        </w:rPr>
      </w:pPr>
      <w:r w:rsidRPr="00DC4383">
        <w:rPr>
          <w:rFonts w:ascii="Times New Roman" w:hAnsi="Times New Roman" w:cs="Times New Roman"/>
          <w:sz w:val="24"/>
        </w:rPr>
        <w:t>¿En qué categoría compite el equipo del jugador? Describa el microciclo</w:t>
      </w:r>
      <w:r>
        <w:rPr>
          <w:rFonts w:ascii="Times New Roman" w:hAnsi="Times New Roman" w:cs="Times New Roman"/>
          <w:sz w:val="24"/>
        </w:rPr>
        <w:t xml:space="preserve"> </w:t>
      </w:r>
      <w:r w:rsidRPr="00DC4383">
        <w:rPr>
          <w:rFonts w:ascii="Times New Roman" w:hAnsi="Times New Roman" w:cs="Times New Roman"/>
          <w:sz w:val="24"/>
        </w:rPr>
        <w:t>tipo del equipo</w:t>
      </w:r>
      <w:r w:rsidR="00B63731">
        <w:rPr>
          <w:rFonts w:ascii="Times New Roman" w:hAnsi="Times New Roman" w:cs="Times New Roman"/>
          <w:sz w:val="24"/>
        </w:rPr>
        <w:t xml:space="preserve"> </w:t>
      </w:r>
      <w:r w:rsidRPr="00DC4383">
        <w:rPr>
          <w:rFonts w:ascii="Times New Roman" w:hAnsi="Times New Roman" w:cs="Times New Roman"/>
          <w:sz w:val="24"/>
        </w:rPr>
        <w:t>del jugador.</w:t>
      </w:r>
      <w:r w:rsidRPr="00DC4383">
        <w:rPr>
          <w:rFonts w:ascii="Times New Roman" w:hAnsi="Times New Roman" w:cs="Times New Roman"/>
          <w:sz w:val="24"/>
        </w:rPr>
        <w:br/>
      </w:r>
      <w:r w:rsidRPr="00B63731">
        <w:rPr>
          <w:rFonts w:ascii="Times New Roman" w:hAnsi="Times New Roman" w:cs="Times New Roman"/>
          <w:color w:val="365F91" w:themeColor="accent1" w:themeShade="BF"/>
          <w:sz w:val="24"/>
        </w:rPr>
        <w:t>Autor:</w:t>
      </w:r>
      <w:r w:rsidR="00096837" w:rsidRPr="00B63731">
        <w:rPr>
          <w:rFonts w:ascii="Times New Roman" w:hAnsi="Times New Roman" w:cs="Times New Roman"/>
          <w:color w:val="365F91" w:themeColor="accent1" w:themeShade="BF"/>
          <w:sz w:val="24"/>
        </w:rPr>
        <w:t xml:space="preserve"> agradecemos su comentario, incluida categoría y microciclo tipo</w:t>
      </w:r>
    </w:p>
    <w:p w14:paraId="1B67A434"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Valoración</w:t>
      </w:r>
      <w:r w:rsidRPr="00DC4383">
        <w:rPr>
          <w:rFonts w:ascii="Times New Roman" w:hAnsi="Times New Roman" w:cs="Times New Roman"/>
          <w:sz w:val="24"/>
        </w:rPr>
        <w:br/>
        <w:t>Las tres primeras frases no son necesarias.</w:t>
      </w:r>
    </w:p>
    <w:p w14:paraId="72132FF6" w14:textId="77777777"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096837" w:rsidRPr="00B63731">
        <w:rPr>
          <w:rFonts w:ascii="Times New Roman" w:hAnsi="Times New Roman" w:cs="Times New Roman"/>
          <w:color w:val="365F91" w:themeColor="accent1" w:themeShade="BF"/>
          <w:sz w:val="24"/>
        </w:rPr>
        <w:t xml:space="preserve"> agradecemos su comentario, se han eliminado dichas frases</w:t>
      </w:r>
    </w:p>
    <w:p w14:paraId="6523DEBC"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El calentamiento propuesto, desde mi punto de vista, no es un estímulo</w:t>
      </w:r>
      <w:r>
        <w:rPr>
          <w:rFonts w:ascii="Times New Roman" w:hAnsi="Times New Roman" w:cs="Times New Roman"/>
          <w:sz w:val="24"/>
        </w:rPr>
        <w:t xml:space="preserve"> </w:t>
      </w:r>
      <w:r w:rsidRPr="00DC4383">
        <w:rPr>
          <w:rFonts w:ascii="Times New Roman" w:hAnsi="Times New Roman" w:cs="Times New Roman"/>
          <w:sz w:val="24"/>
        </w:rPr>
        <w:t>apropiado para producir una potenciación en la valoración establecida.</w:t>
      </w:r>
      <w:r>
        <w:rPr>
          <w:rFonts w:ascii="Times New Roman" w:hAnsi="Times New Roman" w:cs="Times New Roman"/>
          <w:sz w:val="24"/>
        </w:rPr>
        <w:t xml:space="preserve"> </w:t>
      </w:r>
      <w:r w:rsidRPr="00DC4383">
        <w:rPr>
          <w:rFonts w:ascii="Times New Roman" w:hAnsi="Times New Roman" w:cs="Times New Roman"/>
          <w:sz w:val="24"/>
        </w:rPr>
        <w:t>¿Por qué llevaron a cabo dicho calentamiento? ¿Se han basado en su</w:t>
      </w:r>
      <w:r>
        <w:rPr>
          <w:rFonts w:ascii="Times New Roman" w:hAnsi="Times New Roman" w:cs="Times New Roman"/>
          <w:sz w:val="24"/>
        </w:rPr>
        <w:t xml:space="preserve"> </w:t>
      </w:r>
      <w:r w:rsidRPr="00DC4383">
        <w:rPr>
          <w:rFonts w:ascii="Times New Roman" w:hAnsi="Times New Roman" w:cs="Times New Roman"/>
          <w:sz w:val="24"/>
        </w:rPr>
        <w:t>experiencia práctica o en evidencia científica?</w:t>
      </w:r>
    </w:p>
    <w:p w14:paraId="2C24C191" w14:textId="38F7B054"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lastRenderedPageBreak/>
        <w:t>Autor:</w:t>
      </w:r>
      <w:r w:rsidR="00096837" w:rsidRPr="00B63731">
        <w:rPr>
          <w:rFonts w:ascii="Times New Roman" w:hAnsi="Times New Roman" w:cs="Times New Roman"/>
          <w:color w:val="365F91" w:themeColor="accent1" w:themeShade="BF"/>
          <w:sz w:val="24"/>
        </w:rPr>
        <w:t xml:space="preserve"> agradecemos su comentario, se debe a un error, el calentamiento previo a la valoración es el mismo que previo al entrenamiento, ya que el ejercicio a realizar es el mismo</w:t>
      </w:r>
      <w:r w:rsidR="00320F80">
        <w:rPr>
          <w:rFonts w:ascii="Times New Roman" w:hAnsi="Times New Roman" w:cs="Times New Roman"/>
          <w:color w:val="365F91" w:themeColor="accent1" w:themeShade="BF"/>
          <w:sz w:val="24"/>
        </w:rPr>
        <w:t>. Se ha cambiado en el apartado de metodología.</w:t>
      </w:r>
    </w:p>
    <w:p w14:paraId="1922A767"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¿Por qué seleccionaron dichas inercias en la evaluación de la potencia?</w:t>
      </w:r>
    </w:p>
    <w:p w14:paraId="617CD815" w14:textId="5FD2F1EB"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096837" w:rsidRPr="00B63731">
        <w:rPr>
          <w:rFonts w:ascii="Times New Roman" w:hAnsi="Times New Roman" w:cs="Times New Roman"/>
          <w:color w:val="365F91" w:themeColor="accent1" w:themeShade="BF"/>
          <w:sz w:val="24"/>
        </w:rPr>
        <w:t xml:space="preserve"> agradecemos su comentario, se utilizaron esas inercias al igual que en estudios previos (Raya-González</w:t>
      </w:r>
      <w:r w:rsidR="00E12D3D">
        <w:rPr>
          <w:rFonts w:ascii="Times New Roman" w:hAnsi="Times New Roman" w:cs="Times New Roman"/>
          <w:color w:val="365F91" w:themeColor="accent1" w:themeShade="BF"/>
          <w:sz w:val="24"/>
        </w:rPr>
        <w:t xml:space="preserve">, Suárez-Arrones, </w:t>
      </w:r>
      <w:proofErr w:type="spellStart"/>
      <w:r w:rsidR="00E12D3D">
        <w:rPr>
          <w:rFonts w:ascii="Times New Roman" w:hAnsi="Times New Roman" w:cs="Times New Roman"/>
          <w:color w:val="365F91" w:themeColor="accent1" w:themeShade="BF"/>
          <w:sz w:val="24"/>
        </w:rPr>
        <w:t>Risquez</w:t>
      </w:r>
      <w:proofErr w:type="spellEnd"/>
      <w:r w:rsidR="00E12D3D">
        <w:rPr>
          <w:rFonts w:ascii="Times New Roman" w:hAnsi="Times New Roman" w:cs="Times New Roman"/>
          <w:color w:val="365F91" w:themeColor="accent1" w:themeShade="BF"/>
          <w:sz w:val="24"/>
        </w:rPr>
        <w:t>-Bretones &amp; Sáez de Villarreal</w:t>
      </w:r>
      <w:r w:rsidR="00096837" w:rsidRPr="00B63731">
        <w:rPr>
          <w:rFonts w:ascii="Times New Roman" w:hAnsi="Times New Roman" w:cs="Times New Roman"/>
          <w:color w:val="365F91" w:themeColor="accent1" w:themeShade="BF"/>
          <w:sz w:val="24"/>
        </w:rPr>
        <w:t xml:space="preserve">, </w:t>
      </w:r>
      <w:r w:rsidR="00471E71">
        <w:rPr>
          <w:rFonts w:ascii="Times New Roman" w:hAnsi="Times New Roman" w:cs="Times New Roman"/>
          <w:color w:val="365F91" w:themeColor="accent1" w:themeShade="BF"/>
          <w:sz w:val="24"/>
        </w:rPr>
        <w:t>In press, disponible online RETOS</w:t>
      </w:r>
      <w:r w:rsidR="00096837" w:rsidRPr="00B63731">
        <w:rPr>
          <w:rFonts w:ascii="Times New Roman" w:hAnsi="Times New Roman" w:cs="Times New Roman"/>
          <w:color w:val="365F91" w:themeColor="accent1" w:themeShade="BF"/>
          <w:sz w:val="24"/>
        </w:rPr>
        <w:t>)</w:t>
      </w:r>
    </w:p>
    <w:p w14:paraId="0D7A8A47" w14:textId="11345FE9" w:rsidR="00DC4383" w:rsidRDefault="00DC4383" w:rsidP="00DC4383">
      <w:pPr>
        <w:pStyle w:val="Sinespaciado"/>
        <w:spacing w:line="360" w:lineRule="auto"/>
        <w:rPr>
          <w:rFonts w:ascii="Times New Roman" w:hAnsi="Times New Roman" w:cs="Times New Roman"/>
          <w:color w:val="002060"/>
          <w:sz w:val="24"/>
        </w:rPr>
      </w:pPr>
      <w:r w:rsidRPr="00DC4383">
        <w:rPr>
          <w:rFonts w:ascii="Times New Roman" w:hAnsi="Times New Roman" w:cs="Times New Roman"/>
          <w:sz w:val="24"/>
        </w:rPr>
        <w:br/>
        <w:t>La propuesta original de la asimetría o como se conoce en la literatura</w:t>
      </w:r>
      <w:r>
        <w:rPr>
          <w:rFonts w:ascii="Times New Roman" w:hAnsi="Times New Roman" w:cs="Times New Roman"/>
          <w:sz w:val="24"/>
        </w:rPr>
        <w:t xml:space="preserve"> </w:t>
      </w:r>
      <w:r w:rsidRPr="00DC4383">
        <w:rPr>
          <w:rFonts w:ascii="Times New Roman" w:hAnsi="Times New Roman" w:cs="Times New Roman"/>
          <w:sz w:val="24"/>
        </w:rPr>
        <w:t xml:space="preserve">especializada </w:t>
      </w:r>
      <w:proofErr w:type="spellStart"/>
      <w:r w:rsidRPr="00DC4383">
        <w:rPr>
          <w:rFonts w:ascii="Times New Roman" w:hAnsi="Times New Roman" w:cs="Times New Roman"/>
          <w:sz w:val="24"/>
        </w:rPr>
        <w:t>limb</w:t>
      </w:r>
      <w:proofErr w:type="spellEnd"/>
      <w:r w:rsidRPr="00DC4383">
        <w:rPr>
          <w:rFonts w:ascii="Times New Roman" w:hAnsi="Times New Roman" w:cs="Times New Roman"/>
          <w:sz w:val="24"/>
        </w:rPr>
        <w:t xml:space="preserve"> </w:t>
      </w:r>
      <w:proofErr w:type="spellStart"/>
      <w:r w:rsidRPr="00DC4383">
        <w:rPr>
          <w:rFonts w:ascii="Times New Roman" w:hAnsi="Times New Roman" w:cs="Times New Roman"/>
          <w:sz w:val="24"/>
        </w:rPr>
        <w:t>symmetry</w:t>
      </w:r>
      <w:proofErr w:type="spellEnd"/>
      <w:r w:rsidRPr="00DC4383">
        <w:rPr>
          <w:rFonts w:ascii="Times New Roman" w:hAnsi="Times New Roman" w:cs="Times New Roman"/>
          <w:sz w:val="24"/>
        </w:rPr>
        <w:t xml:space="preserve"> </w:t>
      </w:r>
      <w:proofErr w:type="spellStart"/>
      <w:r w:rsidRPr="00DC4383">
        <w:rPr>
          <w:rFonts w:ascii="Times New Roman" w:hAnsi="Times New Roman" w:cs="Times New Roman"/>
          <w:sz w:val="24"/>
        </w:rPr>
        <w:t>index</w:t>
      </w:r>
      <w:proofErr w:type="spellEnd"/>
      <w:r w:rsidRPr="00DC4383">
        <w:rPr>
          <w:rFonts w:ascii="Times New Roman" w:hAnsi="Times New Roman" w:cs="Times New Roman"/>
          <w:sz w:val="24"/>
        </w:rPr>
        <w:t xml:space="preserve"> es de </w:t>
      </w:r>
      <w:proofErr w:type="spellStart"/>
      <w:r w:rsidRPr="00DC4383">
        <w:rPr>
          <w:rFonts w:ascii="Times New Roman" w:hAnsi="Times New Roman" w:cs="Times New Roman"/>
          <w:sz w:val="24"/>
        </w:rPr>
        <w:t>Gustavsson</w:t>
      </w:r>
      <w:proofErr w:type="spellEnd"/>
      <w:r w:rsidRPr="00DC4383">
        <w:rPr>
          <w:rFonts w:ascii="Times New Roman" w:hAnsi="Times New Roman" w:cs="Times New Roman"/>
          <w:sz w:val="24"/>
        </w:rPr>
        <w:t xml:space="preserve"> et al., (2006). Por</w:t>
      </w:r>
      <w:r>
        <w:rPr>
          <w:rFonts w:ascii="Times New Roman" w:hAnsi="Times New Roman" w:cs="Times New Roman"/>
          <w:sz w:val="24"/>
        </w:rPr>
        <w:t xml:space="preserve"> </w:t>
      </w:r>
      <w:r w:rsidRPr="00DC4383">
        <w:rPr>
          <w:rFonts w:ascii="Times New Roman" w:hAnsi="Times New Roman" w:cs="Times New Roman"/>
          <w:sz w:val="24"/>
        </w:rPr>
        <w:t>favor, añada dicha cita en su descripción.</w:t>
      </w:r>
      <w:r w:rsidRPr="00DC4383">
        <w:rPr>
          <w:rFonts w:ascii="Times New Roman" w:hAnsi="Times New Roman" w:cs="Times New Roman"/>
          <w:sz w:val="24"/>
        </w:rPr>
        <w:br/>
      </w:r>
      <w:r w:rsidRPr="00B63731">
        <w:rPr>
          <w:rFonts w:ascii="Times New Roman" w:hAnsi="Times New Roman" w:cs="Times New Roman"/>
          <w:color w:val="365F91" w:themeColor="accent1" w:themeShade="BF"/>
          <w:sz w:val="24"/>
        </w:rPr>
        <w:t>Autor:</w:t>
      </w:r>
      <w:r w:rsidR="00096837" w:rsidRPr="00B63731">
        <w:rPr>
          <w:rFonts w:ascii="Times New Roman" w:hAnsi="Times New Roman" w:cs="Times New Roman"/>
          <w:color w:val="365F91" w:themeColor="accent1" w:themeShade="BF"/>
          <w:sz w:val="24"/>
        </w:rPr>
        <w:t xml:space="preserve"> agradecemos su comentario, ha sido incluida la referencia</w:t>
      </w:r>
      <w:r w:rsidR="00320F80">
        <w:rPr>
          <w:rFonts w:ascii="Times New Roman" w:hAnsi="Times New Roman" w:cs="Times New Roman"/>
          <w:color w:val="365F91" w:themeColor="accent1" w:themeShade="BF"/>
          <w:sz w:val="24"/>
        </w:rPr>
        <w:t xml:space="preserve"> recomendada.</w:t>
      </w:r>
    </w:p>
    <w:p w14:paraId="311787CE"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Intervención.</w:t>
      </w:r>
      <w:r w:rsidRPr="00DC4383">
        <w:rPr>
          <w:rFonts w:ascii="Times New Roman" w:hAnsi="Times New Roman" w:cs="Times New Roman"/>
          <w:sz w:val="24"/>
        </w:rPr>
        <w:br/>
        <w:t>¿Por qué realizaron 5 sesiones de fuerza con orientación bilateral y 7</w:t>
      </w:r>
      <w:r>
        <w:rPr>
          <w:rFonts w:ascii="Times New Roman" w:hAnsi="Times New Roman" w:cs="Times New Roman"/>
          <w:sz w:val="24"/>
        </w:rPr>
        <w:t xml:space="preserve"> </w:t>
      </w:r>
      <w:r w:rsidRPr="00DC4383">
        <w:rPr>
          <w:rFonts w:ascii="Times New Roman" w:hAnsi="Times New Roman" w:cs="Times New Roman"/>
          <w:sz w:val="24"/>
        </w:rPr>
        <w:t>unilateral?</w:t>
      </w:r>
    </w:p>
    <w:p w14:paraId="6EC1C4A6" w14:textId="1855E7FB"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096837" w:rsidRPr="00B63731">
        <w:rPr>
          <w:rFonts w:ascii="Times New Roman" w:hAnsi="Times New Roman" w:cs="Times New Roman"/>
          <w:color w:val="365F91" w:themeColor="accent1" w:themeShade="BF"/>
          <w:sz w:val="24"/>
        </w:rPr>
        <w:t xml:space="preserve"> agradecemos su comentario, </w:t>
      </w:r>
      <w:r w:rsidR="00471E71">
        <w:rPr>
          <w:rFonts w:ascii="Times New Roman" w:hAnsi="Times New Roman" w:cs="Times New Roman"/>
          <w:color w:val="365F91" w:themeColor="accent1" w:themeShade="BF"/>
          <w:sz w:val="24"/>
        </w:rPr>
        <w:t>el trabajo con orientación bilateral se utilizó como acondicionamien</w:t>
      </w:r>
      <w:r w:rsidR="00320F80">
        <w:rPr>
          <w:rFonts w:ascii="Times New Roman" w:hAnsi="Times New Roman" w:cs="Times New Roman"/>
          <w:color w:val="365F91" w:themeColor="accent1" w:themeShade="BF"/>
          <w:sz w:val="24"/>
        </w:rPr>
        <w:t>to previo al trabajo específico</w:t>
      </w:r>
      <w:r w:rsidR="00471E71">
        <w:rPr>
          <w:rFonts w:ascii="Times New Roman" w:hAnsi="Times New Roman" w:cs="Times New Roman"/>
          <w:color w:val="365F91" w:themeColor="accent1" w:themeShade="BF"/>
          <w:sz w:val="24"/>
        </w:rPr>
        <w:t xml:space="preserve"> unilateral.</w:t>
      </w:r>
      <w:r w:rsidR="00471E71" w:rsidRPr="00B63731">
        <w:rPr>
          <w:rFonts w:ascii="Times New Roman" w:hAnsi="Times New Roman" w:cs="Times New Roman"/>
          <w:color w:val="365F91" w:themeColor="accent1" w:themeShade="BF"/>
          <w:sz w:val="24"/>
        </w:rPr>
        <w:t xml:space="preserve"> </w:t>
      </w:r>
    </w:p>
    <w:p w14:paraId="1AA1F3D7"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En los entrenamientos unilaterales, ¿con qué pierna se inició dicho</w:t>
      </w:r>
      <w:r>
        <w:rPr>
          <w:rFonts w:ascii="Times New Roman" w:hAnsi="Times New Roman" w:cs="Times New Roman"/>
          <w:sz w:val="24"/>
        </w:rPr>
        <w:t xml:space="preserve"> </w:t>
      </w:r>
      <w:r w:rsidRPr="00DC4383">
        <w:rPr>
          <w:rFonts w:ascii="Times New Roman" w:hAnsi="Times New Roman" w:cs="Times New Roman"/>
          <w:sz w:val="24"/>
        </w:rPr>
        <w:t>entrenamiento?</w:t>
      </w:r>
    </w:p>
    <w:p w14:paraId="5214495C" w14:textId="32B15429"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B63731" w:rsidRPr="00B63731">
        <w:rPr>
          <w:rFonts w:ascii="Times New Roman" w:hAnsi="Times New Roman" w:cs="Times New Roman"/>
          <w:color w:val="365F91" w:themeColor="accent1" w:themeShade="BF"/>
          <w:sz w:val="24"/>
        </w:rPr>
        <w:t xml:space="preserve"> agradecemos su comentario, se inició con la pierna </w:t>
      </w:r>
      <w:r w:rsidR="00471E71">
        <w:rPr>
          <w:rFonts w:ascii="Times New Roman" w:hAnsi="Times New Roman" w:cs="Times New Roman"/>
          <w:color w:val="365F91" w:themeColor="accent1" w:themeShade="BF"/>
          <w:sz w:val="24"/>
        </w:rPr>
        <w:t>lesionada</w:t>
      </w:r>
      <w:r w:rsidR="00B63731" w:rsidRPr="00B63731">
        <w:rPr>
          <w:rFonts w:ascii="Times New Roman" w:hAnsi="Times New Roman" w:cs="Times New Roman"/>
          <w:color w:val="365F91" w:themeColor="accent1" w:themeShade="BF"/>
          <w:sz w:val="24"/>
        </w:rPr>
        <w:t xml:space="preserve"> la primera serie, con la </w:t>
      </w:r>
      <w:r w:rsidR="00471E71">
        <w:rPr>
          <w:rFonts w:ascii="Times New Roman" w:hAnsi="Times New Roman" w:cs="Times New Roman"/>
          <w:color w:val="365F91" w:themeColor="accent1" w:themeShade="BF"/>
          <w:sz w:val="24"/>
        </w:rPr>
        <w:t>pierna no lesionada en</w:t>
      </w:r>
      <w:r w:rsidR="00B63731" w:rsidRPr="00B63731">
        <w:rPr>
          <w:rFonts w:ascii="Times New Roman" w:hAnsi="Times New Roman" w:cs="Times New Roman"/>
          <w:color w:val="365F91" w:themeColor="accent1" w:themeShade="BF"/>
          <w:sz w:val="24"/>
        </w:rPr>
        <w:t xml:space="preserve"> la segunda y así sucesivamente</w:t>
      </w:r>
      <w:r w:rsidR="00320F80">
        <w:rPr>
          <w:rFonts w:ascii="Times New Roman" w:hAnsi="Times New Roman" w:cs="Times New Roman"/>
          <w:color w:val="365F91" w:themeColor="accent1" w:themeShade="BF"/>
          <w:sz w:val="24"/>
        </w:rPr>
        <w:t>.</w:t>
      </w:r>
    </w:p>
    <w:p w14:paraId="6F4F287C"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La consideración dada al futbolista fue que realizara las repeticiones a</w:t>
      </w:r>
      <w:r>
        <w:rPr>
          <w:rFonts w:ascii="Times New Roman" w:hAnsi="Times New Roman" w:cs="Times New Roman"/>
          <w:sz w:val="24"/>
        </w:rPr>
        <w:t xml:space="preserve"> </w:t>
      </w:r>
      <w:r w:rsidRPr="00DC4383">
        <w:rPr>
          <w:rFonts w:ascii="Times New Roman" w:hAnsi="Times New Roman" w:cs="Times New Roman"/>
          <w:sz w:val="24"/>
        </w:rPr>
        <w:t>la máxima velocidad posible. Sin embargo, en la literatura científica, la</w:t>
      </w:r>
      <w:r>
        <w:rPr>
          <w:rFonts w:ascii="Times New Roman" w:hAnsi="Times New Roman" w:cs="Times New Roman"/>
          <w:sz w:val="24"/>
        </w:rPr>
        <w:t xml:space="preserve"> </w:t>
      </w:r>
      <w:r w:rsidRPr="00DC4383">
        <w:rPr>
          <w:rFonts w:ascii="Times New Roman" w:hAnsi="Times New Roman" w:cs="Times New Roman"/>
          <w:sz w:val="24"/>
        </w:rPr>
        <w:t>información que se explica a los deportistas es diferente cuando se utiliza</w:t>
      </w:r>
      <w:r>
        <w:rPr>
          <w:rFonts w:ascii="Times New Roman" w:hAnsi="Times New Roman" w:cs="Times New Roman"/>
          <w:sz w:val="24"/>
        </w:rPr>
        <w:t xml:space="preserve"> </w:t>
      </w:r>
      <w:r w:rsidRPr="00DC4383">
        <w:rPr>
          <w:rFonts w:ascii="Times New Roman" w:hAnsi="Times New Roman" w:cs="Times New Roman"/>
          <w:sz w:val="24"/>
        </w:rPr>
        <w:t>este tipo de dispositivos. Por favor, revise los últimos artículos de</w:t>
      </w:r>
      <w:r>
        <w:rPr>
          <w:rFonts w:ascii="Times New Roman" w:hAnsi="Times New Roman" w:cs="Times New Roman"/>
          <w:sz w:val="24"/>
        </w:rPr>
        <w:t xml:space="preserve"> </w:t>
      </w:r>
      <w:r w:rsidRPr="00DC4383">
        <w:rPr>
          <w:rFonts w:ascii="Times New Roman" w:hAnsi="Times New Roman" w:cs="Times New Roman"/>
          <w:sz w:val="24"/>
        </w:rPr>
        <w:t>Tous-Fajardo et al., (2016, IJSPP) y Gonzalo-</w:t>
      </w:r>
      <w:proofErr w:type="spellStart"/>
      <w:r w:rsidRPr="00DC4383">
        <w:rPr>
          <w:rFonts w:ascii="Times New Roman" w:hAnsi="Times New Roman" w:cs="Times New Roman"/>
          <w:sz w:val="24"/>
        </w:rPr>
        <w:t>Skok</w:t>
      </w:r>
      <w:proofErr w:type="spellEnd"/>
      <w:r w:rsidRPr="00DC4383">
        <w:rPr>
          <w:rFonts w:ascii="Times New Roman" w:hAnsi="Times New Roman" w:cs="Times New Roman"/>
          <w:sz w:val="24"/>
        </w:rPr>
        <w:t xml:space="preserve"> et al., (2016, IJSPP).</w:t>
      </w:r>
      <w:r w:rsidR="00B63731">
        <w:rPr>
          <w:rFonts w:ascii="Times New Roman" w:hAnsi="Times New Roman" w:cs="Times New Roman"/>
          <w:sz w:val="24"/>
        </w:rPr>
        <w:t xml:space="preserve"> </w:t>
      </w:r>
      <w:r w:rsidRPr="00DC4383">
        <w:rPr>
          <w:rFonts w:ascii="Times New Roman" w:hAnsi="Times New Roman" w:cs="Times New Roman"/>
          <w:sz w:val="24"/>
        </w:rPr>
        <w:t>¿Por qué se dio esta explicación? Además, tal y cómo se puede observar</w:t>
      </w:r>
      <w:r>
        <w:rPr>
          <w:rFonts w:ascii="Times New Roman" w:hAnsi="Times New Roman" w:cs="Times New Roman"/>
          <w:sz w:val="24"/>
        </w:rPr>
        <w:t xml:space="preserve"> </w:t>
      </w:r>
      <w:r w:rsidRPr="00DC4383">
        <w:rPr>
          <w:rFonts w:ascii="Times New Roman" w:hAnsi="Times New Roman" w:cs="Times New Roman"/>
          <w:sz w:val="24"/>
        </w:rPr>
        <w:t>en los resultados, en ninguno de los ejercicios en la variable de potencia</w:t>
      </w:r>
      <w:r>
        <w:rPr>
          <w:rFonts w:ascii="Times New Roman" w:hAnsi="Times New Roman" w:cs="Times New Roman"/>
          <w:sz w:val="24"/>
        </w:rPr>
        <w:t xml:space="preserve"> </w:t>
      </w:r>
      <w:r w:rsidRPr="00DC4383">
        <w:rPr>
          <w:rFonts w:ascii="Times New Roman" w:hAnsi="Times New Roman" w:cs="Times New Roman"/>
          <w:sz w:val="24"/>
        </w:rPr>
        <w:t>media se consigue sobrecargar la fase excéntrica y sólo en algún caso la</w:t>
      </w:r>
      <w:r>
        <w:rPr>
          <w:rFonts w:ascii="Times New Roman" w:hAnsi="Times New Roman" w:cs="Times New Roman"/>
          <w:sz w:val="24"/>
        </w:rPr>
        <w:t xml:space="preserve"> </w:t>
      </w:r>
      <w:r w:rsidRPr="00DC4383">
        <w:rPr>
          <w:rFonts w:ascii="Times New Roman" w:hAnsi="Times New Roman" w:cs="Times New Roman"/>
          <w:sz w:val="24"/>
        </w:rPr>
        <w:t>potencia pico. ¿Podría haberse conseguido una sobrecarga excéntrica si</w:t>
      </w:r>
      <w:r>
        <w:rPr>
          <w:rFonts w:ascii="Times New Roman" w:hAnsi="Times New Roman" w:cs="Times New Roman"/>
          <w:sz w:val="24"/>
        </w:rPr>
        <w:t xml:space="preserve"> </w:t>
      </w:r>
      <w:r w:rsidRPr="00DC4383">
        <w:rPr>
          <w:rFonts w:ascii="Times New Roman" w:hAnsi="Times New Roman" w:cs="Times New Roman"/>
          <w:sz w:val="24"/>
        </w:rPr>
        <w:t xml:space="preserve">las instrucciones hubieran sido diferentes? </w:t>
      </w:r>
    </w:p>
    <w:p w14:paraId="4AD103A0" w14:textId="63BDC2DE" w:rsidR="00DC4383" w:rsidRDefault="00DC4383" w:rsidP="00DC4383">
      <w:pPr>
        <w:pStyle w:val="Sinespaciado"/>
        <w:spacing w:line="360" w:lineRule="auto"/>
        <w:rPr>
          <w:rFonts w:ascii="Times New Roman" w:hAnsi="Times New Roman" w:cs="Times New Roman"/>
          <w:color w:val="002060"/>
          <w:sz w:val="24"/>
        </w:rPr>
      </w:pPr>
      <w:r w:rsidRPr="00B63731">
        <w:rPr>
          <w:rFonts w:ascii="Times New Roman" w:hAnsi="Times New Roman" w:cs="Times New Roman"/>
          <w:color w:val="365F91" w:themeColor="accent1" w:themeShade="BF"/>
          <w:sz w:val="24"/>
        </w:rPr>
        <w:t>Autor:</w:t>
      </w:r>
      <w:r w:rsidR="00B63731" w:rsidRPr="00B63731">
        <w:rPr>
          <w:rFonts w:ascii="Times New Roman" w:hAnsi="Times New Roman" w:cs="Times New Roman"/>
          <w:color w:val="365F91" w:themeColor="accent1" w:themeShade="BF"/>
          <w:sz w:val="24"/>
        </w:rPr>
        <w:t xml:space="preserve"> En </w:t>
      </w:r>
      <w:r w:rsidR="00B63731" w:rsidRPr="00B63731">
        <w:rPr>
          <w:rFonts w:ascii="Times New Roman" w:hAnsi="Times New Roman" w:cs="Times New Roman"/>
          <w:color w:val="365F91" w:themeColor="accent1" w:themeShade="BF"/>
          <w:sz w:val="24"/>
          <w:szCs w:val="24"/>
        </w:rPr>
        <w:t>entrenamiento con dispositivos inerciales es muy diferente al entrenamiento con peso libre. En este caso, los deportistas deben ejecutar el ejercicio con una carga determinada (en este caso un volante con una inercia de .025 kg/m</w:t>
      </w:r>
      <w:r w:rsidR="00B63731" w:rsidRPr="00B63731">
        <w:rPr>
          <w:rFonts w:ascii="Times New Roman" w:hAnsi="Times New Roman" w:cs="Times New Roman"/>
          <w:color w:val="365F91" w:themeColor="accent1" w:themeShade="BF"/>
          <w:sz w:val="24"/>
          <w:szCs w:val="24"/>
          <w:vertAlign w:val="superscript"/>
        </w:rPr>
        <w:t>2</w:t>
      </w:r>
      <w:r w:rsidR="00B63731" w:rsidRPr="00B63731">
        <w:rPr>
          <w:rFonts w:ascii="Times New Roman" w:hAnsi="Times New Roman" w:cs="Times New Roman"/>
          <w:color w:val="365F91" w:themeColor="accent1" w:themeShade="BF"/>
          <w:sz w:val="24"/>
          <w:szCs w:val="24"/>
        </w:rPr>
        <w:t xml:space="preserve">) y la intensidad de </w:t>
      </w:r>
      <w:r w:rsidR="00B63731" w:rsidRPr="00B63731">
        <w:rPr>
          <w:rFonts w:ascii="Times New Roman" w:hAnsi="Times New Roman" w:cs="Times New Roman"/>
          <w:color w:val="365F91" w:themeColor="accent1" w:themeShade="BF"/>
          <w:sz w:val="24"/>
          <w:szCs w:val="24"/>
        </w:rPr>
        <w:lastRenderedPageBreak/>
        <w:t>su ejecución siempre debe ser la máxima posible (</w:t>
      </w:r>
      <w:proofErr w:type="spellStart"/>
      <w:r w:rsidR="00B63731" w:rsidRPr="00B63731">
        <w:rPr>
          <w:rFonts w:ascii="Times New Roman" w:hAnsi="Times New Roman" w:cs="Times New Roman"/>
          <w:color w:val="365F91" w:themeColor="accent1" w:themeShade="BF"/>
          <w:sz w:val="24"/>
          <w:szCs w:val="24"/>
        </w:rPr>
        <w:t>all-out</w:t>
      </w:r>
      <w:proofErr w:type="spellEnd"/>
      <w:r w:rsidR="00B63731" w:rsidRPr="00B63731">
        <w:rPr>
          <w:rFonts w:ascii="Times New Roman" w:hAnsi="Times New Roman" w:cs="Times New Roman"/>
          <w:color w:val="365F91" w:themeColor="accent1" w:themeShade="BF"/>
          <w:sz w:val="24"/>
          <w:szCs w:val="24"/>
        </w:rPr>
        <w:t>) en la fase concéntrica</w:t>
      </w:r>
      <w:r w:rsidR="00320F80">
        <w:rPr>
          <w:rFonts w:ascii="Times New Roman" w:hAnsi="Times New Roman" w:cs="Times New Roman"/>
          <w:color w:val="365F91" w:themeColor="accent1" w:themeShade="BF"/>
          <w:sz w:val="24"/>
          <w:szCs w:val="24"/>
        </w:rPr>
        <w:t xml:space="preserve"> con</w:t>
      </w:r>
      <w:r w:rsidR="00B1073A" w:rsidRPr="00B1073A">
        <w:t xml:space="preserve"> </w:t>
      </w:r>
      <w:r w:rsidR="00B1073A" w:rsidRPr="00B1073A">
        <w:rPr>
          <w:rFonts w:ascii="Times New Roman" w:hAnsi="Times New Roman" w:cs="Times New Roman"/>
          <w:color w:val="365F91" w:themeColor="accent1" w:themeShade="BF"/>
          <w:sz w:val="24"/>
          <w:szCs w:val="24"/>
        </w:rPr>
        <w:t>el objetivo de implicar a las fibras rápidas desde el primer momento, dado que es una estructura esencial para implementar el posterior trabajo de pliometría y cambios de dirección, junto a la repetición de acciones de alta intensidad.</w:t>
      </w:r>
      <w:r w:rsidR="00B63731" w:rsidRPr="00B63731">
        <w:rPr>
          <w:rFonts w:ascii="Times New Roman" w:hAnsi="Times New Roman" w:cs="Times New Roman"/>
          <w:color w:val="365F91" w:themeColor="accent1" w:themeShade="BF"/>
          <w:sz w:val="24"/>
          <w:szCs w:val="24"/>
        </w:rPr>
        <w:t xml:space="preserve"> Al igual que en numerosos estudios con estos dispositivos, a los deportistas se les exige que apliquen el máximo esfuerzo posible en cada una de las repeticiones </w:t>
      </w:r>
      <w:r w:rsidR="00B63731" w:rsidRPr="00B63731">
        <w:rPr>
          <w:rFonts w:ascii="Times New Roman" w:hAnsi="Times New Roman" w:cs="Times New Roman"/>
          <w:color w:val="365F91" w:themeColor="accent1" w:themeShade="BF"/>
          <w:sz w:val="24"/>
          <w:szCs w:val="24"/>
        </w:rPr>
        <w:fldChar w:fldCharType="begin">
          <w:fldData xml:space="preserve">PEVuZE5vdGU+PENpdGU+PEF1dGhvcj5NZW5kZXotVmlsbGFudWV2YTwvQXV0aG9yPjxZZWFyPjIw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</w:fldData>
        </w:fldChar>
      </w:r>
      <w:r w:rsidR="00B63731" w:rsidRPr="00B63731">
        <w:rPr>
          <w:rFonts w:ascii="Times New Roman" w:hAnsi="Times New Roman" w:cs="Times New Roman"/>
          <w:color w:val="365F91" w:themeColor="accent1" w:themeShade="BF"/>
          <w:sz w:val="24"/>
          <w:szCs w:val="24"/>
        </w:rPr>
        <w:instrText xml:space="preserve"> ADDIN EN.CITE </w:instrText>
      </w:r>
      <w:r w:rsidR="00B63731" w:rsidRPr="00B63731">
        <w:rPr>
          <w:rFonts w:ascii="Times New Roman" w:hAnsi="Times New Roman" w:cs="Times New Roman"/>
          <w:color w:val="365F91" w:themeColor="accent1" w:themeShade="BF"/>
          <w:sz w:val="24"/>
          <w:szCs w:val="24"/>
        </w:rPr>
        <w:fldChar w:fldCharType="begin">
          <w:fldData xml:space="preserve">PEVuZE5vdGU+PENpdGU+PEF1dGhvcj5NZW5kZXotVmlsbGFudWV2YTwvQXV0aG9yPjxZZWFyPjIw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</w:fldData>
        </w:fldChar>
      </w:r>
      <w:r w:rsidR="00B63731" w:rsidRPr="00B63731">
        <w:rPr>
          <w:rFonts w:ascii="Times New Roman" w:hAnsi="Times New Roman" w:cs="Times New Roman"/>
          <w:color w:val="365F91" w:themeColor="accent1" w:themeShade="BF"/>
          <w:sz w:val="24"/>
          <w:szCs w:val="24"/>
        </w:rPr>
        <w:instrText xml:space="preserve"> ADDIN EN.CITE.DATA </w:instrText>
      </w:r>
      <w:r w:rsidR="00B63731" w:rsidRPr="00B63731">
        <w:rPr>
          <w:rFonts w:ascii="Times New Roman" w:hAnsi="Times New Roman" w:cs="Times New Roman"/>
          <w:color w:val="365F91" w:themeColor="accent1" w:themeShade="BF"/>
          <w:sz w:val="24"/>
          <w:szCs w:val="24"/>
        </w:rPr>
      </w:r>
      <w:r w:rsidR="00B63731" w:rsidRPr="00B63731">
        <w:rPr>
          <w:rFonts w:ascii="Times New Roman" w:hAnsi="Times New Roman" w:cs="Times New Roman"/>
          <w:color w:val="365F91" w:themeColor="accent1" w:themeShade="BF"/>
          <w:sz w:val="24"/>
          <w:szCs w:val="24"/>
        </w:rPr>
        <w:fldChar w:fldCharType="end"/>
      </w:r>
      <w:r w:rsidR="00B63731" w:rsidRPr="00B63731">
        <w:rPr>
          <w:rFonts w:ascii="Times New Roman" w:hAnsi="Times New Roman" w:cs="Times New Roman"/>
          <w:color w:val="365F91" w:themeColor="accent1" w:themeShade="BF"/>
          <w:sz w:val="24"/>
          <w:szCs w:val="24"/>
        </w:rPr>
      </w:r>
      <w:r w:rsidR="00B63731" w:rsidRPr="00B63731">
        <w:rPr>
          <w:rFonts w:ascii="Times New Roman" w:hAnsi="Times New Roman" w:cs="Times New Roman"/>
          <w:color w:val="365F91" w:themeColor="accent1" w:themeShade="BF"/>
          <w:sz w:val="24"/>
          <w:szCs w:val="24"/>
        </w:rPr>
        <w:fldChar w:fldCharType="separate"/>
      </w:r>
      <w:r w:rsidR="00B63731" w:rsidRPr="00B63731">
        <w:rPr>
          <w:rFonts w:ascii="Times New Roman" w:hAnsi="Times New Roman" w:cs="Times New Roman"/>
          <w:noProof/>
          <w:color w:val="365F91" w:themeColor="accent1" w:themeShade="BF"/>
          <w:sz w:val="24"/>
          <w:szCs w:val="24"/>
        </w:rPr>
        <w:t>(</w:t>
      </w:r>
      <w:hyperlink w:anchor="_ENREF_1" w:tooltip="Alkner, 2004 #3622" w:history="1">
        <w:r w:rsidR="00B63731" w:rsidRPr="00B63731">
          <w:rPr>
            <w:rFonts w:ascii="Times New Roman" w:hAnsi="Times New Roman" w:cs="Times New Roman"/>
            <w:noProof/>
            <w:color w:val="365F91" w:themeColor="accent1" w:themeShade="BF"/>
            <w:sz w:val="24"/>
            <w:szCs w:val="24"/>
          </w:rPr>
          <w:t>Alkner &amp; Tesch, 2004a</w:t>
        </w:r>
      </w:hyperlink>
      <w:r w:rsidR="00B63731" w:rsidRPr="00B63731">
        <w:rPr>
          <w:rFonts w:ascii="Times New Roman" w:hAnsi="Times New Roman" w:cs="Times New Roman"/>
          <w:noProof/>
          <w:color w:val="365F91" w:themeColor="accent1" w:themeShade="BF"/>
          <w:sz w:val="24"/>
          <w:szCs w:val="24"/>
        </w:rPr>
        <w:t xml:space="preserve">, </w:t>
      </w:r>
      <w:hyperlink w:anchor="_ENREF_2" w:tooltip="Alkner, 2004 #3626" w:history="1">
        <w:r w:rsidR="00B63731" w:rsidRPr="00B63731">
          <w:rPr>
            <w:rFonts w:ascii="Times New Roman" w:hAnsi="Times New Roman" w:cs="Times New Roman"/>
            <w:noProof/>
            <w:color w:val="365F91" w:themeColor="accent1" w:themeShade="BF"/>
            <w:sz w:val="24"/>
            <w:szCs w:val="24"/>
          </w:rPr>
          <w:t>2004b</w:t>
        </w:r>
      </w:hyperlink>
      <w:r w:rsidR="00B63731" w:rsidRPr="00B63731">
        <w:rPr>
          <w:rFonts w:ascii="Times New Roman" w:hAnsi="Times New Roman" w:cs="Times New Roman"/>
          <w:noProof/>
          <w:color w:val="365F91" w:themeColor="accent1" w:themeShade="BF"/>
          <w:sz w:val="24"/>
          <w:szCs w:val="24"/>
        </w:rPr>
        <w:t xml:space="preserve">; </w:t>
      </w:r>
      <w:hyperlink w:anchor="_ENREF_8" w:tooltip="Mendez-Villanueva, 2016 #4625" w:history="1">
        <w:r w:rsidR="00B63731" w:rsidRPr="00B63731">
          <w:rPr>
            <w:rFonts w:ascii="Times New Roman" w:hAnsi="Times New Roman" w:cs="Times New Roman"/>
            <w:noProof/>
            <w:color w:val="365F91" w:themeColor="accent1" w:themeShade="BF"/>
            <w:sz w:val="24"/>
            <w:szCs w:val="24"/>
          </w:rPr>
          <w:t>Mendez-Villanueva et al., 2016</w:t>
        </w:r>
      </w:hyperlink>
      <w:r w:rsidR="00B63731" w:rsidRPr="00B63731">
        <w:rPr>
          <w:rFonts w:ascii="Times New Roman" w:hAnsi="Times New Roman" w:cs="Times New Roman"/>
          <w:noProof/>
          <w:color w:val="365F91" w:themeColor="accent1" w:themeShade="BF"/>
          <w:sz w:val="24"/>
          <w:szCs w:val="24"/>
        </w:rPr>
        <w:t xml:space="preserve">; </w:t>
      </w:r>
      <w:hyperlink w:anchor="_ENREF_14" w:tooltip="Tous-Fajardo, 2006 #3940" w:history="1">
        <w:r w:rsidR="00B63731" w:rsidRPr="00B63731">
          <w:rPr>
            <w:rFonts w:ascii="Times New Roman" w:hAnsi="Times New Roman" w:cs="Times New Roman"/>
            <w:noProof/>
            <w:color w:val="365F91" w:themeColor="accent1" w:themeShade="BF"/>
            <w:sz w:val="24"/>
            <w:szCs w:val="24"/>
          </w:rPr>
          <w:t>Tous-Fajardo et al., 2006</w:t>
        </w:r>
      </w:hyperlink>
      <w:r w:rsidR="00B63731" w:rsidRPr="00B63731">
        <w:rPr>
          <w:rFonts w:ascii="Times New Roman" w:hAnsi="Times New Roman" w:cs="Times New Roman"/>
          <w:noProof/>
          <w:color w:val="365F91" w:themeColor="accent1" w:themeShade="BF"/>
          <w:sz w:val="24"/>
          <w:szCs w:val="24"/>
        </w:rPr>
        <w:t>)</w:t>
      </w:r>
      <w:r w:rsidR="00B63731" w:rsidRPr="00B63731">
        <w:rPr>
          <w:rFonts w:ascii="Times New Roman" w:hAnsi="Times New Roman" w:cs="Times New Roman"/>
          <w:color w:val="365F91" w:themeColor="accent1" w:themeShade="BF"/>
          <w:sz w:val="24"/>
          <w:szCs w:val="24"/>
        </w:rPr>
        <w:fldChar w:fldCharType="end"/>
      </w:r>
      <w:r w:rsidR="00B63731" w:rsidRPr="00B63731">
        <w:rPr>
          <w:rFonts w:ascii="Times New Roman" w:hAnsi="Times New Roman" w:cs="Times New Roman"/>
          <w:color w:val="365F91" w:themeColor="accent1" w:themeShade="BF"/>
          <w:sz w:val="24"/>
          <w:szCs w:val="24"/>
        </w:rPr>
        <w:t>.</w:t>
      </w:r>
      <w:r w:rsidR="00B63731">
        <w:rPr>
          <w:rFonts w:ascii="Times New Roman" w:hAnsi="Times New Roman" w:cs="Times New Roman"/>
          <w:color w:val="365F91" w:themeColor="accent1" w:themeShade="BF"/>
          <w:sz w:val="24"/>
          <w:szCs w:val="24"/>
        </w:rPr>
        <w:t xml:space="preserve"> No consideramos que con diferentes instrucciones se hubiese consegu</w:t>
      </w:r>
      <w:r w:rsidR="00B1073A">
        <w:rPr>
          <w:rFonts w:ascii="Times New Roman" w:hAnsi="Times New Roman" w:cs="Times New Roman"/>
          <w:color w:val="365F91" w:themeColor="accent1" w:themeShade="BF"/>
          <w:sz w:val="24"/>
          <w:szCs w:val="24"/>
        </w:rPr>
        <w:t>ido mayor sobrecarga excéntrica, ya que depende en gran medida de la propia ejecución técnica del ejercicio, donde el ejecutante libera</w:t>
      </w:r>
      <w:r w:rsidR="00B1073A" w:rsidRPr="00B1073A">
        <w:rPr>
          <w:rFonts w:ascii="Times New Roman" w:hAnsi="Times New Roman" w:cs="Times New Roman"/>
          <w:color w:val="365F91" w:themeColor="accent1" w:themeShade="BF"/>
          <w:sz w:val="24"/>
          <w:szCs w:val="24"/>
        </w:rPr>
        <w:t xml:space="preserve">  la acción durante la pr</w:t>
      </w:r>
      <w:r w:rsidR="00320F80">
        <w:rPr>
          <w:rFonts w:ascii="Times New Roman" w:hAnsi="Times New Roman" w:cs="Times New Roman"/>
          <w:color w:val="365F91" w:themeColor="accent1" w:themeShade="BF"/>
          <w:sz w:val="24"/>
          <w:szCs w:val="24"/>
        </w:rPr>
        <w:t>imera fase del retorno e inicia</w:t>
      </w:r>
      <w:r w:rsidR="00B1073A" w:rsidRPr="00B1073A">
        <w:rPr>
          <w:rFonts w:ascii="Times New Roman" w:hAnsi="Times New Roman" w:cs="Times New Roman"/>
          <w:color w:val="365F91" w:themeColor="accent1" w:themeShade="BF"/>
          <w:sz w:val="24"/>
          <w:szCs w:val="24"/>
        </w:rPr>
        <w:t xml:space="preserve"> el frenado en la última parte del movimiento.</w:t>
      </w:r>
      <w:r w:rsidR="00B63731">
        <w:rPr>
          <w:rFonts w:ascii="Times New Roman" w:hAnsi="Times New Roman" w:cs="Times New Roman"/>
          <w:color w:val="365F91" w:themeColor="accent1" w:themeShade="BF"/>
          <w:sz w:val="24"/>
          <w:szCs w:val="24"/>
        </w:rPr>
        <w:t xml:space="preserve"> </w:t>
      </w:r>
      <w:r w:rsidR="00B1073A">
        <w:rPr>
          <w:rFonts w:ascii="Times New Roman" w:hAnsi="Times New Roman" w:cs="Times New Roman"/>
          <w:color w:val="365F91" w:themeColor="accent1" w:themeShade="BF"/>
          <w:sz w:val="24"/>
          <w:szCs w:val="24"/>
        </w:rPr>
        <w:t xml:space="preserve">Además, consideramos fundamental </w:t>
      </w:r>
      <w:r w:rsidR="00B63731">
        <w:rPr>
          <w:rFonts w:ascii="Times New Roman" w:hAnsi="Times New Roman" w:cs="Times New Roman"/>
          <w:color w:val="365F91" w:themeColor="accent1" w:themeShade="BF"/>
          <w:sz w:val="24"/>
          <w:szCs w:val="24"/>
        </w:rPr>
        <w:t>tener en cuenta que cuando se trabaja con dispositivos</w:t>
      </w:r>
      <w:r w:rsidR="00B1073A">
        <w:rPr>
          <w:rFonts w:ascii="Times New Roman" w:hAnsi="Times New Roman" w:cs="Times New Roman"/>
          <w:color w:val="365F91" w:themeColor="accent1" w:themeShade="BF"/>
          <w:sz w:val="24"/>
          <w:szCs w:val="24"/>
        </w:rPr>
        <w:t xml:space="preserve"> de inercia rotacional</w:t>
      </w:r>
      <w:r w:rsidR="00B63731">
        <w:rPr>
          <w:rFonts w:ascii="Times New Roman" w:hAnsi="Times New Roman" w:cs="Times New Roman"/>
          <w:color w:val="365F91" w:themeColor="accent1" w:themeShade="BF"/>
          <w:sz w:val="24"/>
          <w:szCs w:val="24"/>
        </w:rPr>
        <w:t xml:space="preserve"> y se habla de sobrecarga excéntrica es en relación a dispositivos tradicionales, no a la comparación de la fase concéntrica y excéntrica en dispositivo de inercia rotacional</w:t>
      </w:r>
      <w:r w:rsidR="00E12D3D">
        <w:rPr>
          <w:rFonts w:ascii="Times New Roman" w:hAnsi="Times New Roman" w:cs="Times New Roman"/>
          <w:noProof/>
          <w:color w:val="365F91" w:themeColor="accent1" w:themeShade="BF"/>
          <w:sz w:val="24"/>
        </w:rPr>
        <w:t xml:space="preserve"> </w:t>
      </w:r>
      <w:r w:rsidR="00B1073A">
        <w:rPr>
          <w:rFonts w:ascii="Times New Roman" w:hAnsi="Times New Roman" w:cs="Times New Roman"/>
          <w:noProof/>
          <w:color w:val="365F91" w:themeColor="accent1" w:themeShade="BF"/>
          <w:sz w:val="24"/>
        </w:rPr>
        <w:t xml:space="preserve">con los que es difícil conseguir una mayor carga en la fase excéntrica respecto a la concéntrica </w:t>
      </w:r>
      <w:r w:rsidR="00E12D3D" w:rsidRPr="003B5DE6">
        <w:rPr>
          <w:rFonts w:ascii="Times New Roman" w:hAnsi="Times New Roman" w:cs="Times New Roman"/>
          <w:color w:val="365F91" w:themeColor="accent1" w:themeShade="BF"/>
          <w:sz w:val="24"/>
        </w:rPr>
        <w:fldChar w:fldCharType="begin"/>
      </w:r>
      <w:r w:rsidR="00E12D3D" w:rsidRPr="003B5DE6">
        <w:rPr>
          <w:rFonts w:ascii="Times New Roman" w:hAnsi="Times New Roman" w:cs="Times New Roman"/>
          <w:color w:val="365F91" w:themeColor="accent1" w:themeShade="BF"/>
          <w:sz w:val="24"/>
        </w:rPr>
        <w:instrText xml:space="preserve"> ADDIN EN.CITE &lt;EndNote&gt;&lt;Cite&gt;&lt;Author&gt;Nunez&lt;/Author&gt;&lt;Year&gt;2016&lt;/Year&gt;&lt;RecNum&gt;4687&lt;/RecNum&gt;&lt;DisplayText&gt;(Nunez, Suarez-Arrones, Cater, &amp;amp; Mendez-Villanueva, 2016)&lt;/DisplayText&gt;&lt;record&gt;&lt;rec-number&gt;4687&lt;/rec-number&gt;&lt;foreign-keys&gt;&lt;key app="EN" db-id="xdvvs0298zd9tketvw3pxxeo0etfpwaeavpd" timestamp="1493981894"&gt;4687&lt;/key&gt;&lt;/foreign-keys&gt;&lt;ref-type name="Journal Article"&gt;17&lt;/ref-type&gt;&lt;contributors&gt;&lt;authors&gt;&lt;author&gt;Nunez, F. J.&lt;/author&gt;&lt;author&gt;Suarez-Arrones, L. J.&lt;/author&gt;&lt;author&gt;Cater, P.&lt;/author&gt;&lt;author&gt;Mendez-Villanueva, A.&lt;/author&gt;&lt;/authors&gt;&lt;/contributors&gt;&lt;auth-address&gt;1 Department of Sports and Computing. Sport Faculty. Universidad Pablo de Olavide, Seville, Spain.&amp;#xD;2 Master de Futbol UPO, Universidad Pablo de Olavide, Seville, Spain.&amp;#xD;3 The Alpha Projet, United States.&amp;#xD;4 ASPIRE Academy, Doha, Qatar.&lt;/auth-address&gt;&lt;titles&gt;&lt;title&gt;The High Pull Exercise: A Comparison Between a Versapulley Flywheel Device and the Free Weight&lt;/title&gt;&lt;secondary-title&gt;Int J Sports Physiol Perform&lt;/secondary-title&gt;&lt;alt-title&gt;International journal of sports physiology and performance&lt;/alt-title&gt;&lt;/titles&gt;&lt;periodical&gt;&lt;full-title&gt;Int J Sports Physiol Perform&lt;/full-title&gt;&lt;/periodical&gt;&lt;alt-periodical&gt;&lt;full-title&gt;International Journal of Sports Physiology and Performance&lt;/full-title&gt;&lt;/alt-periodical&gt;&lt;pages&gt;1-21&lt;/pages&gt;&lt;dates&gt;&lt;year&gt;2016&lt;/year&gt;&lt;pub-dates&gt;&lt;date&gt;Sep 06&lt;/date&gt;&lt;/pub-dates&gt;&lt;/dates&gt;&lt;isbn&gt;1555-0273 (Electronic)&amp;#xD;1555-0265 (Linking)&lt;/isbn&gt;&lt;accession-num&gt;27705034&lt;/accession-num&gt;&lt;urls&gt;&lt;related-urls&gt;&lt;url&gt;http://www.ncbi.nlm.nih.gov/pubmed/27705034&lt;/url&gt;&lt;/related-urls&gt;&lt;/urls&gt;&lt;electronic-resource-num&gt;10.1123/ijspp.2016-0059&lt;/electronic-resource-num&gt;&lt;/record&gt;&lt;/Cite&gt;&lt;/EndNote&gt;</w:instrText>
      </w:r>
      <w:r w:rsidR="00E12D3D" w:rsidRPr="003B5DE6">
        <w:rPr>
          <w:rFonts w:ascii="Times New Roman" w:hAnsi="Times New Roman" w:cs="Times New Roman"/>
          <w:color w:val="365F91" w:themeColor="accent1" w:themeShade="BF"/>
          <w:sz w:val="24"/>
        </w:rPr>
        <w:fldChar w:fldCharType="separate"/>
      </w:r>
      <w:r w:rsidR="00E12D3D" w:rsidRPr="003B5DE6">
        <w:rPr>
          <w:rFonts w:ascii="Times New Roman" w:hAnsi="Times New Roman" w:cs="Times New Roman"/>
          <w:noProof/>
          <w:color w:val="365F91" w:themeColor="accent1" w:themeShade="BF"/>
          <w:sz w:val="24"/>
        </w:rPr>
        <w:t>(</w:t>
      </w:r>
      <w:hyperlink w:anchor="_ENREF_9" w:tooltip="Nunez, 2016 #4687" w:history="1">
        <w:r w:rsidR="00E12D3D" w:rsidRPr="003B5DE6">
          <w:rPr>
            <w:rFonts w:ascii="Times New Roman" w:hAnsi="Times New Roman" w:cs="Times New Roman"/>
            <w:noProof/>
            <w:color w:val="365F91" w:themeColor="accent1" w:themeShade="BF"/>
            <w:sz w:val="24"/>
          </w:rPr>
          <w:t>Nunez, Suarez-Arrones, Cater, &amp; Mendez-Villanueva, 2016</w:t>
        </w:r>
      </w:hyperlink>
      <w:r w:rsidR="00E12D3D" w:rsidRPr="003B5DE6">
        <w:rPr>
          <w:rFonts w:ascii="Times New Roman" w:hAnsi="Times New Roman" w:cs="Times New Roman"/>
          <w:noProof/>
          <w:color w:val="365F91" w:themeColor="accent1" w:themeShade="BF"/>
          <w:sz w:val="24"/>
        </w:rPr>
        <w:t>)</w:t>
      </w:r>
      <w:r w:rsidR="00E12D3D" w:rsidRPr="003B5DE6">
        <w:rPr>
          <w:rFonts w:ascii="Times New Roman" w:hAnsi="Times New Roman" w:cs="Times New Roman"/>
          <w:color w:val="365F91" w:themeColor="accent1" w:themeShade="BF"/>
          <w:sz w:val="24"/>
        </w:rPr>
        <w:fldChar w:fldCharType="end"/>
      </w:r>
      <w:r w:rsidR="00B1073A">
        <w:rPr>
          <w:rFonts w:ascii="Times New Roman" w:hAnsi="Times New Roman" w:cs="Times New Roman"/>
          <w:color w:val="365F91" w:themeColor="accent1" w:themeShade="BF"/>
          <w:sz w:val="24"/>
        </w:rPr>
        <w:t>.</w:t>
      </w:r>
    </w:p>
    <w:p w14:paraId="4F84DE3A" w14:textId="77777777" w:rsidR="00DC4383" w:rsidRDefault="00DC4383" w:rsidP="00DC4383">
      <w:pPr>
        <w:pStyle w:val="Sinespaciado"/>
        <w:spacing w:line="360" w:lineRule="auto"/>
        <w:rPr>
          <w:rFonts w:ascii="Times New Roman" w:hAnsi="Times New Roman" w:cs="Times New Roman"/>
          <w:color w:val="002060"/>
          <w:sz w:val="24"/>
        </w:rPr>
      </w:pPr>
    </w:p>
    <w:p w14:paraId="374E2D63"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t>¿Hubo una monitorización</w:t>
      </w:r>
      <w:r>
        <w:rPr>
          <w:rFonts w:ascii="Times New Roman" w:hAnsi="Times New Roman" w:cs="Times New Roman"/>
          <w:sz w:val="24"/>
        </w:rPr>
        <w:t xml:space="preserve"> </w:t>
      </w:r>
      <w:r w:rsidRPr="00DC4383">
        <w:rPr>
          <w:rFonts w:ascii="Times New Roman" w:hAnsi="Times New Roman" w:cs="Times New Roman"/>
          <w:sz w:val="24"/>
        </w:rPr>
        <w:t>continua de cada sesión de entrenamiento?</w:t>
      </w:r>
    </w:p>
    <w:p w14:paraId="4D301265" w14:textId="01E99E56"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B63731">
        <w:rPr>
          <w:rFonts w:ascii="Times New Roman" w:hAnsi="Times New Roman" w:cs="Times New Roman"/>
          <w:color w:val="365F91" w:themeColor="accent1" w:themeShade="BF"/>
          <w:sz w:val="24"/>
        </w:rPr>
        <w:t xml:space="preserve"> no se pudo realizar la monitorización de cada sesión de entrenamiento</w:t>
      </w:r>
      <w:r w:rsidR="00B1073A">
        <w:rPr>
          <w:rFonts w:ascii="Times New Roman" w:hAnsi="Times New Roman" w:cs="Times New Roman"/>
          <w:color w:val="365F91" w:themeColor="accent1" w:themeShade="BF"/>
          <w:sz w:val="24"/>
        </w:rPr>
        <w:t xml:space="preserve">, siendo esta </w:t>
      </w:r>
      <w:r w:rsidR="00B1073A" w:rsidRPr="00B1073A">
        <w:rPr>
          <w:rFonts w:ascii="Times New Roman" w:hAnsi="Times New Roman" w:cs="Times New Roman"/>
          <w:color w:val="365F91" w:themeColor="accent1" w:themeShade="BF"/>
          <w:sz w:val="24"/>
        </w:rPr>
        <w:t>una de las razones por las que se pedía al deportista ejecutar a máxima velocidad posible.</w:t>
      </w:r>
    </w:p>
    <w:p w14:paraId="483E87F4" w14:textId="6B2664DC" w:rsidR="00096837" w:rsidRDefault="00DC4383" w:rsidP="00096837">
      <w:pPr>
        <w:pStyle w:val="Sinespaciado"/>
        <w:spacing w:line="360" w:lineRule="auto"/>
        <w:rPr>
          <w:rFonts w:ascii="Times New Roman" w:hAnsi="Times New Roman" w:cs="Times New Roman"/>
          <w:color w:val="002060"/>
          <w:sz w:val="24"/>
        </w:rPr>
      </w:pPr>
      <w:r w:rsidRPr="00DC4383">
        <w:rPr>
          <w:rFonts w:ascii="Times New Roman" w:hAnsi="Times New Roman" w:cs="Times New Roman"/>
          <w:sz w:val="24"/>
        </w:rPr>
        <w:br/>
        <w:t>¿Por qué son diferentes los protocolos de activación en la valoración</w:t>
      </w:r>
      <w:r>
        <w:rPr>
          <w:rFonts w:ascii="Times New Roman" w:hAnsi="Times New Roman" w:cs="Times New Roman"/>
          <w:sz w:val="24"/>
        </w:rPr>
        <w:t xml:space="preserve"> </w:t>
      </w:r>
      <w:r w:rsidRPr="00DC4383">
        <w:rPr>
          <w:rFonts w:ascii="Times New Roman" w:hAnsi="Times New Roman" w:cs="Times New Roman"/>
          <w:sz w:val="24"/>
        </w:rPr>
        <w:t>del test y en los entrenamientos?</w:t>
      </w:r>
      <w:r w:rsidRPr="00DC4383">
        <w:rPr>
          <w:rFonts w:ascii="Times New Roman" w:hAnsi="Times New Roman" w:cs="Times New Roman"/>
          <w:sz w:val="24"/>
        </w:rPr>
        <w:br/>
      </w:r>
      <w:r w:rsidRPr="00B63731">
        <w:rPr>
          <w:rFonts w:ascii="Times New Roman" w:hAnsi="Times New Roman" w:cs="Times New Roman"/>
          <w:color w:val="365F91" w:themeColor="accent1" w:themeShade="BF"/>
          <w:sz w:val="24"/>
        </w:rPr>
        <w:t>Autor:</w:t>
      </w:r>
      <w:r w:rsidR="00320F80">
        <w:rPr>
          <w:rFonts w:ascii="Times New Roman" w:hAnsi="Times New Roman" w:cs="Times New Roman"/>
          <w:color w:val="365F91" w:themeColor="accent1" w:themeShade="BF"/>
          <w:sz w:val="24"/>
        </w:rPr>
        <w:t xml:space="preserve"> </w:t>
      </w:r>
      <w:r w:rsidR="00096837" w:rsidRPr="00B63731">
        <w:rPr>
          <w:rFonts w:ascii="Times New Roman" w:hAnsi="Times New Roman" w:cs="Times New Roman"/>
          <w:color w:val="365F91" w:themeColor="accent1" w:themeShade="BF"/>
          <w:sz w:val="24"/>
        </w:rPr>
        <w:t>agradecemos su comentario, se debe a un error, el calentamiento previo a la valoración es el mismo que previo al entrenamiento, ya que el ejercicio a realizar es el mismo</w:t>
      </w:r>
      <w:r w:rsidR="00320F80">
        <w:rPr>
          <w:rFonts w:ascii="Times New Roman" w:hAnsi="Times New Roman" w:cs="Times New Roman"/>
          <w:color w:val="365F91" w:themeColor="accent1" w:themeShade="BF"/>
          <w:sz w:val="24"/>
        </w:rPr>
        <w:t>. Los hemos cambiado en el texto.</w:t>
      </w:r>
    </w:p>
    <w:p w14:paraId="21F27EA0"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Análisis estadístico</w:t>
      </w:r>
      <w:r w:rsidRPr="00DC4383">
        <w:rPr>
          <w:rFonts w:ascii="Times New Roman" w:hAnsi="Times New Roman" w:cs="Times New Roman"/>
          <w:sz w:val="24"/>
        </w:rPr>
        <w:br/>
      </w:r>
      <w:proofErr w:type="spellStart"/>
      <w:r w:rsidRPr="00DC4383">
        <w:rPr>
          <w:rFonts w:ascii="Times New Roman" w:hAnsi="Times New Roman" w:cs="Times New Roman"/>
          <w:sz w:val="24"/>
        </w:rPr>
        <w:t>Shapiro-Wilk</w:t>
      </w:r>
      <w:proofErr w:type="spellEnd"/>
      <w:r w:rsidRPr="00DC4383">
        <w:rPr>
          <w:rFonts w:ascii="Times New Roman" w:hAnsi="Times New Roman" w:cs="Times New Roman"/>
          <w:sz w:val="24"/>
        </w:rPr>
        <w:t xml:space="preserve"> en lugar de </w:t>
      </w:r>
      <w:proofErr w:type="spellStart"/>
      <w:r w:rsidRPr="00DC4383">
        <w:rPr>
          <w:rFonts w:ascii="Times New Roman" w:hAnsi="Times New Roman" w:cs="Times New Roman"/>
          <w:sz w:val="24"/>
        </w:rPr>
        <w:t>Saphiro</w:t>
      </w:r>
      <w:proofErr w:type="spellEnd"/>
      <w:r w:rsidRPr="00DC4383">
        <w:rPr>
          <w:rFonts w:ascii="Times New Roman" w:hAnsi="Times New Roman" w:cs="Times New Roman"/>
          <w:sz w:val="24"/>
        </w:rPr>
        <w:t xml:space="preserve"> </w:t>
      </w:r>
      <w:proofErr w:type="spellStart"/>
      <w:r w:rsidRPr="00DC4383">
        <w:rPr>
          <w:rFonts w:ascii="Times New Roman" w:hAnsi="Times New Roman" w:cs="Times New Roman"/>
          <w:sz w:val="24"/>
        </w:rPr>
        <w:t>Wilk</w:t>
      </w:r>
      <w:proofErr w:type="spellEnd"/>
      <w:r w:rsidRPr="00DC4383">
        <w:rPr>
          <w:rFonts w:ascii="Times New Roman" w:hAnsi="Times New Roman" w:cs="Times New Roman"/>
          <w:sz w:val="24"/>
        </w:rPr>
        <w:t>.</w:t>
      </w:r>
    </w:p>
    <w:p w14:paraId="6EF07193" w14:textId="5E294BDD"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B63731">
        <w:rPr>
          <w:rFonts w:ascii="Times New Roman" w:hAnsi="Times New Roman" w:cs="Times New Roman"/>
          <w:color w:val="365F91" w:themeColor="accent1" w:themeShade="BF"/>
          <w:sz w:val="24"/>
        </w:rPr>
        <w:t xml:space="preserve"> agradecemos su comentario, </w:t>
      </w:r>
      <w:r w:rsidR="00320F80">
        <w:rPr>
          <w:rFonts w:ascii="Times New Roman" w:hAnsi="Times New Roman" w:cs="Times New Roman"/>
          <w:color w:val="365F91" w:themeColor="accent1" w:themeShade="BF"/>
          <w:sz w:val="24"/>
        </w:rPr>
        <w:t xml:space="preserve">se ha </w:t>
      </w:r>
      <w:r w:rsidR="00B63731">
        <w:rPr>
          <w:rFonts w:ascii="Times New Roman" w:hAnsi="Times New Roman" w:cs="Times New Roman"/>
          <w:color w:val="365F91" w:themeColor="accent1" w:themeShade="BF"/>
          <w:sz w:val="24"/>
        </w:rPr>
        <w:t>modificado en el texto</w:t>
      </w:r>
      <w:r w:rsidR="00320F80">
        <w:rPr>
          <w:rFonts w:ascii="Times New Roman" w:hAnsi="Times New Roman" w:cs="Times New Roman"/>
          <w:color w:val="365F91" w:themeColor="accent1" w:themeShade="BF"/>
          <w:sz w:val="24"/>
        </w:rPr>
        <w:t>.</w:t>
      </w:r>
    </w:p>
    <w:p w14:paraId="1942101D"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¿Cuál fue la forma de cálculo del tamaño del efecto?</w:t>
      </w:r>
    </w:p>
    <w:p w14:paraId="1670D7D1" w14:textId="715036BF" w:rsidR="00DC4383" w:rsidRPr="00B63731" w:rsidRDefault="00DC4383"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lastRenderedPageBreak/>
        <w:t>Autor:</w:t>
      </w:r>
      <w:r w:rsidR="000A68E3">
        <w:rPr>
          <w:rFonts w:ascii="Times New Roman" w:hAnsi="Times New Roman" w:cs="Times New Roman"/>
          <w:color w:val="365F91" w:themeColor="accent1" w:themeShade="BF"/>
          <w:sz w:val="24"/>
        </w:rPr>
        <w:t xml:space="preserve"> la fórmula utilizada para el cálculo del tamaño del efecto, al tratarse de un análisis intra-grupo fue la siguiente: ES= (Media Post test- Media Pre test)/ SD Pre test</w:t>
      </w:r>
      <w:r w:rsidR="00320F80">
        <w:rPr>
          <w:rFonts w:ascii="Times New Roman" w:hAnsi="Times New Roman" w:cs="Times New Roman"/>
          <w:color w:val="365F91" w:themeColor="accent1" w:themeShade="BF"/>
          <w:sz w:val="24"/>
        </w:rPr>
        <w:t>.</w:t>
      </w:r>
    </w:p>
    <w:p w14:paraId="02143802" w14:textId="2D5138F2" w:rsidR="00B63731" w:rsidRPr="00B63731" w:rsidRDefault="00DC4383" w:rsidP="00B63731">
      <w:pPr>
        <w:pStyle w:val="Sinespaciado"/>
        <w:spacing w:line="360" w:lineRule="auto"/>
        <w:rPr>
          <w:rFonts w:ascii="Times New Roman" w:hAnsi="Times New Roman" w:cs="Times New Roman"/>
          <w:color w:val="365F91" w:themeColor="accent1" w:themeShade="BF"/>
          <w:sz w:val="24"/>
        </w:rPr>
      </w:pPr>
      <w:r w:rsidRPr="00DC4383">
        <w:rPr>
          <w:rFonts w:ascii="Times New Roman" w:hAnsi="Times New Roman" w:cs="Times New Roman"/>
          <w:sz w:val="24"/>
        </w:rPr>
        <w:br/>
        <w:t>Al ser un estudio de caso, los análisis habituales dirigidos a muestras</w:t>
      </w:r>
      <w:r>
        <w:rPr>
          <w:rFonts w:ascii="Times New Roman" w:hAnsi="Times New Roman" w:cs="Times New Roman"/>
          <w:sz w:val="24"/>
        </w:rPr>
        <w:t xml:space="preserve"> </w:t>
      </w:r>
      <w:r w:rsidRPr="00DC4383">
        <w:rPr>
          <w:rFonts w:ascii="Times New Roman" w:hAnsi="Times New Roman" w:cs="Times New Roman"/>
          <w:sz w:val="24"/>
        </w:rPr>
        <w:t>grupales no sirven. Especifique cuáles fueron las variables y datos</w:t>
      </w:r>
      <w:r>
        <w:rPr>
          <w:rFonts w:ascii="Times New Roman" w:hAnsi="Times New Roman" w:cs="Times New Roman"/>
          <w:sz w:val="24"/>
        </w:rPr>
        <w:t xml:space="preserve"> </w:t>
      </w:r>
      <w:r w:rsidRPr="00DC4383">
        <w:rPr>
          <w:rFonts w:ascii="Times New Roman" w:hAnsi="Times New Roman" w:cs="Times New Roman"/>
          <w:sz w:val="24"/>
        </w:rPr>
        <w:t>analizados para realizar el análisis expuesto.</w:t>
      </w:r>
      <w:r w:rsidRPr="00DC4383">
        <w:rPr>
          <w:rFonts w:ascii="Times New Roman" w:hAnsi="Times New Roman" w:cs="Times New Roman"/>
          <w:sz w:val="24"/>
        </w:rPr>
        <w:br/>
      </w:r>
      <w:r w:rsidR="00B63731" w:rsidRPr="00B63731">
        <w:rPr>
          <w:rFonts w:ascii="Times New Roman" w:hAnsi="Times New Roman" w:cs="Times New Roman"/>
          <w:color w:val="365F91" w:themeColor="accent1" w:themeShade="BF"/>
          <w:sz w:val="24"/>
        </w:rPr>
        <w:t>Autor:</w:t>
      </w:r>
      <w:r w:rsidR="00E12D3D">
        <w:rPr>
          <w:rFonts w:ascii="Times New Roman" w:hAnsi="Times New Roman" w:cs="Times New Roman"/>
          <w:color w:val="365F91" w:themeColor="accent1" w:themeShade="BF"/>
          <w:sz w:val="24"/>
        </w:rPr>
        <w:t xml:space="preserve"> para el análisis estadístico de los datos se siguió el procedimiento utilizado en estudios de caso previos de similares características (Núñez</w:t>
      </w:r>
      <w:r w:rsidR="00D4183C">
        <w:rPr>
          <w:rFonts w:ascii="Times New Roman" w:hAnsi="Times New Roman" w:cs="Times New Roman"/>
          <w:color w:val="365F91" w:themeColor="accent1" w:themeShade="BF"/>
          <w:sz w:val="24"/>
        </w:rPr>
        <w:t xml:space="preserve">, Lancho &amp; </w:t>
      </w:r>
      <w:r w:rsidR="009F6198">
        <w:rPr>
          <w:rFonts w:ascii="Times New Roman" w:hAnsi="Times New Roman" w:cs="Times New Roman"/>
          <w:color w:val="365F91" w:themeColor="accent1" w:themeShade="BF"/>
          <w:sz w:val="24"/>
        </w:rPr>
        <w:t>Ramírez</w:t>
      </w:r>
      <w:r w:rsidR="00E12D3D">
        <w:rPr>
          <w:rFonts w:ascii="Times New Roman" w:hAnsi="Times New Roman" w:cs="Times New Roman"/>
          <w:color w:val="365F91" w:themeColor="accent1" w:themeShade="BF"/>
          <w:sz w:val="24"/>
        </w:rPr>
        <w:t>, 2016)</w:t>
      </w:r>
      <w:r w:rsidR="00320F80">
        <w:rPr>
          <w:rFonts w:ascii="Times New Roman" w:hAnsi="Times New Roman" w:cs="Times New Roman"/>
          <w:color w:val="365F91" w:themeColor="accent1" w:themeShade="BF"/>
          <w:sz w:val="24"/>
        </w:rPr>
        <w:t>.</w:t>
      </w:r>
    </w:p>
    <w:p w14:paraId="5CB5585A" w14:textId="2A2164DF" w:rsidR="00305B8F" w:rsidRDefault="00DC4383" w:rsidP="00DC4383">
      <w:pPr>
        <w:pStyle w:val="Sinespaciado"/>
        <w:spacing w:line="360" w:lineRule="auto"/>
        <w:rPr>
          <w:rFonts w:ascii="Times New Roman" w:hAnsi="Times New Roman" w:cs="Times New Roman"/>
          <w:color w:val="002060"/>
          <w:sz w:val="24"/>
        </w:rPr>
      </w:pPr>
      <w:r w:rsidRPr="00DC4383">
        <w:rPr>
          <w:rFonts w:ascii="Times New Roman" w:hAnsi="Times New Roman" w:cs="Times New Roman"/>
          <w:sz w:val="24"/>
        </w:rPr>
        <w:br/>
        <w:t>Resultados:</w:t>
      </w:r>
      <w:r w:rsidRPr="00DC4383">
        <w:rPr>
          <w:rFonts w:ascii="Times New Roman" w:hAnsi="Times New Roman" w:cs="Times New Roman"/>
          <w:sz w:val="24"/>
        </w:rPr>
        <w:br/>
        <w:t>Incluya el tamaño del efecto específico en las tablas bilateral y</w:t>
      </w:r>
      <w:r w:rsidR="00305B8F">
        <w:rPr>
          <w:rFonts w:ascii="Times New Roman" w:hAnsi="Times New Roman" w:cs="Times New Roman"/>
          <w:sz w:val="24"/>
        </w:rPr>
        <w:t xml:space="preserve"> </w:t>
      </w:r>
      <w:r w:rsidRPr="00DC4383">
        <w:rPr>
          <w:rFonts w:ascii="Times New Roman" w:hAnsi="Times New Roman" w:cs="Times New Roman"/>
          <w:sz w:val="24"/>
        </w:rPr>
        <w:t>unilateral.</w:t>
      </w:r>
      <w:r w:rsidRPr="00DC4383">
        <w:rPr>
          <w:rFonts w:ascii="Times New Roman" w:hAnsi="Times New Roman" w:cs="Times New Roman"/>
          <w:sz w:val="24"/>
        </w:rPr>
        <w:br/>
      </w:r>
      <w:r w:rsidR="00305B8F" w:rsidRPr="00B63731">
        <w:rPr>
          <w:rFonts w:ascii="Times New Roman" w:hAnsi="Times New Roman" w:cs="Times New Roman"/>
          <w:color w:val="365F91" w:themeColor="accent1" w:themeShade="BF"/>
          <w:sz w:val="24"/>
        </w:rPr>
        <w:t xml:space="preserve">Autor: </w:t>
      </w:r>
      <w:r w:rsidR="00D4183C">
        <w:rPr>
          <w:rFonts w:ascii="Times New Roman" w:hAnsi="Times New Roman" w:cs="Times New Roman"/>
          <w:color w:val="365F91" w:themeColor="accent1" w:themeShade="BF"/>
          <w:sz w:val="24"/>
        </w:rPr>
        <w:t xml:space="preserve">agradecemos su comentario, </w:t>
      </w:r>
      <w:r w:rsidR="004005FA">
        <w:rPr>
          <w:rFonts w:ascii="Times New Roman" w:hAnsi="Times New Roman" w:cs="Times New Roman"/>
          <w:color w:val="365F91" w:themeColor="accent1" w:themeShade="BF"/>
          <w:sz w:val="24"/>
        </w:rPr>
        <w:t>este dato</w:t>
      </w:r>
      <w:r w:rsidR="00320F80">
        <w:rPr>
          <w:rFonts w:ascii="Times New Roman" w:hAnsi="Times New Roman" w:cs="Times New Roman"/>
          <w:color w:val="365F91" w:themeColor="accent1" w:themeShade="BF"/>
          <w:sz w:val="24"/>
        </w:rPr>
        <w:t xml:space="preserve"> ha sido incluido en las tablas </w:t>
      </w:r>
      <w:r w:rsidR="004005FA">
        <w:rPr>
          <w:rFonts w:ascii="Times New Roman" w:hAnsi="Times New Roman" w:cs="Times New Roman"/>
          <w:color w:val="365F91" w:themeColor="accent1" w:themeShade="BF"/>
          <w:sz w:val="24"/>
        </w:rPr>
        <w:t>correspondientes</w:t>
      </w:r>
      <w:r w:rsidR="00320F80">
        <w:rPr>
          <w:rFonts w:ascii="Times New Roman" w:hAnsi="Times New Roman" w:cs="Times New Roman"/>
          <w:color w:val="365F91" w:themeColor="accent1" w:themeShade="BF"/>
          <w:sz w:val="24"/>
        </w:rPr>
        <w:t>.</w:t>
      </w:r>
    </w:p>
    <w:p w14:paraId="340B544F" w14:textId="77777777" w:rsidR="00305B8F" w:rsidRDefault="00305B8F" w:rsidP="00DC4383">
      <w:pPr>
        <w:pStyle w:val="Sinespaciado"/>
        <w:spacing w:line="360" w:lineRule="auto"/>
        <w:rPr>
          <w:rFonts w:ascii="Times New Roman" w:hAnsi="Times New Roman" w:cs="Times New Roman"/>
          <w:color w:val="002060"/>
          <w:sz w:val="24"/>
        </w:rPr>
      </w:pPr>
    </w:p>
    <w:p w14:paraId="31AE1C7D" w14:textId="77777777" w:rsidR="00305B8F"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t>Especifique si se consiguen alcanzar los valores establecidos en la</w:t>
      </w:r>
      <w:r w:rsidR="00305B8F">
        <w:rPr>
          <w:rFonts w:ascii="Times New Roman" w:hAnsi="Times New Roman" w:cs="Times New Roman"/>
          <w:sz w:val="24"/>
        </w:rPr>
        <w:t xml:space="preserve"> </w:t>
      </w:r>
      <w:r w:rsidRPr="00DC4383">
        <w:rPr>
          <w:rFonts w:ascii="Times New Roman" w:hAnsi="Times New Roman" w:cs="Times New Roman"/>
          <w:sz w:val="24"/>
        </w:rPr>
        <w:t>literatura como adecuados para el % de asimetría.</w:t>
      </w:r>
    </w:p>
    <w:p w14:paraId="7F87AD51" w14:textId="3885E09B" w:rsidR="00305B8F" w:rsidRDefault="00305B8F" w:rsidP="00DC4383">
      <w:pPr>
        <w:pStyle w:val="Sinespaciado"/>
        <w:spacing w:line="360" w:lineRule="auto"/>
        <w:rPr>
          <w:rFonts w:ascii="Times New Roman" w:hAnsi="Times New Roman" w:cs="Times New Roman"/>
          <w:sz w:val="24"/>
        </w:rPr>
      </w:pPr>
      <w:r w:rsidRPr="00B63731">
        <w:rPr>
          <w:rFonts w:ascii="Times New Roman" w:hAnsi="Times New Roman" w:cs="Times New Roman"/>
          <w:color w:val="365F91" w:themeColor="accent1" w:themeShade="BF"/>
          <w:sz w:val="24"/>
        </w:rPr>
        <w:t>Autor:</w:t>
      </w:r>
      <w:r w:rsidR="00320F80">
        <w:rPr>
          <w:rFonts w:ascii="Times New Roman" w:hAnsi="Times New Roman" w:cs="Times New Roman"/>
          <w:color w:val="365F91" w:themeColor="accent1" w:themeShade="BF"/>
          <w:sz w:val="24"/>
        </w:rPr>
        <w:t xml:space="preserve"> agradecemos su comentario. S</w:t>
      </w:r>
      <w:r w:rsidR="00D4183C">
        <w:rPr>
          <w:rFonts w:ascii="Times New Roman" w:hAnsi="Times New Roman" w:cs="Times New Roman"/>
          <w:color w:val="365F91" w:themeColor="accent1" w:themeShade="BF"/>
          <w:sz w:val="24"/>
        </w:rPr>
        <w:t>e ha incluido</w:t>
      </w:r>
      <w:r w:rsidR="00320F80">
        <w:rPr>
          <w:rFonts w:ascii="Times New Roman" w:hAnsi="Times New Roman" w:cs="Times New Roman"/>
          <w:color w:val="365F91" w:themeColor="accent1" w:themeShade="BF"/>
          <w:sz w:val="24"/>
        </w:rPr>
        <w:t xml:space="preserve"> en el texto tal y como nos aconseja</w:t>
      </w:r>
      <w:r w:rsidR="00DC4383" w:rsidRPr="00DC4383">
        <w:rPr>
          <w:rFonts w:ascii="Times New Roman" w:hAnsi="Times New Roman" w:cs="Times New Roman"/>
          <w:sz w:val="24"/>
        </w:rPr>
        <w:br/>
      </w:r>
      <w:r w:rsidR="00DC4383" w:rsidRPr="00DC4383">
        <w:rPr>
          <w:rFonts w:ascii="Times New Roman" w:hAnsi="Times New Roman" w:cs="Times New Roman"/>
          <w:sz w:val="24"/>
        </w:rPr>
        <w:br/>
        <w:t>Discusión:</w:t>
      </w:r>
      <w:r w:rsidR="00DC4383" w:rsidRPr="00DC4383">
        <w:rPr>
          <w:rFonts w:ascii="Times New Roman" w:hAnsi="Times New Roman" w:cs="Times New Roman"/>
          <w:sz w:val="24"/>
        </w:rPr>
        <w:br/>
        <w:t xml:space="preserve">        2º párrafo. Concretar </w:t>
      </w:r>
      <w:proofErr w:type="spellStart"/>
      <w:r w:rsidR="00DC4383" w:rsidRPr="00DC4383">
        <w:rPr>
          <w:rFonts w:ascii="Times New Roman" w:hAnsi="Times New Roman" w:cs="Times New Roman"/>
          <w:sz w:val="24"/>
        </w:rPr>
        <w:t>que</w:t>
      </w:r>
      <w:proofErr w:type="spellEnd"/>
      <w:r w:rsidR="00DC4383" w:rsidRPr="00DC4383">
        <w:rPr>
          <w:rFonts w:ascii="Times New Roman" w:hAnsi="Times New Roman" w:cs="Times New Roman"/>
          <w:sz w:val="24"/>
        </w:rPr>
        <w:t xml:space="preserve"> tipo de variables se analizaron en los</w:t>
      </w:r>
      <w:r>
        <w:rPr>
          <w:rFonts w:ascii="Times New Roman" w:hAnsi="Times New Roman" w:cs="Times New Roman"/>
          <w:sz w:val="24"/>
        </w:rPr>
        <w:t xml:space="preserve"> </w:t>
      </w:r>
      <w:r w:rsidR="00DC4383" w:rsidRPr="00DC4383">
        <w:rPr>
          <w:rFonts w:ascii="Times New Roman" w:hAnsi="Times New Roman" w:cs="Times New Roman"/>
          <w:sz w:val="24"/>
        </w:rPr>
        <w:t>estudios referenciados, ya que en ninguno de ellos se hizo una valoración</w:t>
      </w:r>
      <w:r>
        <w:rPr>
          <w:rFonts w:ascii="Times New Roman" w:hAnsi="Times New Roman" w:cs="Times New Roman"/>
          <w:sz w:val="24"/>
        </w:rPr>
        <w:t xml:space="preserve"> </w:t>
      </w:r>
      <w:r w:rsidR="00DC4383" w:rsidRPr="00DC4383">
        <w:rPr>
          <w:rFonts w:ascii="Times New Roman" w:hAnsi="Times New Roman" w:cs="Times New Roman"/>
          <w:sz w:val="24"/>
        </w:rPr>
        <w:t>longitudinal de los valores de potencia.</w:t>
      </w:r>
    </w:p>
    <w:p w14:paraId="1310E853" w14:textId="03067A4C" w:rsidR="00305B8F" w:rsidRPr="00B63731" w:rsidRDefault="00305B8F"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D4183C">
        <w:rPr>
          <w:rFonts w:ascii="Times New Roman" w:hAnsi="Times New Roman" w:cs="Times New Roman"/>
          <w:color w:val="365F91" w:themeColor="accent1" w:themeShade="BF"/>
          <w:sz w:val="24"/>
        </w:rPr>
        <w:t xml:space="preserve"> </w:t>
      </w:r>
      <w:r w:rsidR="008D2D20">
        <w:rPr>
          <w:rFonts w:ascii="Times New Roman" w:hAnsi="Times New Roman" w:cs="Times New Roman"/>
          <w:color w:val="365F91" w:themeColor="accent1" w:themeShade="BF"/>
          <w:sz w:val="24"/>
        </w:rPr>
        <w:t>agradecemos su comentario, se ha modificado este párrafo según sus consideraciones</w:t>
      </w:r>
      <w:r w:rsidR="00320F80">
        <w:rPr>
          <w:rFonts w:ascii="Times New Roman" w:hAnsi="Times New Roman" w:cs="Times New Roman"/>
          <w:color w:val="365F91" w:themeColor="accent1" w:themeShade="BF"/>
          <w:sz w:val="24"/>
        </w:rPr>
        <w:t>.</w:t>
      </w:r>
    </w:p>
    <w:p w14:paraId="0AAD8136" w14:textId="77777777" w:rsidR="00305B8F"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3º párrafo. Explicación de por qué no se ha obtenido una sobrecarga</w:t>
      </w:r>
      <w:r w:rsidR="00305B8F">
        <w:rPr>
          <w:rFonts w:ascii="Times New Roman" w:hAnsi="Times New Roman" w:cs="Times New Roman"/>
          <w:sz w:val="24"/>
        </w:rPr>
        <w:t xml:space="preserve"> </w:t>
      </w:r>
      <w:r w:rsidRPr="00DC4383">
        <w:rPr>
          <w:rFonts w:ascii="Times New Roman" w:hAnsi="Times New Roman" w:cs="Times New Roman"/>
          <w:sz w:val="24"/>
        </w:rPr>
        <w:t>excéntrica mediante la utilización de estos dispositivos. Importancia de</w:t>
      </w:r>
      <w:r w:rsidR="00305B8F">
        <w:rPr>
          <w:rFonts w:ascii="Times New Roman" w:hAnsi="Times New Roman" w:cs="Times New Roman"/>
          <w:sz w:val="24"/>
        </w:rPr>
        <w:t xml:space="preserve"> </w:t>
      </w:r>
      <w:r w:rsidRPr="00DC4383">
        <w:rPr>
          <w:rFonts w:ascii="Times New Roman" w:hAnsi="Times New Roman" w:cs="Times New Roman"/>
          <w:sz w:val="24"/>
        </w:rPr>
        <w:t>la monitorización y feedback.</w:t>
      </w:r>
    </w:p>
    <w:p w14:paraId="3D42ABEA" w14:textId="1CDC9C79" w:rsidR="00305B8F" w:rsidRPr="00B63731" w:rsidRDefault="00305B8F" w:rsidP="00B1073A">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8D2D20">
        <w:rPr>
          <w:rFonts w:ascii="Times New Roman" w:hAnsi="Times New Roman" w:cs="Times New Roman"/>
          <w:color w:val="365F91" w:themeColor="accent1" w:themeShade="BF"/>
          <w:sz w:val="24"/>
        </w:rPr>
        <w:t xml:space="preserve"> agradecemos su comentario, </w:t>
      </w:r>
      <w:r w:rsidR="00B1073A">
        <w:rPr>
          <w:rFonts w:ascii="Times New Roman" w:hAnsi="Times New Roman" w:cs="Times New Roman"/>
          <w:color w:val="365F91" w:themeColor="accent1" w:themeShade="BF"/>
          <w:sz w:val="24"/>
        </w:rPr>
        <w:t xml:space="preserve">y consideramos que la no </w:t>
      </w:r>
      <w:r w:rsidR="00B1073A" w:rsidRPr="00B1073A">
        <w:rPr>
          <w:rFonts w:ascii="Times New Roman" w:hAnsi="Times New Roman" w:cs="Times New Roman"/>
          <w:color w:val="365F91" w:themeColor="accent1" w:themeShade="BF"/>
          <w:sz w:val="24"/>
        </w:rPr>
        <w:t>monitorización del trabajo y feedback asociad</w:t>
      </w:r>
      <w:r w:rsidR="00B1073A">
        <w:rPr>
          <w:rFonts w:ascii="Times New Roman" w:hAnsi="Times New Roman" w:cs="Times New Roman"/>
          <w:color w:val="365F91" w:themeColor="accent1" w:themeShade="BF"/>
          <w:sz w:val="24"/>
        </w:rPr>
        <w:t>o</w:t>
      </w:r>
      <w:r w:rsidR="00B1073A" w:rsidRPr="00B1073A">
        <w:rPr>
          <w:rFonts w:ascii="Times New Roman" w:hAnsi="Times New Roman" w:cs="Times New Roman"/>
          <w:color w:val="365F91" w:themeColor="accent1" w:themeShade="BF"/>
          <w:sz w:val="24"/>
        </w:rPr>
        <w:t>, evita la posibilidad de comprobar si existe tr</w:t>
      </w:r>
      <w:r w:rsidR="00B1073A">
        <w:rPr>
          <w:rFonts w:ascii="Times New Roman" w:hAnsi="Times New Roman" w:cs="Times New Roman"/>
          <w:color w:val="365F91" w:themeColor="accent1" w:themeShade="BF"/>
          <w:sz w:val="24"/>
        </w:rPr>
        <w:t xml:space="preserve">abajo de sobrecarga excéntrica respecto a la fase excéntrica. Sin embargo, pensamos </w:t>
      </w:r>
      <w:r w:rsidR="00B1073A" w:rsidRPr="00B1073A">
        <w:rPr>
          <w:rFonts w:ascii="Times New Roman" w:hAnsi="Times New Roman" w:cs="Times New Roman"/>
          <w:color w:val="365F91" w:themeColor="accent1" w:themeShade="BF"/>
          <w:sz w:val="24"/>
        </w:rPr>
        <w:t>que en una fase aguda de la readaptación, buscar sobrecarga exc</w:t>
      </w:r>
      <w:r w:rsidR="00B1073A">
        <w:rPr>
          <w:rFonts w:ascii="Times New Roman" w:hAnsi="Times New Roman" w:cs="Times New Roman"/>
          <w:color w:val="365F91" w:themeColor="accent1" w:themeShade="BF"/>
          <w:sz w:val="24"/>
        </w:rPr>
        <w:t>éntrica</w:t>
      </w:r>
      <w:r w:rsidR="00B1073A" w:rsidRPr="00B1073A">
        <w:rPr>
          <w:rFonts w:ascii="Times New Roman" w:hAnsi="Times New Roman" w:cs="Times New Roman"/>
          <w:color w:val="365F91" w:themeColor="accent1" w:themeShade="BF"/>
          <w:sz w:val="24"/>
        </w:rPr>
        <w:t xml:space="preserve"> no es tan importante</w:t>
      </w:r>
      <w:r w:rsidR="00B1073A">
        <w:rPr>
          <w:rFonts w:ascii="Times New Roman" w:hAnsi="Times New Roman" w:cs="Times New Roman"/>
          <w:color w:val="365F91" w:themeColor="accent1" w:themeShade="BF"/>
          <w:sz w:val="24"/>
        </w:rPr>
        <w:t xml:space="preserve"> como puede ser</w:t>
      </w:r>
      <w:r w:rsidR="00B1073A" w:rsidRPr="00B1073A">
        <w:rPr>
          <w:rFonts w:ascii="Times New Roman" w:hAnsi="Times New Roman" w:cs="Times New Roman"/>
          <w:color w:val="365F91" w:themeColor="accent1" w:themeShade="BF"/>
          <w:sz w:val="24"/>
        </w:rPr>
        <w:t xml:space="preserve"> el trabajo unilateral y la posibilidad de genera carga excéntrica</w:t>
      </w:r>
      <w:r w:rsidR="00B1073A">
        <w:rPr>
          <w:rFonts w:ascii="Times New Roman" w:hAnsi="Times New Roman" w:cs="Times New Roman"/>
          <w:color w:val="365F91" w:themeColor="accent1" w:themeShade="BF"/>
          <w:sz w:val="24"/>
        </w:rPr>
        <w:t xml:space="preserve">. </w:t>
      </w:r>
      <w:r w:rsidR="008D2D20">
        <w:rPr>
          <w:rFonts w:ascii="Times New Roman" w:hAnsi="Times New Roman" w:cs="Times New Roman"/>
          <w:color w:val="365F91" w:themeColor="accent1" w:themeShade="BF"/>
          <w:sz w:val="24"/>
        </w:rPr>
        <w:t xml:space="preserve">Estamos de acuerdo con su </w:t>
      </w:r>
      <w:r w:rsidR="008D2D20">
        <w:rPr>
          <w:rFonts w:ascii="Times New Roman" w:hAnsi="Times New Roman" w:cs="Times New Roman"/>
          <w:color w:val="365F91" w:themeColor="accent1" w:themeShade="BF"/>
          <w:sz w:val="24"/>
        </w:rPr>
        <w:lastRenderedPageBreak/>
        <w:t>apreciación y consideramos que hubiera sido interesante un seguimiento monitorizado del proceso de entrenamiento, por lo que lo incluiremos como limitación del estudio.</w:t>
      </w:r>
    </w:p>
    <w:p w14:paraId="41CA0BCC" w14:textId="77777777" w:rsidR="00305B8F"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Debe existir una mayor discusión de las diferentes variables de fuerza</w:t>
      </w:r>
      <w:r w:rsidR="00305B8F">
        <w:rPr>
          <w:rFonts w:ascii="Times New Roman" w:hAnsi="Times New Roman" w:cs="Times New Roman"/>
          <w:sz w:val="24"/>
        </w:rPr>
        <w:t xml:space="preserve"> </w:t>
      </w:r>
      <w:r w:rsidRPr="00DC4383">
        <w:rPr>
          <w:rFonts w:ascii="Times New Roman" w:hAnsi="Times New Roman" w:cs="Times New Roman"/>
          <w:sz w:val="24"/>
        </w:rPr>
        <w:t xml:space="preserve">analizadas. </w:t>
      </w:r>
    </w:p>
    <w:p w14:paraId="7F335823" w14:textId="77777777" w:rsidR="00305B8F"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t>Además, el párrafo de las asimetrías debe comparar con</w:t>
      </w:r>
      <w:r w:rsidR="00305B8F">
        <w:rPr>
          <w:rFonts w:ascii="Times New Roman" w:hAnsi="Times New Roman" w:cs="Times New Roman"/>
          <w:sz w:val="24"/>
        </w:rPr>
        <w:t xml:space="preserve"> </w:t>
      </w:r>
      <w:r w:rsidRPr="00DC4383">
        <w:rPr>
          <w:rFonts w:ascii="Times New Roman" w:hAnsi="Times New Roman" w:cs="Times New Roman"/>
          <w:sz w:val="24"/>
        </w:rPr>
        <w:t>respecto a otros programas de entrenamiento la efectividad en la reducción</w:t>
      </w:r>
      <w:r w:rsidR="00305B8F">
        <w:rPr>
          <w:rFonts w:ascii="Times New Roman" w:hAnsi="Times New Roman" w:cs="Times New Roman"/>
          <w:sz w:val="24"/>
        </w:rPr>
        <w:t xml:space="preserve"> </w:t>
      </w:r>
      <w:r w:rsidRPr="00DC4383">
        <w:rPr>
          <w:rFonts w:ascii="Times New Roman" w:hAnsi="Times New Roman" w:cs="Times New Roman"/>
          <w:sz w:val="24"/>
        </w:rPr>
        <w:t>de las mismas. Recientemente, se ha publicado un artículo que evaluó el</w:t>
      </w:r>
      <w:r w:rsidR="00305B8F">
        <w:rPr>
          <w:rFonts w:ascii="Times New Roman" w:hAnsi="Times New Roman" w:cs="Times New Roman"/>
          <w:sz w:val="24"/>
        </w:rPr>
        <w:t xml:space="preserve"> </w:t>
      </w:r>
      <w:r w:rsidRPr="00DC4383">
        <w:rPr>
          <w:rFonts w:ascii="Times New Roman" w:hAnsi="Times New Roman" w:cs="Times New Roman"/>
          <w:sz w:val="24"/>
        </w:rPr>
        <w:t>efecto de un entrenamiento unilateral y bilateral sobre el índice de</w:t>
      </w:r>
      <w:r w:rsidR="00305B8F">
        <w:rPr>
          <w:rFonts w:ascii="Times New Roman" w:hAnsi="Times New Roman" w:cs="Times New Roman"/>
          <w:sz w:val="24"/>
        </w:rPr>
        <w:t xml:space="preserve"> </w:t>
      </w:r>
      <w:r w:rsidRPr="00DC4383">
        <w:rPr>
          <w:rFonts w:ascii="Times New Roman" w:hAnsi="Times New Roman" w:cs="Times New Roman"/>
          <w:sz w:val="24"/>
        </w:rPr>
        <w:t>asimetría en la potencia (Gonzalo-</w:t>
      </w:r>
      <w:proofErr w:type="spellStart"/>
      <w:r w:rsidRPr="00DC4383">
        <w:rPr>
          <w:rFonts w:ascii="Times New Roman" w:hAnsi="Times New Roman" w:cs="Times New Roman"/>
          <w:sz w:val="24"/>
        </w:rPr>
        <w:t>Skok</w:t>
      </w:r>
      <w:proofErr w:type="spellEnd"/>
      <w:r w:rsidRPr="00DC4383">
        <w:rPr>
          <w:rFonts w:ascii="Times New Roman" w:hAnsi="Times New Roman" w:cs="Times New Roman"/>
          <w:sz w:val="24"/>
        </w:rPr>
        <w:t xml:space="preserve"> et al., 2017). Revise el manuscrito</w:t>
      </w:r>
      <w:r w:rsidR="00305B8F">
        <w:rPr>
          <w:rFonts w:ascii="Times New Roman" w:hAnsi="Times New Roman" w:cs="Times New Roman"/>
          <w:sz w:val="24"/>
        </w:rPr>
        <w:t xml:space="preserve"> </w:t>
      </w:r>
      <w:r w:rsidRPr="00DC4383">
        <w:rPr>
          <w:rFonts w:ascii="Times New Roman" w:hAnsi="Times New Roman" w:cs="Times New Roman"/>
          <w:sz w:val="24"/>
        </w:rPr>
        <w:t>y debátalo en su discusión para darle mayor soporte a sus resultados.</w:t>
      </w:r>
    </w:p>
    <w:p w14:paraId="6FC93E68" w14:textId="2A8E5CE0" w:rsidR="00305B8F" w:rsidRPr="00B63731" w:rsidRDefault="00305B8F"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4C46BC">
        <w:rPr>
          <w:rFonts w:ascii="Times New Roman" w:hAnsi="Times New Roman" w:cs="Times New Roman"/>
          <w:color w:val="365F91" w:themeColor="accent1" w:themeShade="BF"/>
          <w:sz w:val="24"/>
        </w:rPr>
        <w:t xml:space="preserve"> agradecemos su comentario, se ha incluido la referencia para discutir los resultados de asimetrías</w:t>
      </w:r>
      <w:r w:rsidR="00320F80">
        <w:rPr>
          <w:rFonts w:ascii="Times New Roman" w:hAnsi="Times New Roman" w:cs="Times New Roman"/>
          <w:color w:val="365F91" w:themeColor="accent1" w:themeShade="BF"/>
          <w:sz w:val="24"/>
        </w:rPr>
        <w:t>.</w:t>
      </w:r>
    </w:p>
    <w:p w14:paraId="166C1A30" w14:textId="328DB7BF" w:rsidR="00305B8F" w:rsidRDefault="00DC4383" w:rsidP="00DC4383">
      <w:pPr>
        <w:pStyle w:val="Sinespaciado"/>
        <w:spacing w:line="360" w:lineRule="auto"/>
        <w:rPr>
          <w:rFonts w:ascii="Times New Roman" w:hAnsi="Times New Roman" w:cs="Times New Roman"/>
          <w:color w:val="002060"/>
          <w:sz w:val="24"/>
        </w:rPr>
      </w:pPr>
      <w:r w:rsidRPr="00DC4383">
        <w:rPr>
          <w:rFonts w:ascii="Times New Roman" w:hAnsi="Times New Roman" w:cs="Times New Roman"/>
          <w:sz w:val="24"/>
        </w:rPr>
        <w:br/>
        <w:t>¿Cuál es el tiempo medio de vuelta a la práctica deportiva tras una</w:t>
      </w:r>
      <w:r w:rsidR="00305B8F">
        <w:rPr>
          <w:rFonts w:ascii="Times New Roman" w:hAnsi="Times New Roman" w:cs="Times New Roman"/>
          <w:sz w:val="24"/>
        </w:rPr>
        <w:t xml:space="preserve"> </w:t>
      </w:r>
      <w:r w:rsidRPr="00DC4383">
        <w:rPr>
          <w:rFonts w:ascii="Times New Roman" w:hAnsi="Times New Roman" w:cs="Times New Roman"/>
          <w:sz w:val="24"/>
        </w:rPr>
        <w:t>lesión de grado II del LLI? En el texto habla de 23 días. Sin embargo, su</w:t>
      </w:r>
      <w:r w:rsidR="00305B8F">
        <w:rPr>
          <w:rFonts w:ascii="Times New Roman" w:hAnsi="Times New Roman" w:cs="Times New Roman"/>
          <w:sz w:val="24"/>
        </w:rPr>
        <w:t xml:space="preserve"> </w:t>
      </w:r>
      <w:r w:rsidRPr="00DC4383">
        <w:rPr>
          <w:rFonts w:ascii="Times New Roman" w:hAnsi="Times New Roman" w:cs="Times New Roman"/>
          <w:sz w:val="24"/>
        </w:rPr>
        <w:t>jugador tardó 36 días. Debe ser cauto en su justificación o, al menos,</w:t>
      </w:r>
      <w:r w:rsidR="00305B8F">
        <w:rPr>
          <w:rFonts w:ascii="Times New Roman" w:hAnsi="Times New Roman" w:cs="Times New Roman"/>
          <w:sz w:val="24"/>
        </w:rPr>
        <w:t xml:space="preserve"> </w:t>
      </w:r>
      <w:r w:rsidRPr="00DC4383">
        <w:rPr>
          <w:rFonts w:ascii="Times New Roman" w:hAnsi="Times New Roman" w:cs="Times New Roman"/>
          <w:sz w:val="24"/>
        </w:rPr>
        <w:t>tratar de justificar el por qué fue más efectivo este tipo de tratamiento</w:t>
      </w:r>
      <w:r w:rsidR="00305B8F">
        <w:rPr>
          <w:rFonts w:ascii="Times New Roman" w:hAnsi="Times New Roman" w:cs="Times New Roman"/>
          <w:sz w:val="24"/>
        </w:rPr>
        <w:t xml:space="preserve"> </w:t>
      </w:r>
      <w:r w:rsidRPr="00DC4383">
        <w:rPr>
          <w:rFonts w:ascii="Times New Roman" w:hAnsi="Times New Roman" w:cs="Times New Roman"/>
          <w:sz w:val="24"/>
        </w:rPr>
        <w:t>en el proceso de readaptación.</w:t>
      </w:r>
      <w:r w:rsidRPr="00DC4383">
        <w:rPr>
          <w:rFonts w:ascii="Times New Roman" w:hAnsi="Times New Roman" w:cs="Times New Roman"/>
          <w:sz w:val="24"/>
        </w:rPr>
        <w:br/>
      </w:r>
      <w:r w:rsidR="00305B8F" w:rsidRPr="00B63731">
        <w:rPr>
          <w:rFonts w:ascii="Times New Roman" w:hAnsi="Times New Roman" w:cs="Times New Roman"/>
          <w:color w:val="365F91" w:themeColor="accent1" w:themeShade="BF"/>
          <w:sz w:val="24"/>
        </w:rPr>
        <w:t>Autor:</w:t>
      </w:r>
      <w:r w:rsidR="004C46BC" w:rsidRPr="004C46BC">
        <w:rPr>
          <w:rFonts w:ascii="Times New Roman" w:hAnsi="Times New Roman" w:cs="Times New Roman"/>
          <w:color w:val="365F91" w:themeColor="accent1" w:themeShade="BF"/>
          <w:sz w:val="24"/>
        </w:rPr>
        <w:t xml:space="preserve"> </w:t>
      </w:r>
      <w:r w:rsidR="004C46BC">
        <w:rPr>
          <w:rFonts w:ascii="Times New Roman" w:hAnsi="Times New Roman" w:cs="Times New Roman"/>
          <w:color w:val="365F91" w:themeColor="accent1" w:themeShade="BF"/>
          <w:sz w:val="24"/>
        </w:rPr>
        <w:t>agradecemos su comentario, se ha incluido información específica sobre lesiones de grado II en LLI de la rodilla</w:t>
      </w:r>
      <w:r w:rsidR="00320F80">
        <w:rPr>
          <w:rFonts w:ascii="Times New Roman" w:hAnsi="Times New Roman" w:cs="Times New Roman"/>
          <w:color w:val="365F91" w:themeColor="accent1" w:themeShade="BF"/>
          <w:sz w:val="24"/>
        </w:rPr>
        <w:t>.</w:t>
      </w:r>
    </w:p>
    <w:p w14:paraId="4C356766" w14:textId="01CEF7FA" w:rsidR="00BD0F61" w:rsidRDefault="00DC4383" w:rsidP="00DC4383">
      <w:pPr>
        <w:pStyle w:val="Sinespaciado"/>
        <w:spacing w:line="360" w:lineRule="auto"/>
        <w:rPr>
          <w:rFonts w:ascii="Times New Roman" w:hAnsi="Times New Roman" w:cs="Times New Roman"/>
          <w:color w:val="002060"/>
          <w:sz w:val="24"/>
        </w:rPr>
      </w:pPr>
      <w:r w:rsidRPr="00DC4383">
        <w:rPr>
          <w:rFonts w:ascii="Times New Roman" w:hAnsi="Times New Roman" w:cs="Times New Roman"/>
          <w:sz w:val="24"/>
        </w:rPr>
        <w:br/>
        <w:t>Claridad del texto y normas APA 6.0:</w:t>
      </w:r>
      <w:r w:rsidRPr="00DC4383">
        <w:rPr>
          <w:rFonts w:ascii="Times New Roman" w:hAnsi="Times New Roman" w:cs="Times New Roman"/>
          <w:sz w:val="24"/>
        </w:rPr>
        <w:br/>
        <w:t>        Debe mejorar la redacción general del texto, ya que se presentan varias</w:t>
      </w:r>
      <w:r w:rsidR="00BD0F61">
        <w:rPr>
          <w:rFonts w:ascii="Times New Roman" w:hAnsi="Times New Roman" w:cs="Times New Roman"/>
          <w:sz w:val="24"/>
        </w:rPr>
        <w:t xml:space="preserve"> </w:t>
      </w:r>
      <w:r w:rsidRPr="00DC4383">
        <w:rPr>
          <w:rFonts w:ascii="Times New Roman" w:hAnsi="Times New Roman" w:cs="Times New Roman"/>
          <w:sz w:val="24"/>
        </w:rPr>
        <w:t>erratas. Además, revise la omisión de los determinantes artículos como</w:t>
      </w:r>
      <w:r w:rsidR="00BD0F61">
        <w:rPr>
          <w:rFonts w:ascii="Times New Roman" w:hAnsi="Times New Roman" w:cs="Times New Roman"/>
          <w:sz w:val="24"/>
        </w:rPr>
        <w:t xml:space="preserve"> </w:t>
      </w:r>
      <w:r w:rsidRPr="00DC4383">
        <w:rPr>
          <w:rFonts w:ascii="Times New Roman" w:hAnsi="Times New Roman" w:cs="Times New Roman"/>
          <w:sz w:val="24"/>
        </w:rPr>
        <w:t>la o el para leer un castellano correcto en la redacción.</w:t>
      </w:r>
      <w:r w:rsidRPr="00DC4383">
        <w:rPr>
          <w:rFonts w:ascii="Times New Roman" w:hAnsi="Times New Roman" w:cs="Times New Roman"/>
          <w:sz w:val="24"/>
        </w:rPr>
        <w:br/>
      </w:r>
      <w:r w:rsidR="00BD0F61" w:rsidRPr="00B63731">
        <w:rPr>
          <w:rFonts w:ascii="Times New Roman" w:hAnsi="Times New Roman" w:cs="Times New Roman"/>
          <w:color w:val="365F91" w:themeColor="accent1" w:themeShade="BF"/>
          <w:sz w:val="24"/>
        </w:rPr>
        <w:t>Autor:</w:t>
      </w:r>
      <w:r w:rsidR="004C46BC">
        <w:rPr>
          <w:rFonts w:ascii="Times New Roman" w:hAnsi="Times New Roman" w:cs="Times New Roman"/>
          <w:color w:val="365F91" w:themeColor="accent1" w:themeShade="BF"/>
          <w:sz w:val="24"/>
        </w:rPr>
        <w:t xml:space="preserve"> agradecemos su comentario, se ha revisado todo el manuscrito para corregir errores de redacción</w:t>
      </w:r>
      <w:r w:rsidR="00320F80">
        <w:rPr>
          <w:rFonts w:ascii="Times New Roman" w:hAnsi="Times New Roman" w:cs="Times New Roman"/>
          <w:color w:val="365F91" w:themeColor="accent1" w:themeShade="BF"/>
          <w:sz w:val="24"/>
        </w:rPr>
        <w:t>.</w:t>
      </w:r>
    </w:p>
    <w:p w14:paraId="37CC843B" w14:textId="77777777" w:rsidR="00DC4383" w:rsidRP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Comentarios específicos (Por favor, indicar claramente la página y el</w:t>
      </w:r>
      <w:r w:rsidR="00BD0F61">
        <w:rPr>
          <w:rFonts w:ascii="Times New Roman" w:hAnsi="Times New Roman" w:cs="Times New Roman"/>
          <w:sz w:val="24"/>
        </w:rPr>
        <w:t xml:space="preserve"> </w:t>
      </w:r>
      <w:r w:rsidRPr="00DC4383">
        <w:rPr>
          <w:rFonts w:ascii="Times New Roman" w:hAnsi="Times New Roman" w:cs="Times New Roman"/>
          <w:sz w:val="24"/>
        </w:rPr>
        <w:t>número de línea del manuscrito al que hacen referencia):</w:t>
      </w:r>
      <w:r w:rsidRPr="00DC4383">
        <w:rPr>
          <w:rFonts w:ascii="Times New Roman" w:hAnsi="Times New Roman" w:cs="Times New Roman"/>
          <w:sz w:val="24"/>
        </w:rPr>
        <w:br/>
        <w:t>        Introducción.</w:t>
      </w:r>
      <w:r w:rsidRPr="00DC4383">
        <w:rPr>
          <w:rFonts w:ascii="Times New Roman" w:hAnsi="Times New Roman" w:cs="Times New Roman"/>
          <w:sz w:val="24"/>
        </w:rPr>
        <w:br/>
        <w:t>Página 2. 2º párrafo. Línea 1. Eliminar “de”.</w:t>
      </w:r>
      <w:r w:rsidRPr="00DC4383">
        <w:rPr>
          <w:rFonts w:ascii="Times New Roman" w:hAnsi="Times New Roman" w:cs="Times New Roman"/>
          <w:sz w:val="24"/>
        </w:rPr>
        <w:br/>
        <w:t>Página 2. 2º párrafo. Línea 2. Añadir “un” y “los” para leer:</w:t>
      </w:r>
      <w:r w:rsidRPr="00DC4383">
        <w:rPr>
          <w:rFonts w:ascii="Times New Roman" w:hAnsi="Times New Roman" w:cs="Times New Roman"/>
          <w:sz w:val="24"/>
        </w:rPr>
        <w:br/>
        <w:t>“…un elevado riesgo de lesión en los deportes de contacto”.</w:t>
      </w:r>
      <w:r w:rsidRPr="00DC4383">
        <w:rPr>
          <w:rFonts w:ascii="Times New Roman" w:hAnsi="Times New Roman" w:cs="Times New Roman"/>
          <w:sz w:val="24"/>
        </w:rPr>
        <w:br/>
        <w:t>Página 2. 2º párrafo. Líneas 4-5. Corregir la referencia. No aparece la</w:t>
      </w:r>
      <w:r w:rsidRPr="00DC4383">
        <w:rPr>
          <w:rFonts w:ascii="Times New Roman" w:hAnsi="Times New Roman" w:cs="Times New Roman"/>
          <w:sz w:val="24"/>
        </w:rPr>
        <w:br/>
        <w:t>fecha.</w:t>
      </w:r>
      <w:r w:rsidRPr="00DC4383">
        <w:rPr>
          <w:rFonts w:ascii="Times New Roman" w:hAnsi="Times New Roman" w:cs="Times New Roman"/>
          <w:sz w:val="24"/>
        </w:rPr>
        <w:br/>
      </w:r>
      <w:r w:rsidRPr="00DC4383">
        <w:rPr>
          <w:rFonts w:ascii="Times New Roman" w:hAnsi="Times New Roman" w:cs="Times New Roman"/>
          <w:sz w:val="24"/>
        </w:rPr>
        <w:lastRenderedPageBreak/>
        <w:t>Página 2. 2º párrafo. Línea 8. “Son abordadas” en lugar de</w:t>
      </w:r>
      <w:r w:rsidRPr="00DC4383">
        <w:rPr>
          <w:rFonts w:ascii="Times New Roman" w:hAnsi="Times New Roman" w:cs="Times New Roman"/>
          <w:sz w:val="24"/>
        </w:rPr>
        <w:br/>
        <w:t>“serán”.</w:t>
      </w:r>
      <w:r w:rsidRPr="00DC4383">
        <w:rPr>
          <w:rFonts w:ascii="Times New Roman" w:hAnsi="Times New Roman" w:cs="Times New Roman"/>
          <w:sz w:val="24"/>
        </w:rPr>
        <w:br/>
        <w:t>Página 2. 2º párrafo. Línea 10. “…por un plazo…” en lugar de</w:t>
      </w:r>
      <w:r w:rsidRPr="00DC4383">
        <w:rPr>
          <w:rFonts w:ascii="Times New Roman" w:hAnsi="Times New Roman" w:cs="Times New Roman"/>
          <w:sz w:val="24"/>
        </w:rPr>
        <w:br/>
        <w:t>“…por una…”.</w:t>
      </w:r>
      <w:r w:rsidRPr="00DC4383">
        <w:rPr>
          <w:rFonts w:ascii="Times New Roman" w:hAnsi="Times New Roman" w:cs="Times New Roman"/>
          <w:sz w:val="24"/>
        </w:rPr>
        <w:br/>
        <w:t>Página 2. 2º párrafo. Línea 11. “…es de 23…” en lugar de</w:t>
      </w:r>
      <w:r w:rsidRPr="00DC4383">
        <w:rPr>
          <w:rFonts w:ascii="Times New Roman" w:hAnsi="Times New Roman" w:cs="Times New Roman"/>
          <w:sz w:val="24"/>
        </w:rPr>
        <w:br/>
        <w:t>“…será de…”.</w:t>
      </w:r>
      <w:r w:rsidRPr="00DC4383">
        <w:rPr>
          <w:rFonts w:ascii="Times New Roman" w:hAnsi="Times New Roman" w:cs="Times New Roman"/>
          <w:sz w:val="24"/>
        </w:rPr>
        <w:br/>
        <w:t>Página 2. 3º párrafo. Línea 6. Aplicar fuerza en lugar de ejercer.</w:t>
      </w:r>
      <w:r w:rsidRPr="00DC4383">
        <w:rPr>
          <w:rFonts w:ascii="Times New Roman" w:hAnsi="Times New Roman" w:cs="Times New Roman"/>
          <w:sz w:val="24"/>
        </w:rPr>
        <w:br/>
        <w:t>Página 2. Unir el 3º y 4º párrafo en un único párrafo.</w:t>
      </w:r>
      <w:r w:rsidRPr="00DC4383">
        <w:rPr>
          <w:rFonts w:ascii="Times New Roman" w:hAnsi="Times New Roman" w:cs="Times New Roman"/>
          <w:sz w:val="24"/>
        </w:rPr>
        <w:br/>
        <w:t>Página 3. 2º párrafo. Debe especificar que los objetivos del estudio</w:t>
      </w:r>
      <w:r w:rsidRPr="00DC4383">
        <w:rPr>
          <w:rFonts w:ascii="Times New Roman" w:hAnsi="Times New Roman" w:cs="Times New Roman"/>
          <w:sz w:val="24"/>
        </w:rPr>
        <w:br/>
        <w:t>fueron dos, enumerando cada uno de ellos, ya que ambos son objetivos</w:t>
      </w:r>
      <w:r w:rsidRPr="00DC4383">
        <w:rPr>
          <w:rFonts w:ascii="Times New Roman" w:hAnsi="Times New Roman" w:cs="Times New Roman"/>
          <w:sz w:val="24"/>
        </w:rPr>
        <w:br/>
        <w:t>principales (1) y 2)).</w:t>
      </w:r>
      <w:r w:rsidRPr="00DC4383">
        <w:rPr>
          <w:rFonts w:ascii="Times New Roman" w:hAnsi="Times New Roman" w:cs="Times New Roman"/>
          <w:sz w:val="24"/>
        </w:rPr>
        <w:br/>
      </w:r>
      <w:r w:rsidRPr="00DC4383">
        <w:rPr>
          <w:rFonts w:ascii="Times New Roman" w:hAnsi="Times New Roman" w:cs="Times New Roman"/>
          <w:sz w:val="24"/>
        </w:rPr>
        <w:br/>
        <w:t>Método.</w:t>
      </w:r>
      <w:r w:rsidRPr="00DC4383">
        <w:rPr>
          <w:rFonts w:ascii="Times New Roman" w:hAnsi="Times New Roman" w:cs="Times New Roman"/>
          <w:sz w:val="24"/>
        </w:rPr>
        <w:br/>
        <w:t>Valoración.</w:t>
      </w:r>
      <w:r w:rsidRPr="00DC4383">
        <w:rPr>
          <w:rFonts w:ascii="Times New Roman" w:hAnsi="Times New Roman" w:cs="Times New Roman"/>
          <w:sz w:val="24"/>
        </w:rPr>
        <w:br/>
        <w:t>Página 4. 5º párrafo. Utilice el tiempo pasado para expresar dicho</w:t>
      </w:r>
      <w:r w:rsidRPr="00DC4383">
        <w:rPr>
          <w:rFonts w:ascii="Times New Roman" w:hAnsi="Times New Roman" w:cs="Times New Roman"/>
          <w:sz w:val="24"/>
        </w:rPr>
        <w:br/>
        <w:t>párrafo.</w:t>
      </w:r>
    </w:p>
    <w:p w14:paraId="3BF98C8C" w14:textId="7C0BE046" w:rsidR="00DC4383" w:rsidRPr="00B63731" w:rsidRDefault="00BD0F61" w:rsidP="00DC4383">
      <w:pPr>
        <w:pStyle w:val="Sinespaciado"/>
        <w:spacing w:line="360" w:lineRule="auto"/>
        <w:rPr>
          <w:rFonts w:ascii="Times New Roman" w:hAnsi="Times New Roman" w:cs="Times New Roman"/>
          <w:color w:val="365F91" w:themeColor="accent1" w:themeShade="BF"/>
          <w:sz w:val="24"/>
        </w:rPr>
      </w:pPr>
      <w:r w:rsidRPr="00B63731">
        <w:rPr>
          <w:rFonts w:ascii="Times New Roman" w:hAnsi="Times New Roman" w:cs="Times New Roman"/>
          <w:color w:val="365F91" w:themeColor="accent1" w:themeShade="BF"/>
          <w:sz w:val="24"/>
        </w:rPr>
        <w:t>Autor:</w:t>
      </w:r>
      <w:r w:rsidR="009F6198">
        <w:rPr>
          <w:rFonts w:ascii="Times New Roman" w:hAnsi="Times New Roman" w:cs="Times New Roman"/>
          <w:color w:val="365F91" w:themeColor="accent1" w:themeShade="BF"/>
          <w:sz w:val="24"/>
        </w:rPr>
        <w:t xml:space="preserve"> agradecemos sus comentarios, todas las consideraciones han sido llevadas a cabo</w:t>
      </w:r>
      <w:r w:rsidR="00320F80">
        <w:rPr>
          <w:rFonts w:ascii="Times New Roman" w:hAnsi="Times New Roman" w:cs="Times New Roman"/>
          <w:color w:val="365F91" w:themeColor="accent1" w:themeShade="BF"/>
          <w:sz w:val="24"/>
        </w:rPr>
        <w:t>.</w:t>
      </w:r>
    </w:p>
    <w:p w14:paraId="6F91AAC7" w14:textId="77777777" w:rsidR="00DC4383" w:rsidRPr="00DC4383" w:rsidRDefault="00DC4383" w:rsidP="00DC4383">
      <w:pPr>
        <w:pStyle w:val="Sinespaciado"/>
        <w:spacing w:line="360" w:lineRule="auto"/>
        <w:rPr>
          <w:rFonts w:ascii="Times New Roman" w:hAnsi="Times New Roman" w:cs="Times New Roman"/>
          <w:sz w:val="24"/>
        </w:rPr>
      </w:pPr>
    </w:p>
    <w:p w14:paraId="42517EEB" w14:textId="77777777" w:rsidR="00DC4383" w:rsidRPr="00DC4383" w:rsidRDefault="00DC4383" w:rsidP="00DC4383">
      <w:pPr>
        <w:pStyle w:val="Sinespaciado"/>
        <w:spacing w:line="360" w:lineRule="auto"/>
        <w:rPr>
          <w:rFonts w:ascii="Times New Roman" w:hAnsi="Times New Roman" w:cs="Times New Roman"/>
          <w:sz w:val="24"/>
        </w:rPr>
      </w:pPr>
    </w:p>
    <w:p w14:paraId="4B7EC321" w14:textId="77777777" w:rsidR="00DC4383" w:rsidRPr="00DC4383" w:rsidRDefault="00DC4383" w:rsidP="00DC4383">
      <w:pPr>
        <w:pStyle w:val="Sinespaciado"/>
        <w:spacing w:line="360" w:lineRule="auto"/>
        <w:rPr>
          <w:rFonts w:ascii="Times New Roman" w:hAnsi="Times New Roman" w:cs="Times New Roman"/>
          <w:sz w:val="24"/>
        </w:rPr>
      </w:pPr>
    </w:p>
    <w:p w14:paraId="5910A6F2" w14:textId="77777777" w:rsidR="00DC4383" w:rsidRPr="00DC4383" w:rsidRDefault="00DC4383" w:rsidP="00DC4383">
      <w:pPr>
        <w:pStyle w:val="Sinespaciado"/>
        <w:spacing w:line="360" w:lineRule="auto"/>
        <w:rPr>
          <w:rFonts w:ascii="Times New Roman" w:hAnsi="Times New Roman" w:cs="Times New Roman"/>
          <w:sz w:val="24"/>
        </w:rPr>
      </w:pPr>
    </w:p>
    <w:p w14:paraId="6EE18992" w14:textId="77777777" w:rsidR="00DC4383" w:rsidRPr="00DC4383" w:rsidRDefault="00DC4383" w:rsidP="00DC4383">
      <w:pPr>
        <w:pStyle w:val="Sinespaciado"/>
        <w:spacing w:line="360" w:lineRule="auto"/>
        <w:rPr>
          <w:rFonts w:ascii="Times New Roman" w:hAnsi="Times New Roman" w:cs="Times New Roman"/>
          <w:sz w:val="24"/>
        </w:rPr>
      </w:pPr>
    </w:p>
    <w:p w14:paraId="5D67A950" w14:textId="77777777" w:rsidR="00DC4383" w:rsidRPr="00DC4383" w:rsidRDefault="00DC4383" w:rsidP="00DC4383">
      <w:pPr>
        <w:pStyle w:val="Sinespaciado"/>
        <w:spacing w:line="360" w:lineRule="auto"/>
        <w:rPr>
          <w:rFonts w:ascii="Times New Roman" w:hAnsi="Times New Roman" w:cs="Times New Roman"/>
          <w:sz w:val="24"/>
        </w:rPr>
      </w:pPr>
    </w:p>
    <w:p w14:paraId="6CD744E4" w14:textId="77777777" w:rsidR="00DC4383" w:rsidRDefault="00DC4383" w:rsidP="00DC4383">
      <w:pPr>
        <w:pStyle w:val="Sinespaciado"/>
        <w:spacing w:line="360" w:lineRule="auto"/>
        <w:rPr>
          <w:rFonts w:ascii="Times New Roman" w:hAnsi="Times New Roman" w:cs="Times New Roman"/>
          <w:sz w:val="24"/>
        </w:rPr>
      </w:pPr>
    </w:p>
    <w:p w14:paraId="197ACF13" w14:textId="77777777" w:rsidR="00BD0F61" w:rsidRDefault="00BD0F61" w:rsidP="00DC4383">
      <w:pPr>
        <w:pStyle w:val="Sinespaciado"/>
        <w:spacing w:line="360" w:lineRule="auto"/>
        <w:rPr>
          <w:rFonts w:ascii="Times New Roman" w:hAnsi="Times New Roman" w:cs="Times New Roman"/>
          <w:sz w:val="24"/>
        </w:rPr>
      </w:pPr>
    </w:p>
    <w:p w14:paraId="1766C347" w14:textId="77777777" w:rsidR="00BD0F61" w:rsidRDefault="00BD0F61" w:rsidP="00DC4383">
      <w:pPr>
        <w:pStyle w:val="Sinespaciado"/>
        <w:spacing w:line="360" w:lineRule="auto"/>
        <w:rPr>
          <w:rFonts w:ascii="Times New Roman" w:hAnsi="Times New Roman" w:cs="Times New Roman"/>
          <w:sz w:val="24"/>
        </w:rPr>
      </w:pPr>
    </w:p>
    <w:p w14:paraId="5C5E372F" w14:textId="77777777" w:rsidR="00BD0F61" w:rsidRDefault="00BD0F61" w:rsidP="00DC4383">
      <w:pPr>
        <w:pStyle w:val="Sinespaciado"/>
        <w:spacing w:line="360" w:lineRule="auto"/>
        <w:rPr>
          <w:rFonts w:ascii="Times New Roman" w:hAnsi="Times New Roman" w:cs="Times New Roman"/>
          <w:sz w:val="24"/>
        </w:rPr>
      </w:pPr>
    </w:p>
    <w:p w14:paraId="2577EF5A" w14:textId="77777777" w:rsidR="00BD0F61" w:rsidRDefault="00BD0F61" w:rsidP="00DC4383">
      <w:pPr>
        <w:pStyle w:val="Sinespaciado"/>
        <w:spacing w:line="360" w:lineRule="auto"/>
        <w:rPr>
          <w:rFonts w:ascii="Times New Roman" w:hAnsi="Times New Roman" w:cs="Times New Roman"/>
          <w:sz w:val="24"/>
        </w:rPr>
      </w:pPr>
    </w:p>
    <w:p w14:paraId="05260B0B" w14:textId="77777777" w:rsidR="00BD0F61" w:rsidRDefault="00BD0F61" w:rsidP="00DC4383">
      <w:pPr>
        <w:pStyle w:val="Sinespaciado"/>
        <w:spacing w:line="360" w:lineRule="auto"/>
        <w:rPr>
          <w:rFonts w:ascii="Times New Roman" w:hAnsi="Times New Roman" w:cs="Times New Roman"/>
          <w:sz w:val="24"/>
        </w:rPr>
      </w:pPr>
    </w:p>
    <w:p w14:paraId="1F825314" w14:textId="77777777" w:rsidR="00BD0F61" w:rsidRDefault="00BD0F61" w:rsidP="00DC4383">
      <w:pPr>
        <w:pStyle w:val="Sinespaciado"/>
        <w:spacing w:line="360" w:lineRule="auto"/>
        <w:rPr>
          <w:rFonts w:ascii="Times New Roman" w:hAnsi="Times New Roman" w:cs="Times New Roman"/>
          <w:sz w:val="24"/>
        </w:rPr>
      </w:pPr>
    </w:p>
    <w:p w14:paraId="65B9F4F0" w14:textId="77777777" w:rsidR="00BD0F61" w:rsidRDefault="00BD0F61" w:rsidP="00DC4383">
      <w:pPr>
        <w:pStyle w:val="Sinespaciado"/>
        <w:spacing w:line="360" w:lineRule="auto"/>
        <w:rPr>
          <w:rFonts w:ascii="Times New Roman" w:hAnsi="Times New Roman" w:cs="Times New Roman"/>
          <w:sz w:val="24"/>
        </w:rPr>
      </w:pPr>
    </w:p>
    <w:p w14:paraId="29F690C0" w14:textId="77777777" w:rsidR="00BD0F61" w:rsidRDefault="00BD0F61" w:rsidP="00DC4383">
      <w:pPr>
        <w:pStyle w:val="Sinespaciado"/>
        <w:spacing w:line="360" w:lineRule="auto"/>
        <w:rPr>
          <w:rFonts w:ascii="Times New Roman" w:hAnsi="Times New Roman" w:cs="Times New Roman"/>
          <w:sz w:val="24"/>
        </w:rPr>
      </w:pPr>
    </w:p>
    <w:p w14:paraId="731BEF5D" w14:textId="77777777" w:rsidR="00BD0F61" w:rsidRDefault="00BD0F61" w:rsidP="00DC4383">
      <w:pPr>
        <w:pStyle w:val="Sinespaciado"/>
        <w:spacing w:line="360" w:lineRule="auto"/>
        <w:rPr>
          <w:rFonts w:ascii="Times New Roman" w:hAnsi="Times New Roman" w:cs="Times New Roman"/>
          <w:sz w:val="24"/>
        </w:rPr>
      </w:pPr>
    </w:p>
    <w:p w14:paraId="2E8D396E" w14:textId="77777777" w:rsidR="00DC4383" w:rsidRPr="00DC4383" w:rsidRDefault="00DC4383" w:rsidP="00DC4383">
      <w:pPr>
        <w:pStyle w:val="Sinespaciado"/>
        <w:spacing w:line="360" w:lineRule="auto"/>
        <w:rPr>
          <w:rFonts w:ascii="Times New Roman" w:hAnsi="Times New Roman" w:cs="Times New Roman"/>
          <w:sz w:val="24"/>
        </w:rPr>
      </w:pPr>
      <w:bookmarkStart w:id="0" w:name="_GoBack"/>
      <w:bookmarkEnd w:id="0"/>
      <w:r w:rsidRPr="00DC4383">
        <w:rPr>
          <w:rFonts w:ascii="Times New Roman" w:hAnsi="Times New Roman" w:cs="Times New Roman"/>
          <w:sz w:val="24"/>
        </w:rPr>
        <w:lastRenderedPageBreak/>
        <w:t>Revisor B</w:t>
      </w:r>
    </w:p>
    <w:p w14:paraId="7AE0F824" w14:textId="77777777" w:rsidR="00BD0F61"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t>Revisar Titulo en ingles</w:t>
      </w:r>
    </w:p>
    <w:p w14:paraId="239C6C59" w14:textId="6EA7CEF2" w:rsidR="00BD0F61" w:rsidRPr="009F6198" w:rsidRDefault="00BD0F61" w:rsidP="00DC4383">
      <w:pPr>
        <w:pStyle w:val="Sinespaciado"/>
        <w:spacing w:line="360" w:lineRule="auto"/>
        <w:rPr>
          <w:rFonts w:ascii="Times New Roman" w:hAnsi="Times New Roman" w:cs="Times New Roman"/>
          <w:color w:val="365F91" w:themeColor="accent1" w:themeShade="BF"/>
          <w:sz w:val="24"/>
        </w:rPr>
      </w:pPr>
      <w:r w:rsidRPr="009F6198">
        <w:rPr>
          <w:rFonts w:ascii="Times New Roman" w:hAnsi="Times New Roman" w:cs="Times New Roman"/>
          <w:color w:val="365F91" w:themeColor="accent1" w:themeShade="BF"/>
          <w:sz w:val="24"/>
        </w:rPr>
        <w:t>Autor:</w:t>
      </w:r>
      <w:r w:rsidR="009F6198" w:rsidRPr="009F6198">
        <w:rPr>
          <w:rFonts w:ascii="Times New Roman" w:hAnsi="Times New Roman" w:cs="Times New Roman"/>
          <w:color w:val="365F91" w:themeColor="accent1" w:themeShade="BF"/>
          <w:sz w:val="24"/>
        </w:rPr>
        <w:t xml:space="preserve"> Agradecemos su comentario, el título en inglés ha sido modificado</w:t>
      </w:r>
      <w:r w:rsidR="00320F80">
        <w:rPr>
          <w:rFonts w:ascii="Times New Roman" w:hAnsi="Times New Roman" w:cs="Times New Roman"/>
          <w:color w:val="365F91" w:themeColor="accent1" w:themeShade="BF"/>
          <w:sz w:val="24"/>
        </w:rPr>
        <w:t>.</w:t>
      </w:r>
    </w:p>
    <w:p w14:paraId="42F56221" w14:textId="77777777" w:rsidR="00BD0F61"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Aclarar la frase  del tercer párrafo de la discusión : "ya que el mayor</w:t>
      </w:r>
      <w:r w:rsidR="00BD0F61">
        <w:rPr>
          <w:rFonts w:ascii="Times New Roman" w:hAnsi="Times New Roman" w:cs="Times New Roman"/>
          <w:sz w:val="24"/>
        </w:rPr>
        <w:t xml:space="preserve"> </w:t>
      </w:r>
      <w:r w:rsidRPr="00DC4383">
        <w:rPr>
          <w:rFonts w:ascii="Times New Roman" w:hAnsi="Times New Roman" w:cs="Times New Roman"/>
          <w:sz w:val="24"/>
        </w:rPr>
        <w:t xml:space="preserve">registro </w:t>
      </w:r>
      <w:proofErr w:type="spellStart"/>
      <w:r w:rsidRPr="00DC4383">
        <w:rPr>
          <w:rFonts w:ascii="Times New Roman" w:hAnsi="Times New Roman" w:cs="Times New Roman"/>
          <w:sz w:val="24"/>
        </w:rPr>
        <w:t>electromiografio</w:t>
      </w:r>
      <w:proofErr w:type="spellEnd"/>
      <w:r w:rsidRPr="00DC4383">
        <w:rPr>
          <w:rFonts w:ascii="Times New Roman" w:hAnsi="Times New Roman" w:cs="Times New Roman"/>
          <w:sz w:val="24"/>
        </w:rPr>
        <w:t>................</w:t>
      </w:r>
    </w:p>
    <w:p w14:paraId="5AC276FC" w14:textId="36BB11E0" w:rsidR="00BD0F61" w:rsidRPr="009F6198" w:rsidRDefault="00BD0F61" w:rsidP="00DC4383">
      <w:pPr>
        <w:pStyle w:val="Sinespaciado"/>
        <w:spacing w:line="360" w:lineRule="auto"/>
        <w:rPr>
          <w:rFonts w:ascii="Times New Roman" w:hAnsi="Times New Roman" w:cs="Times New Roman"/>
          <w:color w:val="365F91" w:themeColor="accent1" w:themeShade="BF"/>
          <w:sz w:val="24"/>
        </w:rPr>
      </w:pPr>
      <w:r w:rsidRPr="009F6198">
        <w:rPr>
          <w:rFonts w:ascii="Times New Roman" w:hAnsi="Times New Roman" w:cs="Times New Roman"/>
          <w:color w:val="365F91" w:themeColor="accent1" w:themeShade="BF"/>
          <w:sz w:val="24"/>
        </w:rPr>
        <w:t>Autor:</w:t>
      </w:r>
      <w:r w:rsidR="009F6198">
        <w:rPr>
          <w:rFonts w:ascii="Times New Roman" w:hAnsi="Times New Roman" w:cs="Times New Roman"/>
          <w:color w:val="365F91" w:themeColor="accent1" w:themeShade="BF"/>
          <w:sz w:val="24"/>
        </w:rPr>
        <w:t xml:space="preserve"> se ha mejorado la redacción de esta frase para facilitar su comprensión</w:t>
      </w:r>
      <w:r w:rsidR="00320F80">
        <w:rPr>
          <w:rFonts w:ascii="Times New Roman" w:hAnsi="Times New Roman" w:cs="Times New Roman"/>
          <w:color w:val="365F91" w:themeColor="accent1" w:themeShade="BF"/>
          <w:sz w:val="24"/>
        </w:rPr>
        <w:t>.</w:t>
      </w:r>
    </w:p>
    <w:p w14:paraId="715B8A12" w14:textId="77777777" w:rsidR="00BD0F61"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br/>
        <w:t>En la figura 1 poner los errores</w:t>
      </w:r>
    </w:p>
    <w:p w14:paraId="5FCCBD4A" w14:textId="77777777" w:rsidR="00BD0F61" w:rsidRDefault="00BD0F61" w:rsidP="00DC4383">
      <w:pPr>
        <w:pStyle w:val="Sinespaciado"/>
        <w:spacing w:line="360" w:lineRule="auto"/>
        <w:rPr>
          <w:rFonts w:ascii="Times New Roman" w:hAnsi="Times New Roman" w:cs="Times New Roman"/>
          <w:color w:val="365F91" w:themeColor="accent1" w:themeShade="BF"/>
          <w:sz w:val="24"/>
        </w:rPr>
      </w:pPr>
      <w:r w:rsidRPr="009F6198">
        <w:rPr>
          <w:rFonts w:ascii="Times New Roman" w:hAnsi="Times New Roman" w:cs="Times New Roman"/>
          <w:color w:val="365F91" w:themeColor="accent1" w:themeShade="BF"/>
          <w:sz w:val="24"/>
        </w:rPr>
        <w:t xml:space="preserve">Autor: </w:t>
      </w:r>
      <w:r w:rsidR="009F6198">
        <w:rPr>
          <w:rFonts w:ascii="Times New Roman" w:hAnsi="Times New Roman" w:cs="Times New Roman"/>
          <w:color w:val="365F91" w:themeColor="accent1" w:themeShade="BF"/>
          <w:sz w:val="24"/>
        </w:rPr>
        <w:t>agradecemos su comentario pero consideramos que la figura 1 presenta la información adecuada para este tipo de figura, al igual que en estudios previos publicados (Núñez, Lancho &amp; Ramírez, 2016)</w:t>
      </w:r>
    </w:p>
    <w:p w14:paraId="4C869753" w14:textId="64355CD2" w:rsidR="009F6198" w:rsidRPr="009F6198" w:rsidRDefault="003E233A" w:rsidP="003E233A">
      <w:pPr>
        <w:pStyle w:val="Sinespaciado"/>
        <w:spacing w:line="360" w:lineRule="auto"/>
        <w:jc w:val="center"/>
        <w:rPr>
          <w:rFonts w:ascii="Times New Roman" w:hAnsi="Times New Roman" w:cs="Times New Roman"/>
          <w:color w:val="365F91" w:themeColor="accent1" w:themeShade="BF"/>
          <w:sz w:val="24"/>
        </w:rPr>
      </w:pPr>
      <w:r>
        <w:rPr>
          <w:rFonts w:ascii="Times New Roman" w:hAnsi="Times New Roman" w:cs="Times New Roman"/>
          <w:noProof/>
          <w:color w:val="365F91" w:themeColor="accent1" w:themeShade="BF"/>
          <w:sz w:val="24"/>
          <w:lang w:eastAsia="es-ES"/>
        </w:rPr>
        <w:drawing>
          <wp:inline distT="0" distB="0" distL="0" distR="0" wp14:anchorId="58982709" wp14:editId="383FD12C">
            <wp:extent cx="2735884" cy="198871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007" cy="1988806"/>
                    </a:xfrm>
                    <a:prstGeom prst="rect">
                      <a:avLst/>
                    </a:prstGeom>
                    <a:noFill/>
                    <a:ln>
                      <a:noFill/>
                    </a:ln>
                  </pic:spPr>
                </pic:pic>
              </a:graphicData>
            </a:graphic>
          </wp:inline>
        </w:drawing>
      </w:r>
    </w:p>
    <w:p w14:paraId="62682404" w14:textId="77777777" w:rsidR="00BD0F61"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t xml:space="preserve">Disociar la idea de que el entrenamiento de sobrecarga </w:t>
      </w:r>
      <w:proofErr w:type="spellStart"/>
      <w:r w:rsidRPr="00DC4383">
        <w:rPr>
          <w:rFonts w:ascii="Times New Roman" w:hAnsi="Times New Roman" w:cs="Times New Roman"/>
          <w:sz w:val="24"/>
        </w:rPr>
        <w:t>excentrica</w:t>
      </w:r>
      <w:proofErr w:type="spellEnd"/>
      <w:r w:rsidRPr="00DC4383">
        <w:rPr>
          <w:rFonts w:ascii="Times New Roman" w:hAnsi="Times New Roman" w:cs="Times New Roman"/>
          <w:sz w:val="24"/>
        </w:rPr>
        <w:t xml:space="preserve"> es un</w:t>
      </w:r>
      <w:r w:rsidR="00BD0F61">
        <w:rPr>
          <w:rFonts w:ascii="Times New Roman" w:hAnsi="Times New Roman" w:cs="Times New Roman"/>
          <w:sz w:val="24"/>
        </w:rPr>
        <w:t xml:space="preserve"> </w:t>
      </w:r>
      <w:r w:rsidRPr="00DC4383">
        <w:rPr>
          <w:rFonts w:ascii="Times New Roman" w:hAnsi="Times New Roman" w:cs="Times New Roman"/>
          <w:sz w:val="24"/>
        </w:rPr>
        <w:t xml:space="preserve">método para tratar la </w:t>
      </w:r>
      <w:proofErr w:type="spellStart"/>
      <w:r w:rsidRPr="00DC4383">
        <w:rPr>
          <w:rFonts w:ascii="Times New Roman" w:hAnsi="Times New Roman" w:cs="Times New Roman"/>
          <w:sz w:val="24"/>
        </w:rPr>
        <w:t>lesion</w:t>
      </w:r>
      <w:proofErr w:type="spellEnd"/>
      <w:r w:rsidRPr="00DC4383">
        <w:rPr>
          <w:rFonts w:ascii="Times New Roman" w:hAnsi="Times New Roman" w:cs="Times New Roman"/>
          <w:sz w:val="24"/>
        </w:rPr>
        <w:t xml:space="preserve"> del LLI</w:t>
      </w:r>
    </w:p>
    <w:p w14:paraId="503A97A0" w14:textId="137C5148" w:rsidR="00BD0F61" w:rsidRPr="009F6198" w:rsidRDefault="00BD0F61" w:rsidP="00DC4383">
      <w:pPr>
        <w:pStyle w:val="Sinespaciado"/>
        <w:spacing w:line="360" w:lineRule="auto"/>
        <w:rPr>
          <w:rFonts w:ascii="Times New Roman" w:hAnsi="Times New Roman" w:cs="Times New Roman"/>
          <w:color w:val="365F91" w:themeColor="accent1" w:themeShade="BF"/>
          <w:sz w:val="24"/>
        </w:rPr>
      </w:pPr>
      <w:r w:rsidRPr="009F6198">
        <w:rPr>
          <w:rFonts w:ascii="Times New Roman" w:hAnsi="Times New Roman" w:cs="Times New Roman"/>
          <w:color w:val="365F91" w:themeColor="accent1" w:themeShade="BF"/>
          <w:sz w:val="24"/>
        </w:rPr>
        <w:t>Autor:</w:t>
      </w:r>
      <w:r w:rsidR="0076061B">
        <w:rPr>
          <w:rFonts w:ascii="Times New Roman" w:hAnsi="Times New Roman" w:cs="Times New Roman"/>
          <w:color w:val="365F91" w:themeColor="accent1" w:themeShade="BF"/>
          <w:sz w:val="24"/>
        </w:rPr>
        <w:t xml:space="preserve"> agradecemos su comentario, se han modificado diferentes frases para disociar esa idea, ya que lo que pretendemos es conocer el efecto del entrenamiento con sobrecarga excéntrica sobre la potencia del tren inferior en un futbolista lesionado, no mostrar que sea un método de tratamiento, sino de entrenamiento</w:t>
      </w:r>
      <w:r w:rsidR="00320F80">
        <w:rPr>
          <w:rFonts w:ascii="Times New Roman" w:hAnsi="Times New Roman" w:cs="Times New Roman"/>
          <w:color w:val="365F91" w:themeColor="accent1" w:themeShade="BF"/>
          <w:sz w:val="24"/>
        </w:rPr>
        <w:t>.</w:t>
      </w:r>
    </w:p>
    <w:p w14:paraId="72D7BDB9" w14:textId="0E4C0AFB" w:rsidR="00BD0F61" w:rsidRDefault="00DC4383" w:rsidP="00DC4383">
      <w:pPr>
        <w:pStyle w:val="Sinespaciado"/>
        <w:spacing w:line="360" w:lineRule="auto"/>
        <w:rPr>
          <w:rFonts w:ascii="Times New Roman" w:hAnsi="Times New Roman" w:cs="Times New Roman"/>
          <w:color w:val="002060"/>
          <w:sz w:val="24"/>
        </w:rPr>
      </w:pPr>
      <w:r w:rsidRPr="00DC4383">
        <w:rPr>
          <w:rFonts w:ascii="Times New Roman" w:hAnsi="Times New Roman" w:cs="Times New Roman"/>
          <w:sz w:val="24"/>
        </w:rPr>
        <w:br/>
        <w:t xml:space="preserve">Se echa en falta </w:t>
      </w:r>
      <w:proofErr w:type="spellStart"/>
      <w:r w:rsidRPr="00DC4383">
        <w:rPr>
          <w:rFonts w:ascii="Times New Roman" w:hAnsi="Times New Roman" w:cs="Times New Roman"/>
          <w:sz w:val="24"/>
        </w:rPr>
        <w:t>articulos</w:t>
      </w:r>
      <w:proofErr w:type="spellEnd"/>
      <w:r w:rsidRPr="00DC4383">
        <w:rPr>
          <w:rFonts w:ascii="Times New Roman" w:hAnsi="Times New Roman" w:cs="Times New Roman"/>
          <w:sz w:val="24"/>
        </w:rPr>
        <w:t xml:space="preserve"> para la discusión con otros tratamientos</w:t>
      </w:r>
      <w:r w:rsidR="00BD0F61">
        <w:rPr>
          <w:rFonts w:ascii="Times New Roman" w:hAnsi="Times New Roman" w:cs="Times New Roman"/>
          <w:sz w:val="24"/>
        </w:rPr>
        <w:t xml:space="preserve"> </w:t>
      </w:r>
      <w:r w:rsidRPr="00DC4383">
        <w:rPr>
          <w:rFonts w:ascii="Times New Roman" w:hAnsi="Times New Roman" w:cs="Times New Roman"/>
          <w:sz w:val="24"/>
        </w:rPr>
        <w:t xml:space="preserve">asociados y su periodo </w:t>
      </w:r>
      <w:proofErr w:type="spellStart"/>
      <w:r w:rsidRPr="00DC4383">
        <w:rPr>
          <w:rFonts w:ascii="Times New Roman" w:hAnsi="Times New Roman" w:cs="Times New Roman"/>
          <w:sz w:val="24"/>
        </w:rPr>
        <w:t>e</w:t>
      </w:r>
      <w:proofErr w:type="spellEnd"/>
      <w:r w:rsidRPr="00DC4383">
        <w:rPr>
          <w:rFonts w:ascii="Times New Roman" w:hAnsi="Times New Roman" w:cs="Times New Roman"/>
          <w:sz w:val="24"/>
        </w:rPr>
        <w:t xml:space="preserve"> recuperación en lesiones del LLI</w:t>
      </w:r>
      <w:r w:rsidRPr="00DC4383">
        <w:rPr>
          <w:rFonts w:ascii="Times New Roman" w:hAnsi="Times New Roman" w:cs="Times New Roman"/>
          <w:sz w:val="24"/>
        </w:rPr>
        <w:br/>
      </w:r>
      <w:r w:rsidR="00BD0F61" w:rsidRPr="009F6198">
        <w:rPr>
          <w:rFonts w:ascii="Times New Roman" w:hAnsi="Times New Roman" w:cs="Times New Roman"/>
          <w:color w:val="365F91" w:themeColor="accent1" w:themeShade="BF"/>
          <w:sz w:val="24"/>
        </w:rPr>
        <w:t>Autor:</w:t>
      </w:r>
      <w:r w:rsidR="00221BFC">
        <w:rPr>
          <w:rFonts w:ascii="Times New Roman" w:hAnsi="Times New Roman" w:cs="Times New Roman"/>
          <w:color w:val="365F91" w:themeColor="accent1" w:themeShade="BF"/>
          <w:sz w:val="24"/>
        </w:rPr>
        <w:t xml:space="preserve"> agradecemos su comentario, hemos incluido estudios con periodos específicos de recuperación de la lesión de grado II y hemos discutido con nuestros resultados. Sin embargo, </w:t>
      </w:r>
      <w:r w:rsidR="00320F80">
        <w:rPr>
          <w:rFonts w:ascii="Times New Roman" w:hAnsi="Times New Roman" w:cs="Times New Roman"/>
          <w:color w:val="365F91" w:themeColor="accent1" w:themeShade="BF"/>
          <w:sz w:val="24"/>
        </w:rPr>
        <w:t xml:space="preserve">hasta donde conocemos no existe en la literatura </w:t>
      </w:r>
      <w:r w:rsidR="003E233A">
        <w:rPr>
          <w:rFonts w:ascii="Times New Roman" w:hAnsi="Times New Roman" w:cs="Times New Roman"/>
          <w:color w:val="365F91" w:themeColor="accent1" w:themeShade="BF"/>
          <w:sz w:val="24"/>
        </w:rPr>
        <w:t>trabajos similares en los que se utilicen diferentes métodos de entrenamiento para conocer sus efectos durante la recuperación de una lesión del LLI de la rodilla.</w:t>
      </w:r>
    </w:p>
    <w:p w14:paraId="599651ED" w14:textId="77777777" w:rsidR="00DC4383" w:rsidRDefault="00DC4383" w:rsidP="00DC4383">
      <w:pPr>
        <w:pStyle w:val="Sinespaciado"/>
        <w:spacing w:line="360" w:lineRule="auto"/>
        <w:rPr>
          <w:rFonts w:ascii="Times New Roman" w:hAnsi="Times New Roman" w:cs="Times New Roman"/>
          <w:sz w:val="24"/>
        </w:rPr>
      </w:pPr>
      <w:r w:rsidRPr="00DC4383">
        <w:rPr>
          <w:rFonts w:ascii="Times New Roman" w:hAnsi="Times New Roman" w:cs="Times New Roman"/>
          <w:sz w:val="24"/>
        </w:rPr>
        <w:lastRenderedPageBreak/>
        <w:br/>
        <w:t>Comentarios generales (Procure incluir uno por sección):</w:t>
      </w:r>
      <w:r w:rsidRPr="00DC4383">
        <w:rPr>
          <w:rFonts w:ascii="Times New Roman" w:hAnsi="Times New Roman" w:cs="Times New Roman"/>
          <w:sz w:val="24"/>
        </w:rPr>
        <w:br/>
        <w:t>        Introducir limitaciones del estudio</w:t>
      </w:r>
    </w:p>
    <w:p w14:paraId="76D1C457" w14:textId="164DFB47" w:rsidR="00BD0F61" w:rsidRPr="009F6198" w:rsidRDefault="00BD0F61" w:rsidP="00DC4383">
      <w:pPr>
        <w:pStyle w:val="Sinespaciado"/>
        <w:spacing w:line="360" w:lineRule="auto"/>
        <w:rPr>
          <w:rFonts w:ascii="Times New Roman" w:hAnsi="Times New Roman" w:cs="Times New Roman"/>
          <w:color w:val="365F91" w:themeColor="accent1" w:themeShade="BF"/>
          <w:sz w:val="24"/>
        </w:rPr>
      </w:pPr>
      <w:r w:rsidRPr="009F6198">
        <w:rPr>
          <w:rFonts w:ascii="Times New Roman" w:hAnsi="Times New Roman" w:cs="Times New Roman"/>
          <w:color w:val="365F91" w:themeColor="accent1" w:themeShade="BF"/>
          <w:sz w:val="24"/>
        </w:rPr>
        <w:t>Autor:</w:t>
      </w:r>
      <w:r w:rsidR="006F56FF">
        <w:rPr>
          <w:rFonts w:ascii="Times New Roman" w:hAnsi="Times New Roman" w:cs="Times New Roman"/>
          <w:color w:val="365F91" w:themeColor="accent1" w:themeShade="BF"/>
          <w:sz w:val="24"/>
        </w:rPr>
        <w:t xml:space="preserve"> agradecemos su comentario, se incluyen las limitaciones del estudio</w:t>
      </w:r>
      <w:r w:rsidR="00320F80">
        <w:rPr>
          <w:rFonts w:ascii="Times New Roman" w:hAnsi="Times New Roman" w:cs="Times New Roman"/>
          <w:color w:val="365F91" w:themeColor="accent1" w:themeShade="BF"/>
          <w:sz w:val="24"/>
        </w:rPr>
        <w:t>.</w:t>
      </w:r>
    </w:p>
    <w:sectPr w:rsidR="00BD0F61" w:rsidRPr="009F619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815BF" w15:done="0"/>
  <w15:commentEx w15:paraId="41A990DF" w15:paraIdParent="5C9815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83"/>
    <w:rsid w:val="00025F9F"/>
    <w:rsid w:val="00042F92"/>
    <w:rsid w:val="00096837"/>
    <w:rsid w:val="000A68E3"/>
    <w:rsid w:val="00221BFC"/>
    <w:rsid w:val="00305B8F"/>
    <w:rsid w:val="00320F80"/>
    <w:rsid w:val="00322DB0"/>
    <w:rsid w:val="003E233A"/>
    <w:rsid w:val="004005FA"/>
    <w:rsid w:val="004653CD"/>
    <w:rsid w:val="00471E71"/>
    <w:rsid w:val="004C45F0"/>
    <w:rsid w:val="004C46BC"/>
    <w:rsid w:val="006F117F"/>
    <w:rsid w:val="006F56FF"/>
    <w:rsid w:val="006F68B7"/>
    <w:rsid w:val="00741DB6"/>
    <w:rsid w:val="0076061B"/>
    <w:rsid w:val="008D2D20"/>
    <w:rsid w:val="00967B01"/>
    <w:rsid w:val="009E7B7F"/>
    <w:rsid w:val="009F6198"/>
    <w:rsid w:val="00AB009C"/>
    <w:rsid w:val="00AC675B"/>
    <w:rsid w:val="00B1073A"/>
    <w:rsid w:val="00B63731"/>
    <w:rsid w:val="00BD0F61"/>
    <w:rsid w:val="00D4183C"/>
    <w:rsid w:val="00DC4383"/>
    <w:rsid w:val="00E12D3D"/>
    <w:rsid w:val="00F2124E"/>
    <w:rsid w:val="00F47563"/>
    <w:rsid w:val="00FA3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4383"/>
    <w:pPr>
      <w:spacing w:after="0" w:line="240" w:lineRule="auto"/>
    </w:pPr>
  </w:style>
  <w:style w:type="character" w:styleId="Refdecomentario">
    <w:name w:val="annotation reference"/>
    <w:basedOn w:val="Fuentedeprrafopredeter"/>
    <w:uiPriority w:val="99"/>
    <w:semiHidden/>
    <w:unhideWhenUsed/>
    <w:rsid w:val="004C45F0"/>
    <w:rPr>
      <w:sz w:val="18"/>
      <w:szCs w:val="18"/>
    </w:rPr>
  </w:style>
  <w:style w:type="paragraph" w:styleId="Textocomentario">
    <w:name w:val="annotation text"/>
    <w:basedOn w:val="Normal"/>
    <w:link w:val="TextocomentarioCar"/>
    <w:uiPriority w:val="99"/>
    <w:semiHidden/>
    <w:unhideWhenUsed/>
    <w:rsid w:val="004C45F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C45F0"/>
    <w:rPr>
      <w:sz w:val="24"/>
      <w:szCs w:val="24"/>
    </w:rPr>
  </w:style>
  <w:style w:type="paragraph" w:styleId="Asuntodelcomentario">
    <w:name w:val="annotation subject"/>
    <w:basedOn w:val="Textocomentario"/>
    <w:next w:val="Textocomentario"/>
    <w:link w:val="AsuntodelcomentarioCar"/>
    <w:uiPriority w:val="99"/>
    <w:semiHidden/>
    <w:unhideWhenUsed/>
    <w:rsid w:val="004C45F0"/>
    <w:rPr>
      <w:b/>
      <w:bCs/>
      <w:sz w:val="20"/>
      <w:szCs w:val="20"/>
    </w:rPr>
  </w:style>
  <w:style w:type="character" w:customStyle="1" w:styleId="AsuntodelcomentarioCar">
    <w:name w:val="Asunto del comentario Car"/>
    <w:basedOn w:val="TextocomentarioCar"/>
    <w:link w:val="Asuntodelcomentario"/>
    <w:uiPriority w:val="99"/>
    <w:semiHidden/>
    <w:rsid w:val="004C45F0"/>
    <w:rPr>
      <w:b/>
      <w:bCs/>
      <w:sz w:val="20"/>
      <w:szCs w:val="20"/>
    </w:rPr>
  </w:style>
  <w:style w:type="paragraph" w:styleId="Textodeglobo">
    <w:name w:val="Balloon Text"/>
    <w:basedOn w:val="Normal"/>
    <w:link w:val="TextodegloboCar"/>
    <w:uiPriority w:val="99"/>
    <w:semiHidden/>
    <w:unhideWhenUsed/>
    <w:rsid w:val="004C45F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45F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4383"/>
    <w:pPr>
      <w:spacing w:after="0" w:line="240" w:lineRule="auto"/>
    </w:pPr>
  </w:style>
  <w:style w:type="character" w:styleId="Refdecomentario">
    <w:name w:val="annotation reference"/>
    <w:basedOn w:val="Fuentedeprrafopredeter"/>
    <w:uiPriority w:val="99"/>
    <w:semiHidden/>
    <w:unhideWhenUsed/>
    <w:rsid w:val="004C45F0"/>
    <w:rPr>
      <w:sz w:val="18"/>
      <w:szCs w:val="18"/>
    </w:rPr>
  </w:style>
  <w:style w:type="paragraph" w:styleId="Textocomentario">
    <w:name w:val="annotation text"/>
    <w:basedOn w:val="Normal"/>
    <w:link w:val="TextocomentarioCar"/>
    <w:uiPriority w:val="99"/>
    <w:semiHidden/>
    <w:unhideWhenUsed/>
    <w:rsid w:val="004C45F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C45F0"/>
    <w:rPr>
      <w:sz w:val="24"/>
      <w:szCs w:val="24"/>
    </w:rPr>
  </w:style>
  <w:style w:type="paragraph" w:styleId="Asuntodelcomentario">
    <w:name w:val="annotation subject"/>
    <w:basedOn w:val="Textocomentario"/>
    <w:next w:val="Textocomentario"/>
    <w:link w:val="AsuntodelcomentarioCar"/>
    <w:uiPriority w:val="99"/>
    <w:semiHidden/>
    <w:unhideWhenUsed/>
    <w:rsid w:val="004C45F0"/>
    <w:rPr>
      <w:b/>
      <w:bCs/>
      <w:sz w:val="20"/>
      <w:szCs w:val="20"/>
    </w:rPr>
  </w:style>
  <w:style w:type="character" w:customStyle="1" w:styleId="AsuntodelcomentarioCar">
    <w:name w:val="Asunto del comentario Car"/>
    <w:basedOn w:val="TextocomentarioCar"/>
    <w:link w:val="Asuntodelcomentario"/>
    <w:uiPriority w:val="99"/>
    <w:semiHidden/>
    <w:rsid w:val="004C45F0"/>
    <w:rPr>
      <w:b/>
      <w:bCs/>
      <w:sz w:val="20"/>
      <w:szCs w:val="20"/>
    </w:rPr>
  </w:style>
  <w:style w:type="paragraph" w:styleId="Textodeglobo">
    <w:name w:val="Balloon Text"/>
    <w:basedOn w:val="Normal"/>
    <w:link w:val="TextodegloboCar"/>
    <w:uiPriority w:val="99"/>
    <w:semiHidden/>
    <w:unhideWhenUsed/>
    <w:rsid w:val="004C45F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45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D5C3-A870-4D19-9D2F-6C2A8D94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2180</Words>
  <Characters>11993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Raya González</dc:creator>
  <cp:lastModifiedBy>Javier Raya González</cp:lastModifiedBy>
  <cp:revision>3</cp:revision>
  <dcterms:created xsi:type="dcterms:W3CDTF">2017-06-21T15:03:00Z</dcterms:created>
  <dcterms:modified xsi:type="dcterms:W3CDTF">2017-06-22T06:55:00Z</dcterms:modified>
</cp:coreProperties>
</file>