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41" w:rsidRPr="00B60841" w:rsidRDefault="00B60841" w:rsidP="00B6084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s-ES"/>
        </w:rPr>
      </w:pPr>
      <w:r w:rsidRPr="00B60841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s-ES"/>
        </w:rPr>
        <w:t>Las tecnologías de subjetivación del intraemprendedor</w:t>
      </w:r>
    </w:p>
    <w:p w:rsidR="00B60841" w:rsidRDefault="00B60841" w:rsidP="00B608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</w:pPr>
    </w:p>
    <w:p w:rsidR="00B60841" w:rsidRPr="00B60841" w:rsidRDefault="00B60841" w:rsidP="00B60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El presente </w:t>
      </w:r>
      <w:r w:rsidR="00DF11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artículo</w:t>
      </w:r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 tiene como objetivo el análisis de los procesos de regulación de las éticas de</w:t>
      </w:r>
      <w:r w:rsidR="00DF11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l paradigma del emprendimiento </w:t>
      </w:r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en el seno de las organizaciones, que contribuyen a conformar subjetividades dóciles de un trabajador que deviene intraemprendedor. El emprendedor representa los valores y principios vertebradores de una forma de gobierno característica de las sociedades actuales: el neoliberalismo. Una importante expresión de las profundas transformaciones que se están operando en el mundo del trabajo es la reformulación del concepto del “buen trabajador” en base a los principios constitutivos del sujeto empresa. De este modo, la figura del trabajador asalariado es desplazada por la del intraemprendedor. El intraemprendedor es el trabajador que, a pesar de mantener su condición de trabajador por cuenta ajena, posee una actitud y una mentalidad equiparables a las del emprendedor, lo que le lleva a implicarse en la organización como si fuese suya. Hemos desarrollado esta reflexión a partir de un estudio etnográfico de un sector: </w:t>
      </w:r>
      <w:r w:rsidRPr="00B608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la consultoría</w:t>
      </w:r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, espacio particularmente sugerente y apropiado para observar cómo operan las nuevas formas de gobierno, presentes en la empresa flexible, y que promueven el autogobierno de sus trabajadores. A partir del estudio del control de los recursos de poder en manos de la organización para normalizar a los empleados, este </w:t>
      </w:r>
      <w:r w:rsidR="00DF11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artículo </w:t>
      </w:r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analiza algunas de las tecnologías de subjetivación (</w:t>
      </w:r>
      <w:proofErr w:type="gramStart"/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tickets</w:t>
      </w:r>
      <w:proofErr w:type="gramEnd"/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 xml:space="preserve"> regalo, rankings, noticieros, </w:t>
      </w:r>
      <w:proofErr w:type="spellStart"/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etc</w:t>
      </w:r>
      <w:proofErr w:type="spellEnd"/>
      <w:r w:rsidRPr="00B608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"/>
        </w:rPr>
        <w:t>) que orientan la conducta de los trabajadores conformándolos a los principios que rigen el ideal normativo del intraemprendedor.</w:t>
      </w:r>
    </w:p>
    <w:p w:rsidR="00B60841" w:rsidRPr="00B60841" w:rsidRDefault="00B60841" w:rsidP="00B6084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B60841" w:rsidRPr="00B60841" w:rsidRDefault="00B60841" w:rsidP="00B6084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bookmarkStart w:id="0" w:name="_GoBack"/>
      <w:bookmarkEnd w:id="0"/>
    </w:p>
    <w:p w:rsidR="00B60841" w:rsidRPr="00B60841" w:rsidRDefault="00B60841" w:rsidP="00B6084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F2237E" w:rsidRPr="00B60841" w:rsidRDefault="00F2237E" w:rsidP="00B608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37E" w:rsidRPr="00B60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41"/>
    <w:rsid w:val="00B60841"/>
    <w:rsid w:val="00DF1161"/>
    <w:rsid w:val="00F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2A38"/>
  <w15:chartTrackingRefBased/>
  <w15:docId w15:val="{3988089A-705D-46BD-9F83-7E56D0D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084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60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2019-02-24T16:36:00Z</dcterms:created>
  <dcterms:modified xsi:type="dcterms:W3CDTF">2019-04-24T19:45:00Z</dcterms:modified>
</cp:coreProperties>
</file>