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DD8" w:rsidRDefault="00994DD8" w:rsidP="00994DD8">
      <w:pPr>
        <w:spacing w:before="120" w:after="120" w:line="240" w:lineRule="auto"/>
        <w:rPr>
          <w:rFonts w:ascii="Times New Roman" w:eastAsia="Arial" w:hAnsi="Times New Roman" w:cs="Times New Roman"/>
          <w:b/>
          <w:sz w:val="24"/>
          <w:szCs w:val="24"/>
        </w:rPr>
      </w:pPr>
    </w:p>
    <w:p w:rsidR="000108E5" w:rsidRPr="00994DD8" w:rsidRDefault="00994DD8" w:rsidP="00994DD8">
      <w:pPr>
        <w:spacing w:before="120" w:after="120" w:line="480" w:lineRule="auto"/>
        <w:rPr>
          <w:rFonts w:ascii="Times New Roman" w:eastAsia="Arial" w:hAnsi="Times New Roman" w:cs="Times New Roman"/>
          <w:b/>
          <w:sz w:val="24"/>
          <w:szCs w:val="24"/>
        </w:rPr>
      </w:pPr>
      <w:bookmarkStart w:id="0" w:name="_Hlk532993773"/>
      <w:r w:rsidRPr="00994DD8">
        <w:rPr>
          <w:rFonts w:ascii="Times New Roman" w:eastAsia="Arial" w:hAnsi="Times New Roman" w:cs="Times New Roman"/>
          <w:b/>
          <w:sz w:val="24"/>
          <w:szCs w:val="24"/>
        </w:rPr>
        <w:t>MUJERES EN EL SECTOR DE LAS TECNOLOGÍAS, ¿CUESTIÓN DE COMPETENCIAS?</w:t>
      </w:r>
    </w:p>
    <w:bookmarkEnd w:id="0"/>
    <w:p w:rsidR="00F645A1" w:rsidRDefault="00F645A1" w:rsidP="00994DD8">
      <w:pPr>
        <w:spacing w:before="120" w:after="120" w:line="480" w:lineRule="auto"/>
        <w:rPr>
          <w:rFonts w:ascii="Times New Roman" w:eastAsia="Arial" w:hAnsi="Times New Roman" w:cs="Times New Roman"/>
          <w:b/>
          <w:sz w:val="24"/>
          <w:szCs w:val="24"/>
        </w:rPr>
      </w:pPr>
    </w:p>
    <w:p w:rsidR="003C0670" w:rsidRDefault="00D85495" w:rsidP="00994DD8">
      <w:pPr>
        <w:spacing w:before="120" w:after="120" w:line="480" w:lineRule="auto"/>
        <w:rPr>
          <w:rFonts w:ascii="Times New Roman" w:eastAsia="Arial" w:hAnsi="Times New Roman" w:cs="Times New Roman"/>
          <w:b/>
          <w:sz w:val="24"/>
          <w:szCs w:val="24"/>
        </w:rPr>
      </w:pPr>
      <w:bookmarkStart w:id="1" w:name="_Hlk533000522"/>
      <w:r>
        <w:rPr>
          <w:rFonts w:ascii="Times New Roman" w:eastAsia="Arial" w:hAnsi="Times New Roman" w:cs="Times New Roman"/>
          <w:b/>
          <w:sz w:val="24"/>
          <w:szCs w:val="24"/>
        </w:rPr>
        <w:t>Título corto: Mujeres en las tecnologías</w:t>
      </w:r>
    </w:p>
    <w:bookmarkEnd w:id="1"/>
    <w:p w:rsidR="00D85495" w:rsidRPr="00994DD8" w:rsidRDefault="00D85495" w:rsidP="00994DD8">
      <w:pPr>
        <w:spacing w:before="120" w:after="120" w:line="480" w:lineRule="auto"/>
        <w:rPr>
          <w:rFonts w:ascii="Times New Roman" w:eastAsia="Arial" w:hAnsi="Times New Roman" w:cs="Times New Roman"/>
          <w:b/>
          <w:sz w:val="24"/>
          <w:szCs w:val="24"/>
        </w:rPr>
      </w:pPr>
    </w:p>
    <w:p w:rsidR="003C0670" w:rsidRPr="0012243D" w:rsidRDefault="00994DD8" w:rsidP="00994DD8">
      <w:pPr>
        <w:spacing w:before="120" w:after="120" w:line="480" w:lineRule="auto"/>
        <w:rPr>
          <w:rFonts w:ascii="Times New Roman" w:eastAsia="Arial" w:hAnsi="Times New Roman" w:cs="Times New Roman"/>
          <w:b/>
          <w:color w:val="FF0000"/>
          <w:sz w:val="24"/>
          <w:szCs w:val="24"/>
        </w:rPr>
      </w:pPr>
      <w:r w:rsidRPr="0012243D">
        <w:rPr>
          <w:rFonts w:ascii="Times New Roman" w:eastAsia="Arial" w:hAnsi="Times New Roman" w:cs="Times New Roman"/>
          <w:b/>
          <w:sz w:val="24"/>
          <w:szCs w:val="24"/>
        </w:rPr>
        <w:t xml:space="preserve">RESUMEN </w:t>
      </w:r>
    </w:p>
    <w:p w:rsidR="00431B61"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La inclusión de las mujeres en las empresas tecnológicas propone un reto para las sociedades contemporáneas, dada la importancia y valor económico de este sector y la necesidad de aprovechar todo el talento disponible. </w:t>
      </w:r>
      <w:r w:rsidR="00494420" w:rsidRPr="00296B3A">
        <w:rPr>
          <w:rFonts w:ascii="Times New Roman" w:eastAsia="Arial" w:hAnsi="Times New Roman" w:cs="Times New Roman"/>
          <w:sz w:val="24"/>
          <w:szCs w:val="24"/>
        </w:rPr>
        <w:t>L</w:t>
      </w:r>
      <w:r w:rsidRPr="00296B3A">
        <w:rPr>
          <w:rFonts w:ascii="Times New Roman" w:eastAsia="Arial" w:hAnsi="Times New Roman" w:cs="Times New Roman"/>
          <w:sz w:val="24"/>
          <w:szCs w:val="24"/>
        </w:rPr>
        <w:t>a persistente menor proporción de mujeres en este ámbito ha generado numeros</w:t>
      </w:r>
      <w:r w:rsidR="00BE16A1" w:rsidRPr="00296B3A">
        <w:rPr>
          <w:rFonts w:ascii="Times New Roman" w:eastAsia="Arial" w:hAnsi="Times New Roman" w:cs="Times New Roman"/>
          <w:sz w:val="24"/>
          <w:szCs w:val="24"/>
        </w:rPr>
        <w:t xml:space="preserve">as teorías y </w:t>
      </w:r>
      <w:r w:rsidR="00494420" w:rsidRPr="00296B3A">
        <w:rPr>
          <w:rFonts w:ascii="Times New Roman" w:eastAsia="Arial" w:hAnsi="Times New Roman" w:cs="Times New Roman"/>
          <w:sz w:val="24"/>
          <w:szCs w:val="24"/>
        </w:rPr>
        <w:t>datos con el objetivo de</w:t>
      </w:r>
      <w:r w:rsidRPr="00296B3A">
        <w:rPr>
          <w:rFonts w:ascii="Times New Roman" w:eastAsia="Arial" w:hAnsi="Times New Roman" w:cs="Times New Roman"/>
          <w:sz w:val="24"/>
          <w:szCs w:val="24"/>
        </w:rPr>
        <w:t xml:space="preserve"> descubrir las claves de es</w:t>
      </w:r>
      <w:r w:rsidR="00494420" w:rsidRPr="00296B3A">
        <w:rPr>
          <w:rFonts w:ascii="Times New Roman" w:eastAsia="Arial" w:hAnsi="Times New Roman" w:cs="Times New Roman"/>
          <w:sz w:val="24"/>
          <w:szCs w:val="24"/>
        </w:rPr>
        <w:t>e</w:t>
      </w:r>
      <w:r w:rsidR="004E0AE8"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desajust</w:t>
      </w:r>
      <w:r w:rsidR="00EF42EE" w:rsidRPr="00296B3A">
        <w:rPr>
          <w:rFonts w:ascii="Times New Roman" w:eastAsia="Arial" w:hAnsi="Times New Roman" w:cs="Times New Roman"/>
          <w:sz w:val="24"/>
          <w:szCs w:val="24"/>
        </w:rPr>
        <w:t xml:space="preserve">e. </w:t>
      </w:r>
      <w:r w:rsidR="000B353A" w:rsidRPr="00296B3A">
        <w:rPr>
          <w:rFonts w:ascii="Times New Roman" w:eastAsia="Arial" w:hAnsi="Times New Roman" w:cs="Times New Roman"/>
          <w:sz w:val="24"/>
          <w:szCs w:val="24"/>
        </w:rPr>
        <w:t xml:space="preserve">Una de ellas ha sido </w:t>
      </w:r>
      <w:r w:rsidR="00822DA0" w:rsidRPr="00296B3A">
        <w:rPr>
          <w:rFonts w:ascii="Times New Roman" w:eastAsia="Arial" w:hAnsi="Times New Roman" w:cs="Times New Roman"/>
          <w:sz w:val="24"/>
          <w:szCs w:val="24"/>
        </w:rPr>
        <w:t xml:space="preserve">el supuesto desajuste entre las competencias (de dirección y de tecnología) asociadas a habilidades propias </w:t>
      </w:r>
      <w:r w:rsidR="000B353A" w:rsidRPr="00296B3A">
        <w:rPr>
          <w:rFonts w:ascii="Times New Roman" w:eastAsia="Arial" w:hAnsi="Times New Roman" w:cs="Times New Roman"/>
          <w:sz w:val="24"/>
          <w:szCs w:val="24"/>
        </w:rPr>
        <w:t xml:space="preserve">de hombres pero no de mujeres, </w:t>
      </w:r>
      <w:r w:rsidR="00822DA0" w:rsidRPr="00296B3A">
        <w:rPr>
          <w:rFonts w:ascii="Times New Roman" w:eastAsia="Arial" w:hAnsi="Times New Roman" w:cs="Times New Roman"/>
          <w:sz w:val="24"/>
          <w:szCs w:val="24"/>
        </w:rPr>
        <w:t>y las necesidades del mercado laboral tecnológico.</w:t>
      </w:r>
      <w:r w:rsidR="004E0AE8"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Este trabajo utiliza resultados de una encuesta </w:t>
      </w:r>
      <w:r w:rsidR="00431B61" w:rsidRPr="00296B3A">
        <w:rPr>
          <w:rFonts w:ascii="Times New Roman" w:eastAsia="Arial" w:hAnsi="Times New Roman" w:cs="Times New Roman"/>
          <w:sz w:val="24"/>
          <w:szCs w:val="24"/>
        </w:rPr>
        <w:t xml:space="preserve">a mujeres </w:t>
      </w:r>
      <w:r w:rsidR="00494420" w:rsidRPr="00296B3A">
        <w:rPr>
          <w:rFonts w:ascii="Times New Roman" w:eastAsia="Arial" w:hAnsi="Times New Roman" w:cs="Times New Roman"/>
          <w:sz w:val="24"/>
          <w:szCs w:val="24"/>
        </w:rPr>
        <w:t xml:space="preserve">empleadas en </w:t>
      </w:r>
      <w:r w:rsidR="00431B61" w:rsidRPr="00296B3A">
        <w:rPr>
          <w:rFonts w:ascii="Times New Roman" w:eastAsia="Arial" w:hAnsi="Times New Roman" w:cs="Times New Roman"/>
          <w:sz w:val="24"/>
          <w:szCs w:val="24"/>
        </w:rPr>
        <w:t>el sector TIC</w:t>
      </w:r>
      <w:r w:rsidRPr="00296B3A">
        <w:rPr>
          <w:rFonts w:ascii="Times New Roman" w:eastAsia="Arial" w:hAnsi="Times New Roman" w:cs="Times New Roman"/>
          <w:sz w:val="24"/>
          <w:szCs w:val="24"/>
        </w:rPr>
        <w:t xml:space="preserve">, </w:t>
      </w:r>
      <w:r w:rsidR="00494420" w:rsidRPr="00296B3A">
        <w:rPr>
          <w:rFonts w:ascii="Times New Roman" w:eastAsia="Arial" w:hAnsi="Times New Roman" w:cs="Times New Roman"/>
          <w:sz w:val="24"/>
          <w:szCs w:val="24"/>
        </w:rPr>
        <w:t xml:space="preserve">centrada en </w:t>
      </w:r>
      <w:r w:rsidR="00431B61" w:rsidRPr="00296B3A">
        <w:rPr>
          <w:rFonts w:ascii="Times New Roman" w:eastAsia="Arial" w:hAnsi="Times New Roman" w:cs="Times New Roman"/>
          <w:sz w:val="24"/>
          <w:szCs w:val="24"/>
        </w:rPr>
        <w:t>sus competencias</w:t>
      </w:r>
      <w:r w:rsidR="00494420" w:rsidRPr="00296B3A">
        <w:rPr>
          <w:rFonts w:ascii="Times New Roman" w:eastAsia="Arial" w:hAnsi="Times New Roman" w:cs="Times New Roman"/>
          <w:sz w:val="24"/>
          <w:szCs w:val="24"/>
        </w:rPr>
        <w:t>,</w:t>
      </w:r>
      <w:r w:rsidR="00431B61" w:rsidRPr="00296B3A">
        <w:rPr>
          <w:rFonts w:ascii="Times New Roman" w:eastAsia="Arial" w:hAnsi="Times New Roman" w:cs="Times New Roman"/>
          <w:sz w:val="24"/>
          <w:szCs w:val="24"/>
        </w:rPr>
        <w:t xml:space="preserve"> las competencias valoradas en este sector</w:t>
      </w:r>
      <w:r w:rsidR="00494420" w:rsidRPr="00296B3A">
        <w:rPr>
          <w:rFonts w:ascii="Times New Roman" w:eastAsia="Arial" w:hAnsi="Times New Roman" w:cs="Times New Roman"/>
          <w:sz w:val="24"/>
          <w:szCs w:val="24"/>
        </w:rPr>
        <w:t>,</w:t>
      </w:r>
      <w:r w:rsidR="004E0AE8" w:rsidRPr="00296B3A">
        <w:rPr>
          <w:rFonts w:ascii="Times New Roman" w:eastAsia="Arial" w:hAnsi="Times New Roman" w:cs="Times New Roman"/>
          <w:sz w:val="24"/>
          <w:szCs w:val="24"/>
        </w:rPr>
        <w:t xml:space="preserve"> </w:t>
      </w:r>
      <w:r w:rsidR="00494420" w:rsidRPr="00296B3A">
        <w:rPr>
          <w:rFonts w:ascii="Times New Roman" w:eastAsia="Arial" w:hAnsi="Times New Roman" w:cs="Times New Roman"/>
          <w:sz w:val="24"/>
          <w:szCs w:val="24"/>
        </w:rPr>
        <w:t>y</w:t>
      </w:r>
      <w:r w:rsidR="004E0AE8" w:rsidRPr="00296B3A">
        <w:rPr>
          <w:rFonts w:ascii="Times New Roman" w:eastAsia="Arial" w:hAnsi="Times New Roman" w:cs="Times New Roman"/>
          <w:sz w:val="24"/>
          <w:szCs w:val="24"/>
        </w:rPr>
        <w:t xml:space="preserve"> </w:t>
      </w:r>
      <w:r w:rsidR="00976246" w:rsidRPr="00296B3A">
        <w:rPr>
          <w:rFonts w:ascii="Times New Roman" w:eastAsia="Arial" w:hAnsi="Times New Roman" w:cs="Times New Roman"/>
          <w:sz w:val="24"/>
          <w:szCs w:val="24"/>
        </w:rPr>
        <w:t xml:space="preserve">la </w:t>
      </w:r>
      <w:r w:rsidR="00431B61" w:rsidRPr="00296B3A">
        <w:rPr>
          <w:rFonts w:ascii="Times New Roman" w:eastAsia="Arial" w:hAnsi="Times New Roman" w:cs="Times New Roman"/>
          <w:sz w:val="24"/>
          <w:szCs w:val="24"/>
        </w:rPr>
        <w:t>formación para adquirirlas. Los resultados sugieren que las mujeres están suficientemente cualificadas para asumir los retos que presentan estas organizaciones, en cambio,</w:t>
      </w:r>
      <w:r w:rsidR="00976246" w:rsidRPr="00296B3A">
        <w:rPr>
          <w:rFonts w:ascii="Times New Roman" w:eastAsia="Arial" w:hAnsi="Times New Roman" w:cs="Times New Roman"/>
          <w:sz w:val="24"/>
          <w:szCs w:val="24"/>
        </w:rPr>
        <w:t xml:space="preserve"> algunas funciones de liderazgo</w:t>
      </w:r>
      <w:r w:rsidR="00431B61" w:rsidRPr="00296B3A">
        <w:rPr>
          <w:rFonts w:ascii="Times New Roman" w:eastAsia="Arial" w:hAnsi="Times New Roman" w:cs="Times New Roman"/>
          <w:sz w:val="24"/>
          <w:szCs w:val="24"/>
        </w:rPr>
        <w:t xml:space="preserve"> no son claramente identificadas </w:t>
      </w:r>
      <w:r w:rsidR="00494420" w:rsidRPr="00296B3A">
        <w:rPr>
          <w:rFonts w:ascii="Times New Roman" w:eastAsia="Arial" w:hAnsi="Times New Roman" w:cs="Times New Roman"/>
          <w:sz w:val="24"/>
          <w:szCs w:val="24"/>
        </w:rPr>
        <w:t>como valorables</w:t>
      </w:r>
      <w:r w:rsidR="00431B61" w:rsidRPr="00296B3A">
        <w:rPr>
          <w:rFonts w:ascii="Times New Roman" w:eastAsia="Arial" w:hAnsi="Times New Roman" w:cs="Times New Roman"/>
          <w:sz w:val="24"/>
          <w:szCs w:val="24"/>
        </w:rPr>
        <w:t>.</w:t>
      </w:r>
    </w:p>
    <w:p w:rsidR="000B353A" w:rsidRPr="00296B3A" w:rsidRDefault="000B353A"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b/>
          <w:sz w:val="24"/>
          <w:szCs w:val="24"/>
        </w:rPr>
        <w:t xml:space="preserve">Palabras claves: </w:t>
      </w:r>
      <w:r w:rsidR="008D158D" w:rsidRPr="00296B3A">
        <w:rPr>
          <w:rFonts w:ascii="Times New Roman" w:eastAsia="Arial" w:hAnsi="Times New Roman" w:cs="Times New Roman"/>
          <w:sz w:val="24"/>
          <w:szCs w:val="24"/>
        </w:rPr>
        <w:t>C</w:t>
      </w:r>
      <w:r w:rsidR="00806A81" w:rsidRPr="00296B3A">
        <w:rPr>
          <w:rFonts w:ascii="Times New Roman" w:eastAsia="Arial" w:hAnsi="Times New Roman" w:cs="Times New Roman"/>
          <w:sz w:val="24"/>
          <w:szCs w:val="24"/>
        </w:rPr>
        <w:t>ompetencias; género; promoción; formación;</w:t>
      </w:r>
      <w:r w:rsidRPr="00296B3A">
        <w:rPr>
          <w:rFonts w:ascii="Times New Roman" w:eastAsia="Arial" w:hAnsi="Times New Roman" w:cs="Times New Roman"/>
          <w:sz w:val="24"/>
          <w:szCs w:val="24"/>
        </w:rPr>
        <w:t xml:space="preserve"> sector tecnológico</w:t>
      </w:r>
      <w:r w:rsidR="008D158D" w:rsidRPr="00296B3A">
        <w:rPr>
          <w:rFonts w:ascii="Times New Roman" w:eastAsia="Arial" w:hAnsi="Times New Roman" w:cs="Times New Roman"/>
          <w:sz w:val="24"/>
          <w:szCs w:val="24"/>
        </w:rPr>
        <w:t>.</w:t>
      </w:r>
    </w:p>
    <w:p w:rsidR="00100650" w:rsidRDefault="00100650" w:rsidP="00994DD8">
      <w:pPr>
        <w:spacing w:before="120" w:after="120" w:line="480" w:lineRule="auto"/>
        <w:rPr>
          <w:rFonts w:ascii="Times New Roman" w:hAnsi="Times New Roman" w:cs="Times New Roman"/>
          <w:b/>
          <w:sz w:val="24"/>
          <w:szCs w:val="24"/>
        </w:rPr>
      </w:pPr>
    </w:p>
    <w:p w:rsidR="00160845" w:rsidRDefault="00160845" w:rsidP="00994DD8">
      <w:pPr>
        <w:spacing w:before="120" w:after="120" w:line="480" w:lineRule="auto"/>
        <w:rPr>
          <w:rFonts w:ascii="Times New Roman" w:hAnsi="Times New Roman" w:cs="Times New Roman"/>
          <w:b/>
          <w:sz w:val="24"/>
          <w:szCs w:val="24"/>
        </w:rPr>
      </w:pPr>
    </w:p>
    <w:p w:rsidR="00160845" w:rsidRPr="00296B3A" w:rsidRDefault="00160845" w:rsidP="00994DD8">
      <w:pPr>
        <w:spacing w:before="120" w:after="120" w:line="480" w:lineRule="auto"/>
        <w:rPr>
          <w:rFonts w:ascii="Times New Roman" w:hAnsi="Times New Roman" w:cs="Times New Roman"/>
          <w:b/>
          <w:sz w:val="24"/>
          <w:szCs w:val="24"/>
        </w:rPr>
      </w:pPr>
    </w:p>
    <w:p w:rsidR="00160845" w:rsidRPr="00C54A10" w:rsidRDefault="00994DD8" w:rsidP="00994DD8">
      <w:pPr>
        <w:spacing w:before="120" w:after="120" w:line="480" w:lineRule="auto"/>
        <w:rPr>
          <w:rFonts w:ascii="Times New Roman" w:hAnsi="Times New Roman" w:cs="Times New Roman"/>
          <w:b/>
          <w:sz w:val="24"/>
          <w:szCs w:val="24"/>
          <w:lang w:val="en-US"/>
        </w:rPr>
      </w:pPr>
      <w:r w:rsidRPr="00C54A10">
        <w:rPr>
          <w:rFonts w:ascii="Times New Roman" w:hAnsi="Times New Roman" w:cs="Times New Roman"/>
          <w:b/>
          <w:sz w:val="24"/>
          <w:szCs w:val="24"/>
          <w:lang w:val="en-US"/>
        </w:rPr>
        <w:lastRenderedPageBreak/>
        <w:t xml:space="preserve">ABSTRACT </w:t>
      </w:r>
    </w:p>
    <w:p w:rsidR="003C0670" w:rsidRPr="00296B3A" w:rsidRDefault="00100650" w:rsidP="00994DD8">
      <w:pPr>
        <w:spacing w:before="120" w:after="120" w:line="480" w:lineRule="auto"/>
        <w:rPr>
          <w:rFonts w:ascii="Times New Roman" w:eastAsia="Arial" w:hAnsi="Times New Roman" w:cs="Times New Roman"/>
          <w:sz w:val="24"/>
          <w:szCs w:val="24"/>
          <w:highlight w:val="cyan"/>
          <w:lang w:val="en-US"/>
        </w:rPr>
      </w:pPr>
      <w:r w:rsidRPr="00296B3A">
        <w:rPr>
          <w:rFonts w:ascii="Times New Roman" w:hAnsi="Times New Roman" w:cs="Times New Roman"/>
          <w:sz w:val="24"/>
          <w:szCs w:val="24"/>
          <w:lang w:val="en-GB"/>
        </w:rPr>
        <w:t xml:space="preserve">Women inclusion in technological organizations is a challenge for contemporary societies, because of the importance and economic value of this sector and the need to take advantage of all the talent available. The persistent lower proportion of women in this </w:t>
      </w:r>
      <w:r w:rsidRPr="00296B3A">
        <w:rPr>
          <w:rFonts w:ascii="Times New Roman" w:hAnsi="Times New Roman" w:cs="Times New Roman"/>
          <w:sz w:val="24"/>
          <w:szCs w:val="24"/>
          <w:bdr w:val="none" w:sz="0" w:space="0" w:color="auto" w:frame="1"/>
          <w:shd w:val="clear" w:color="auto" w:fill="FFFFFF"/>
          <w:lang w:val="en-GB"/>
        </w:rPr>
        <w:t>area</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has generated</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numerous</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theories</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and</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data</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in</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order</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to</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discover the key</w:t>
      </w:r>
      <w:r w:rsidR="00533475" w:rsidRPr="00296B3A">
        <w:rPr>
          <w:rFonts w:ascii="Times New Roman" w:hAnsi="Times New Roman" w:cs="Times New Roman"/>
          <w:sz w:val="24"/>
          <w:szCs w:val="24"/>
          <w:bdr w:val="none" w:sz="0" w:space="0" w:color="auto" w:frame="1"/>
          <w:shd w:val="clear" w:color="auto" w:fill="FFFFFF"/>
          <w:lang w:val="en-GB"/>
        </w:rPr>
        <w:t xml:space="preserve"> point</w:t>
      </w:r>
      <w:r w:rsidRPr="00296B3A">
        <w:rPr>
          <w:rFonts w:ascii="Times New Roman" w:hAnsi="Times New Roman" w:cs="Times New Roman"/>
          <w:sz w:val="24"/>
          <w:szCs w:val="24"/>
          <w:bdr w:val="none" w:sz="0" w:space="0" w:color="auto" w:frame="1"/>
          <w:shd w:val="clear" w:color="auto" w:fill="FFFFFF"/>
          <w:lang w:val="en-GB"/>
        </w:rPr>
        <w:t xml:space="preserve">s </w:t>
      </w:r>
      <w:r w:rsidR="00533475" w:rsidRPr="00296B3A">
        <w:rPr>
          <w:rFonts w:ascii="Times New Roman" w:hAnsi="Times New Roman" w:cs="Times New Roman"/>
          <w:sz w:val="24"/>
          <w:szCs w:val="24"/>
          <w:bdr w:val="none" w:sz="0" w:space="0" w:color="auto" w:frame="1"/>
          <w:shd w:val="clear" w:color="auto" w:fill="FFFFFF"/>
          <w:lang w:val="en-GB"/>
        </w:rPr>
        <w:t>of</w:t>
      </w:r>
      <w:r w:rsidRPr="00296B3A">
        <w:rPr>
          <w:rFonts w:ascii="Times New Roman" w:hAnsi="Times New Roman" w:cs="Times New Roman"/>
          <w:sz w:val="24"/>
          <w:szCs w:val="24"/>
          <w:bdr w:val="none" w:sz="0" w:space="0" w:color="auto" w:frame="1"/>
          <w:shd w:val="clear" w:color="auto" w:fill="FFFFFF"/>
          <w:lang w:val="en-GB"/>
        </w:rPr>
        <w:t xml:space="preserve"> this </w:t>
      </w:r>
      <w:r w:rsidR="00533475" w:rsidRPr="00296B3A">
        <w:rPr>
          <w:rFonts w:ascii="Times New Roman" w:hAnsi="Times New Roman" w:cs="Times New Roman"/>
          <w:sz w:val="24"/>
          <w:szCs w:val="24"/>
          <w:bdr w:val="none" w:sz="0" w:space="0" w:color="auto" w:frame="1"/>
          <w:shd w:val="clear" w:color="auto" w:fill="FFFFFF"/>
          <w:lang w:val="en-GB"/>
        </w:rPr>
        <w:t>gap</w:t>
      </w:r>
      <w:r w:rsidRPr="00296B3A">
        <w:rPr>
          <w:rFonts w:ascii="Times New Roman" w:hAnsi="Times New Roman" w:cs="Times New Roman"/>
          <w:sz w:val="24"/>
          <w:szCs w:val="24"/>
          <w:bdr w:val="none" w:sz="0" w:space="0" w:color="auto" w:frame="1"/>
          <w:shd w:val="clear" w:color="auto" w:fill="FFFFFF"/>
          <w:lang w:val="en-GB"/>
        </w:rPr>
        <w:t xml:space="preserve">. </w:t>
      </w:r>
      <w:r w:rsidR="00533475" w:rsidRPr="00296B3A">
        <w:rPr>
          <w:rFonts w:ascii="Times New Roman" w:hAnsi="Times New Roman" w:cs="Times New Roman"/>
          <w:sz w:val="24"/>
          <w:szCs w:val="24"/>
          <w:bdr w:val="none" w:sz="0" w:space="0" w:color="auto" w:frame="1"/>
          <w:shd w:val="clear" w:color="auto" w:fill="FFFFFF"/>
          <w:lang w:val="en-GB"/>
        </w:rPr>
        <w:t>One of them</w:t>
      </w:r>
      <w:r w:rsidR="004E0AE8" w:rsidRPr="00296B3A">
        <w:rPr>
          <w:rFonts w:ascii="Times New Roman" w:hAnsi="Times New Roman" w:cs="Times New Roman"/>
          <w:sz w:val="24"/>
          <w:szCs w:val="24"/>
          <w:bdr w:val="none" w:sz="0" w:space="0" w:color="auto" w:frame="1"/>
          <w:shd w:val="clear" w:color="auto" w:fill="FFFFFF"/>
          <w:lang w:val="en-GB"/>
        </w:rPr>
        <w:t xml:space="preserve"> </w:t>
      </w:r>
      <w:r w:rsidR="00533475" w:rsidRPr="00296B3A">
        <w:rPr>
          <w:rFonts w:ascii="Times New Roman" w:hAnsi="Times New Roman" w:cs="Times New Roman"/>
          <w:sz w:val="24"/>
          <w:szCs w:val="24"/>
          <w:bdr w:val="none" w:sz="0" w:space="0" w:color="auto" w:frame="1"/>
          <w:shd w:val="clear" w:color="auto" w:fill="FFFFFF"/>
          <w:lang w:val="en-GB"/>
        </w:rPr>
        <w:t>focuses on</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the</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supposed</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mismatch</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between</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competencies (</w:t>
      </w:r>
      <w:r w:rsidR="00533475" w:rsidRPr="00296B3A">
        <w:rPr>
          <w:rFonts w:ascii="Times New Roman" w:hAnsi="Times New Roman" w:cs="Times New Roman"/>
          <w:sz w:val="24"/>
          <w:szCs w:val="24"/>
          <w:bdr w:val="none" w:sz="0" w:space="0" w:color="auto" w:frame="1"/>
          <w:shd w:val="clear" w:color="auto" w:fill="FFFFFF"/>
          <w:lang w:val="en-GB"/>
        </w:rPr>
        <w:t>related to</w:t>
      </w:r>
      <w:r w:rsidRPr="00296B3A">
        <w:rPr>
          <w:rFonts w:ascii="Times New Roman" w:hAnsi="Times New Roman" w:cs="Times New Roman"/>
          <w:sz w:val="24"/>
          <w:szCs w:val="24"/>
          <w:bdr w:val="none" w:sz="0" w:space="0" w:color="auto" w:frame="1"/>
          <w:shd w:val="clear" w:color="auto" w:fill="FFFFFF"/>
          <w:lang w:val="en-GB"/>
        </w:rPr>
        <w:t xml:space="preserve"> management</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and</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technolog</w:t>
      </w:r>
      <w:r w:rsidR="00533475" w:rsidRPr="00296B3A">
        <w:rPr>
          <w:rFonts w:ascii="Times New Roman" w:hAnsi="Times New Roman" w:cs="Times New Roman"/>
          <w:sz w:val="24"/>
          <w:szCs w:val="24"/>
          <w:bdr w:val="none" w:sz="0" w:space="0" w:color="auto" w:frame="1"/>
          <w:shd w:val="clear" w:color="auto" w:fill="FFFFFF"/>
          <w:lang w:val="en-GB"/>
        </w:rPr>
        <w:t>ical tasks</w:t>
      </w:r>
      <w:r w:rsidRPr="00296B3A">
        <w:rPr>
          <w:rFonts w:ascii="Times New Roman" w:hAnsi="Times New Roman" w:cs="Times New Roman"/>
          <w:sz w:val="24"/>
          <w:szCs w:val="24"/>
          <w:bdr w:val="none" w:sz="0" w:space="0" w:color="auto" w:frame="1"/>
          <w:shd w:val="clear" w:color="auto" w:fill="FFFFFF"/>
          <w:lang w:val="en-GB"/>
        </w:rPr>
        <w:t>)</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associated</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with</w:t>
      </w:r>
      <w:r w:rsidRPr="00296B3A">
        <w:rPr>
          <w:rFonts w:ascii="Times New Roman" w:hAnsi="Times New Roman" w:cs="Times New Roman"/>
          <w:sz w:val="24"/>
          <w:szCs w:val="24"/>
          <w:shd w:val="clear" w:color="auto" w:fill="FFFFFF"/>
          <w:lang w:val="en-GB"/>
        </w:rPr>
        <w:t> </w:t>
      </w:r>
      <w:r w:rsidR="00533475" w:rsidRPr="00296B3A">
        <w:rPr>
          <w:rFonts w:ascii="Times New Roman" w:hAnsi="Times New Roman" w:cs="Times New Roman"/>
          <w:sz w:val="24"/>
          <w:szCs w:val="24"/>
          <w:bdr w:val="none" w:sz="0" w:space="0" w:color="auto" w:frame="1"/>
          <w:shd w:val="clear" w:color="auto" w:fill="FFFFFF"/>
          <w:lang w:val="en-GB"/>
        </w:rPr>
        <w:t xml:space="preserve">male </w:t>
      </w:r>
      <w:r w:rsidRPr="00296B3A">
        <w:rPr>
          <w:rFonts w:ascii="Times New Roman" w:hAnsi="Times New Roman" w:cs="Times New Roman"/>
          <w:sz w:val="24"/>
          <w:szCs w:val="24"/>
          <w:bdr w:val="none" w:sz="0" w:space="0" w:color="auto" w:frame="1"/>
          <w:shd w:val="clear" w:color="auto" w:fill="FFFFFF"/>
          <w:lang w:val="en-GB"/>
        </w:rPr>
        <w:t>skills</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but</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not</w:t>
      </w:r>
      <w:r w:rsidRPr="00296B3A">
        <w:rPr>
          <w:rFonts w:ascii="Times New Roman" w:hAnsi="Times New Roman" w:cs="Times New Roman"/>
          <w:sz w:val="24"/>
          <w:szCs w:val="24"/>
          <w:shd w:val="clear" w:color="auto" w:fill="FFFFFF"/>
          <w:lang w:val="en-GB"/>
        </w:rPr>
        <w:t> </w:t>
      </w:r>
      <w:r w:rsidR="00533475" w:rsidRPr="00296B3A">
        <w:rPr>
          <w:rFonts w:ascii="Times New Roman" w:hAnsi="Times New Roman" w:cs="Times New Roman"/>
          <w:sz w:val="24"/>
          <w:szCs w:val="24"/>
          <w:shd w:val="clear" w:color="auto" w:fill="FFFFFF"/>
          <w:lang w:val="en-GB"/>
        </w:rPr>
        <w:t xml:space="preserve">female, and </w:t>
      </w:r>
      <w:r w:rsidRPr="00296B3A">
        <w:rPr>
          <w:rFonts w:ascii="Times New Roman" w:hAnsi="Times New Roman" w:cs="Times New Roman"/>
          <w:sz w:val="24"/>
          <w:szCs w:val="24"/>
          <w:bdr w:val="none" w:sz="0" w:space="0" w:color="auto" w:frame="1"/>
          <w:shd w:val="clear" w:color="auto" w:fill="FFFFFF"/>
          <w:lang w:val="en-GB"/>
        </w:rPr>
        <w:t>the</w:t>
      </w:r>
      <w:r w:rsidRPr="00296B3A">
        <w:rPr>
          <w:rFonts w:ascii="Times New Roman" w:hAnsi="Times New Roman" w:cs="Times New Roman"/>
          <w:sz w:val="24"/>
          <w:szCs w:val="24"/>
          <w:shd w:val="clear" w:color="auto" w:fill="FFFFFF"/>
          <w:lang w:val="en-GB"/>
        </w:rPr>
        <w:t> </w:t>
      </w:r>
      <w:r w:rsidR="00533475" w:rsidRPr="00296B3A">
        <w:rPr>
          <w:rFonts w:ascii="Times New Roman" w:hAnsi="Times New Roman" w:cs="Times New Roman"/>
          <w:sz w:val="24"/>
          <w:szCs w:val="24"/>
          <w:shd w:val="clear" w:color="auto" w:fill="FFFFFF"/>
          <w:lang w:val="en-GB"/>
        </w:rPr>
        <w:t>demand</w:t>
      </w:r>
      <w:r w:rsidRPr="00296B3A">
        <w:rPr>
          <w:rFonts w:ascii="Times New Roman" w:hAnsi="Times New Roman" w:cs="Times New Roman"/>
          <w:sz w:val="24"/>
          <w:szCs w:val="24"/>
          <w:bdr w:val="none" w:sz="0" w:space="0" w:color="auto" w:frame="1"/>
          <w:shd w:val="clear" w:color="auto" w:fill="FFFFFF"/>
          <w:lang w:val="en-GB"/>
        </w:rPr>
        <w:t>s</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of</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the</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technological</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labour market.</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This</w:t>
      </w:r>
      <w:r w:rsidRPr="00296B3A">
        <w:rPr>
          <w:rFonts w:ascii="Times New Roman" w:hAnsi="Times New Roman" w:cs="Times New Roman"/>
          <w:sz w:val="24"/>
          <w:szCs w:val="24"/>
          <w:shd w:val="clear" w:color="auto" w:fill="FFFFFF"/>
          <w:lang w:val="en-GB"/>
        </w:rPr>
        <w:t> </w:t>
      </w:r>
      <w:r w:rsidRPr="00296B3A">
        <w:rPr>
          <w:rFonts w:ascii="Times New Roman" w:hAnsi="Times New Roman" w:cs="Times New Roman"/>
          <w:sz w:val="24"/>
          <w:szCs w:val="24"/>
          <w:bdr w:val="none" w:sz="0" w:space="0" w:color="auto" w:frame="1"/>
          <w:shd w:val="clear" w:color="auto" w:fill="FFFFFF"/>
          <w:lang w:val="en-GB"/>
        </w:rPr>
        <w:t>work</w:t>
      </w:r>
      <w:r w:rsidR="00533475" w:rsidRPr="00296B3A">
        <w:rPr>
          <w:rFonts w:ascii="Times New Roman" w:hAnsi="Times New Roman" w:cs="Times New Roman"/>
          <w:sz w:val="24"/>
          <w:szCs w:val="24"/>
          <w:shd w:val="clear" w:color="auto" w:fill="FFFFFF"/>
          <w:lang w:val="en-GB"/>
        </w:rPr>
        <w:t xml:space="preserve"> uses </w:t>
      </w:r>
      <w:r w:rsidR="004D2E8F" w:rsidRPr="00296B3A">
        <w:rPr>
          <w:rFonts w:ascii="Times New Roman" w:hAnsi="Times New Roman" w:cs="Times New Roman"/>
          <w:sz w:val="24"/>
          <w:szCs w:val="24"/>
          <w:shd w:val="clear" w:color="auto" w:fill="FFFFFF"/>
          <w:lang w:val="en-GB"/>
        </w:rPr>
        <w:t xml:space="preserve">data from a </w:t>
      </w:r>
      <w:r w:rsidR="00533475" w:rsidRPr="00296B3A">
        <w:rPr>
          <w:rFonts w:ascii="Times New Roman" w:hAnsi="Times New Roman" w:cs="Times New Roman"/>
          <w:sz w:val="24"/>
          <w:szCs w:val="24"/>
          <w:shd w:val="clear" w:color="auto" w:fill="FFFFFF"/>
          <w:lang w:val="en-GB"/>
        </w:rPr>
        <w:t xml:space="preserve">survey interviewing women employees in the ICT sector, focused on competencies, the importance of these competencies for the sector, and </w:t>
      </w:r>
      <w:r w:rsidR="004D2E8F" w:rsidRPr="00296B3A">
        <w:rPr>
          <w:rFonts w:ascii="Times New Roman" w:hAnsi="Times New Roman" w:cs="Times New Roman"/>
          <w:sz w:val="24"/>
          <w:szCs w:val="24"/>
          <w:shd w:val="clear" w:color="auto" w:fill="FFFFFF"/>
          <w:lang w:val="en-GB"/>
        </w:rPr>
        <w:t xml:space="preserve">the training for achieving them. </w:t>
      </w:r>
      <w:r w:rsidR="004D2E8F" w:rsidRPr="00296B3A">
        <w:rPr>
          <w:rFonts w:ascii="Times New Roman" w:hAnsi="Times New Roman" w:cs="Times New Roman"/>
          <w:sz w:val="24"/>
          <w:szCs w:val="24"/>
          <w:bdr w:val="none" w:sz="0" w:space="0" w:color="auto" w:frame="1"/>
          <w:shd w:val="clear" w:color="auto" w:fill="FFFFFF"/>
          <w:lang w:val="en-GB"/>
        </w:rPr>
        <w:t xml:space="preserve">The results suggest that these women are qualified to take over these organizations’ challenges. However, some leadership roles are not clearly identified by them as important.  </w:t>
      </w:r>
    </w:p>
    <w:p w:rsidR="00431B61" w:rsidRPr="00296B3A" w:rsidRDefault="000B353A" w:rsidP="00994DD8">
      <w:pPr>
        <w:spacing w:before="120" w:after="120" w:line="480" w:lineRule="auto"/>
        <w:rPr>
          <w:rFonts w:ascii="Times New Roman" w:eastAsia="Arial" w:hAnsi="Times New Roman" w:cs="Times New Roman"/>
          <w:sz w:val="24"/>
          <w:szCs w:val="24"/>
          <w:lang w:val="en-US"/>
        </w:rPr>
      </w:pPr>
      <w:r w:rsidRPr="00296B3A">
        <w:rPr>
          <w:rFonts w:ascii="Times New Roman" w:eastAsia="Arial" w:hAnsi="Times New Roman" w:cs="Times New Roman"/>
          <w:b/>
          <w:sz w:val="24"/>
          <w:szCs w:val="24"/>
          <w:lang w:val="en-US"/>
        </w:rPr>
        <w:t>Key words</w:t>
      </w:r>
      <w:r w:rsidR="00AA28DE" w:rsidRPr="00296B3A">
        <w:rPr>
          <w:rFonts w:ascii="Times New Roman" w:eastAsia="Arial" w:hAnsi="Times New Roman" w:cs="Times New Roman"/>
          <w:b/>
          <w:sz w:val="24"/>
          <w:szCs w:val="24"/>
          <w:lang w:val="en-US"/>
        </w:rPr>
        <w:t>:</w:t>
      </w:r>
      <w:r w:rsidR="004E0AE8" w:rsidRPr="00296B3A">
        <w:rPr>
          <w:rFonts w:ascii="Times New Roman" w:eastAsia="Arial" w:hAnsi="Times New Roman" w:cs="Times New Roman"/>
          <w:b/>
          <w:sz w:val="24"/>
          <w:szCs w:val="24"/>
          <w:lang w:val="en-US"/>
        </w:rPr>
        <w:t xml:space="preserve"> </w:t>
      </w:r>
      <w:r w:rsidR="008D158D" w:rsidRPr="00296B3A">
        <w:rPr>
          <w:rFonts w:ascii="Times New Roman" w:eastAsia="Arial" w:hAnsi="Times New Roman" w:cs="Times New Roman"/>
          <w:sz w:val="24"/>
          <w:szCs w:val="24"/>
          <w:lang w:val="en-US"/>
        </w:rPr>
        <w:t>C</w:t>
      </w:r>
      <w:r w:rsidRPr="00296B3A">
        <w:rPr>
          <w:rFonts w:ascii="Times New Roman" w:eastAsia="Arial" w:hAnsi="Times New Roman" w:cs="Times New Roman"/>
          <w:sz w:val="24"/>
          <w:szCs w:val="24"/>
          <w:lang w:val="en-US"/>
        </w:rPr>
        <w:t>ompetencie</w:t>
      </w:r>
      <w:r w:rsidR="00806A81" w:rsidRPr="00296B3A">
        <w:rPr>
          <w:rFonts w:ascii="Times New Roman" w:eastAsia="Arial" w:hAnsi="Times New Roman" w:cs="Times New Roman"/>
          <w:sz w:val="24"/>
          <w:szCs w:val="24"/>
          <w:lang w:val="en-US"/>
        </w:rPr>
        <w:t>s;</w:t>
      </w:r>
      <w:r w:rsidR="005C2724" w:rsidRPr="00296B3A">
        <w:rPr>
          <w:rFonts w:ascii="Times New Roman" w:eastAsia="Arial" w:hAnsi="Times New Roman" w:cs="Times New Roman"/>
          <w:sz w:val="24"/>
          <w:szCs w:val="24"/>
          <w:lang w:val="en-US"/>
        </w:rPr>
        <w:t xml:space="preserve"> </w:t>
      </w:r>
      <w:r w:rsidRPr="00296B3A">
        <w:rPr>
          <w:rFonts w:ascii="Times New Roman" w:eastAsia="Arial" w:hAnsi="Times New Roman" w:cs="Times New Roman"/>
          <w:sz w:val="24"/>
          <w:szCs w:val="24"/>
          <w:lang w:val="en-US"/>
        </w:rPr>
        <w:t>gender</w:t>
      </w:r>
      <w:r w:rsidR="00806A81" w:rsidRPr="00296B3A">
        <w:rPr>
          <w:rFonts w:ascii="Times New Roman" w:eastAsia="Arial" w:hAnsi="Times New Roman" w:cs="Times New Roman"/>
          <w:sz w:val="24"/>
          <w:szCs w:val="24"/>
          <w:lang w:val="en-US"/>
        </w:rPr>
        <w:t>;</w:t>
      </w:r>
      <w:r w:rsidR="00AA28DE" w:rsidRPr="00296B3A">
        <w:rPr>
          <w:rFonts w:ascii="Times New Roman" w:eastAsia="Arial" w:hAnsi="Times New Roman" w:cs="Times New Roman"/>
          <w:sz w:val="24"/>
          <w:szCs w:val="24"/>
          <w:lang w:val="en-US"/>
        </w:rPr>
        <w:t xml:space="preserve"> </w:t>
      </w:r>
      <w:r w:rsidRPr="00296B3A">
        <w:rPr>
          <w:rFonts w:ascii="Times New Roman" w:eastAsia="Arial" w:hAnsi="Times New Roman" w:cs="Times New Roman"/>
          <w:sz w:val="24"/>
          <w:szCs w:val="24"/>
          <w:lang w:val="en-US"/>
        </w:rPr>
        <w:t>promotion</w:t>
      </w:r>
      <w:r w:rsidR="00806A81" w:rsidRPr="00296B3A">
        <w:rPr>
          <w:rFonts w:ascii="Times New Roman" w:eastAsia="Arial" w:hAnsi="Times New Roman" w:cs="Times New Roman"/>
          <w:sz w:val="24"/>
          <w:szCs w:val="24"/>
          <w:lang w:val="en-US"/>
        </w:rPr>
        <w:t>;</w:t>
      </w:r>
      <w:r w:rsidR="00AA28DE" w:rsidRPr="00296B3A">
        <w:rPr>
          <w:rFonts w:ascii="Times New Roman" w:eastAsia="Arial" w:hAnsi="Times New Roman" w:cs="Times New Roman"/>
          <w:sz w:val="24"/>
          <w:szCs w:val="24"/>
          <w:lang w:val="en-US"/>
        </w:rPr>
        <w:t xml:space="preserve"> </w:t>
      </w:r>
      <w:r w:rsidR="00806A81" w:rsidRPr="00296B3A">
        <w:rPr>
          <w:rFonts w:ascii="Times New Roman" w:eastAsia="Arial" w:hAnsi="Times New Roman" w:cs="Times New Roman"/>
          <w:sz w:val="24"/>
          <w:szCs w:val="24"/>
          <w:lang w:val="en-US"/>
        </w:rPr>
        <w:t>training;</w:t>
      </w:r>
      <w:r w:rsidRPr="00296B3A">
        <w:rPr>
          <w:rFonts w:ascii="Times New Roman" w:eastAsia="Arial" w:hAnsi="Times New Roman" w:cs="Times New Roman"/>
          <w:sz w:val="24"/>
          <w:szCs w:val="24"/>
          <w:lang w:val="en-US"/>
        </w:rPr>
        <w:t xml:space="preserve"> ICT sector.</w:t>
      </w:r>
    </w:p>
    <w:p w:rsidR="00AA28DE" w:rsidRPr="00296B3A" w:rsidRDefault="00AA28DE" w:rsidP="00994DD8">
      <w:pPr>
        <w:spacing w:before="120" w:after="120" w:line="480" w:lineRule="auto"/>
        <w:rPr>
          <w:rFonts w:ascii="Times New Roman" w:eastAsia="Arial" w:hAnsi="Times New Roman" w:cs="Times New Roman"/>
          <w:b/>
          <w:sz w:val="24"/>
          <w:szCs w:val="24"/>
          <w:lang w:val="en-US"/>
        </w:rPr>
      </w:pPr>
    </w:p>
    <w:p w:rsidR="00160845" w:rsidRPr="00C54A10" w:rsidRDefault="006B0796" w:rsidP="00994DD8">
      <w:pPr>
        <w:spacing w:before="120" w:after="120" w:line="480" w:lineRule="auto"/>
        <w:rPr>
          <w:rFonts w:ascii="Times New Roman" w:eastAsia="Arial" w:hAnsi="Times New Roman" w:cs="Times New Roman"/>
          <w:b/>
          <w:sz w:val="24"/>
          <w:szCs w:val="24"/>
          <w:lang w:val="es-ES"/>
        </w:rPr>
      </w:pPr>
      <w:r w:rsidRPr="00C54A10">
        <w:rPr>
          <w:rFonts w:ascii="Times New Roman" w:eastAsia="Arial" w:hAnsi="Times New Roman" w:cs="Times New Roman"/>
          <w:b/>
          <w:sz w:val="24"/>
          <w:szCs w:val="24"/>
          <w:lang w:val="es-ES"/>
        </w:rPr>
        <w:t>INTRODUCCIÓN</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Se </w:t>
      </w:r>
      <w:r w:rsidR="00431B61" w:rsidRPr="00296B3A">
        <w:rPr>
          <w:rFonts w:ascii="Times New Roman" w:eastAsia="Arial" w:hAnsi="Times New Roman" w:cs="Times New Roman"/>
          <w:sz w:val="24"/>
          <w:szCs w:val="24"/>
        </w:rPr>
        <w:t>prevé</w:t>
      </w:r>
      <w:r w:rsidRPr="00296B3A">
        <w:rPr>
          <w:rFonts w:ascii="Times New Roman" w:eastAsia="Arial" w:hAnsi="Times New Roman" w:cs="Times New Roman"/>
          <w:sz w:val="24"/>
          <w:szCs w:val="24"/>
        </w:rPr>
        <w:t xml:space="preserve"> que el sector TIC </w:t>
      </w:r>
      <w:r w:rsidR="00327465" w:rsidRPr="00296B3A">
        <w:rPr>
          <w:rFonts w:ascii="Times New Roman" w:eastAsia="Arial" w:hAnsi="Times New Roman" w:cs="Times New Roman"/>
          <w:sz w:val="24"/>
          <w:szCs w:val="24"/>
        </w:rPr>
        <w:t xml:space="preserve">(Tecnologías de la información y la comunicación) </w:t>
      </w:r>
      <w:r w:rsidRPr="00296B3A">
        <w:rPr>
          <w:rFonts w:ascii="Times New Roman" w:eastAsia="Arial" w:hAnsi="Times New Roman" w:cs="Times New Roman"/>
          <w:sz w:val="24"/>
          <w:szCs w:val="24"/>
        </w:rPr>
        <w:t>sea uno de los motores de riqueza económica y social de los próximos años. En 2020</w:t>
      </w:r>
      <w:r w:rsidR="00431B61"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se </w:t>
      </w:r>
      <w:r w:rsidR="00431B61" w:rsidRPr="00296B3A">
        <w:rPr>
          <w:rFonts w:ascii="Times New Roman" w:eastAsia="Arial" w:hAnsi="Times New Roman" w:cs="Times New Roman"/>
          <w:sz w:val="24"/>
          <w:szCs w:val="24"/>
        </w:rPr>
        <w:t>prevén</w:t>
      </w:r>
      <w:r w:rsidRPr="00296B3A">
        <w:rPr>
          <w:rFonts w:ascii="Times New Roman" w:eastAsia="Arial" w:hAnsi="Times New Roman" w:cs="Times New Roman"/>
          <w:sz w:val="24"/>
          <w:szCs w:val="24"/>
        </w:rPr>
        <w:t xml:space="preserve"> más de 16 millones de puestos laborales que requerirán competencias adecuadas </w:t>
      </w:r>
      <w:r w:rsidR="00327465" w:rsidRPr="00296B3A">
        <w:rPr>
          <w:rFonts w:ascii="Times New Roman" w:eastAsia="Arial" w:hAnsi="Times New Roman" w:cs="Times New Roman"/>
          <w:sz w:val="24"/>
          <w:szCs w:val="24"/>
        </w:rPr>
        <w:t>ya</w:t>
      </w:r>
      <w:r w:rsidRPr="00296B3A">
        <w:rPr>
          <w:rFonts w:ascii="Times New Roman" w:eastAsia="Arial" w:hAnsi="Times New Roman" w:cs="Times New Roman"/>
          <w:sz w:val="24"/>
          <w:szCs w:val="24"/>
        </w:rPr>
        <w:t xml:space="preserve"> que</w:t>
      </w:r>
      <w:r w:rsidR="00327465" w:rsidRPr="00296B3A">
        <w:rPr>
          <w:rFonts w:ascii="Times New Roman" w:eastAsia="Arial" w:hAnsi="Times New Roman" w:cs="Times New Roman"/>
          <w:sz w:val="24"/>
          <w:szCs w:val="24"/>
        </w:rPr>
        <w:t xml:space="preserve"> incluso,</w:t>
      </w:r>
      <w:r w:rsidRPr="00296B3A">
        <w:rPr>
          <w:rFonts w:ascii="Times New Roman" w:eastAsia="Arial" w:hAnsi="Times New Roman" w:cs="Times New Roman"/>
          <w:sz w:val="24"/>
          <w:szCs w:val="24"/>
        </w:rPr>
        <w:t xml:space="preserve"> actualmente</w:t>
      </w:r>
      <w:r w:rsidR="00327465"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se estima que unos 900.000 puestos de trabajo no pueden cubrirse por falta de cualificación (Tecalis</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2017). La capacitación en competencias relacionadas con e</w:t>
      </w:r>
      <w:r w:rsidR="00327465" w:rsidRPr="00296B3A">
        <w:rPr>
          <w:rFonts w:ascii="Times New Roman" w:eastAsia="Arial" w:hAnsi="Times New Roman" w:cs="Times New Roman"/>
          <w:sz w:val="24"/>
          <w:szCs w:val="24"/>
        </w:rPr>
        <w:t>l</w:t>
      </w:r>
      <w:r w:rsidRPr="00296B3A">
        <w:rPr>
          <w:rFonts w:ascii="Times New Roman" w:eastAsia="Arial" w:hAnsi="Times New Roman" w:cs="Times New Roman"/>
          <w:sz w:val="24"/>
          <w:szCs w:val="24"/>
        </w:rPr>
        <w:t xml:space="preserve"> sector </w:t>
      </w:r>
      <w:r w:rsidR="00327465" w:rsidRPr="00296B3A">
        <w:rPr>
          <w:rFonts w:ascii="Times New Roman" w:eastAsia="Arial" w:hAnsi="Times New Roman" w:cs="Times New Roman"/>
          <w:sz w:val="24"/>
          <w:szCs w:val="24"/>
        </w:rPr>
        <w:t>de las tecnologías</w:t>
      </w:r>
      <w:r w:rsidRPr="00296B3A">
        <w:rPr>
          <w:rFonts w:ascii="Times New Roman" w:eastAsia="Arial" w:hAnsi="Times New Roman" w:cs="Times New Roman"/>
          <w:sz w:val="24"/>
          <w:szCs w:val="24"/>
        </w:rPr>
        <w:t xml:space="preserve"> se ha convertido en un reto para las sociedades del futuro; por ello, aprovechar el talento femenino se ha convertido en un objetivo de todas las </w:t>
      </w:r>
      <w:r w:rsidR="00327465" w:rsidRPr="00296B3A">
        <w:rPr>
          <w:rFonts w:ascii="Times New Roman" w:eastAsia="Arial" w:hAnsi="Times New Roman" w:cs="Times New Roman"/>
          <w:sz w:val="24"/>
          <w:szCs w:val="24"/>
        </w:rPr>
        <w:t xml:space="preserve">sociedades que, particularmente, afecta a las </w:t>
      </w:r>
      <w:r w:rsidRPr="00296B3A">
        <w:rPr>
          <w:rFonts w:ascii="Times New Roman" w:eastAsia="Arial" w:hAnsi="Times New Roman" w:cs="Times New Roman"/>
          <w:sz w:val="24"/>
          <w:szCs w:val="24"/>
        </w:rPr>
        <w:t xml:space="preserve">instituciones educativas y económicas </w:t>
      </w:r>
      <w:r w:rsidRPr="00296B3A">
        <w:rPr>
          <w:rFonts w:ascii="Times New Roman" w:eastAsia="Arial" w:hAnsi="Times New Roman" w:cs="Times New Roman"/>
          <w:sz w:val="24"/>
          <w:szCs w:val="24"/>
        </w:rPr>
        <w:lastRenderedPageBreak/>
        <w:t>(WITEC</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2015</w:t>
      </w:r>
      <w:r w:rsidR="00CB2913"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53; </w:t>
      </w:r>
      <w:proofErr w:type="spellStart"/>
      <w:r w:rsidRPr="00296B3A">
        <w:rPr>
          <w:rFonts w:ascii="Times New Roman" w:eastAsia="Arial" w:hAnsi="Times New Roman" w:cs="Times New Roman"/>
          <w:sz w:val="24"/>
          <w:szCs w:val="24"/>
        </w:rPr>
        <w:t>European</w:t>
      </w:r>
      <w:proofErr w:type="spellEnd"/>
      <w:r w:rsidR="004E0AE8" w:rsidRPr="00296B3A">
        <w:rPr>
          <w:rFonts w:ascii="Times New Roman" w:eastAsia="Arial" w:hAnsi="Times New Roman" w:cs="Times New Roman"/>
          <w:sz w:val="24"/>
          <w:szCs w:val="24"/>
        </w:rPr>
        <w:t xml:space="preserve"> </w:t>
      </w:r>
      <w:proofErr w:type="spellStart"/>
      <w:r w:rsidRPr="00296B3A">
        <w:rPr>
          <w:rFonts w:ascii="Times New Roman" w:eastAsia="Arial" w:hAnsi="Times New Roman" w:cs="Times New Roman"/>
          <w:sz w:val="24"/>
          <w:szCs w:val="24"/>
        </w:rPr>
        <w:t>Commission</w:t>
      </w:r>
      <w:proofErr w:type="spellEnd"/>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2015). La dinámica del mercado laboral TIC ha crecido desde 2014, consolidando el sector con más unos 368.000 empleos en 2016 (ONTSI</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2017</w:t>
      </w:r>
      <w:r w:rsidR="00CB2913"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45), la mayoría centrados en la rama de servicios (96%, especialmente las actividades informáticas, donde trabajan aproximadamente siete de cada diez profesionales) y el restante en la rama de fabricación. Por tanto, las competencias relacionadas con las actividades informáticas</w:t>
      </w:r>
      <w:r w:rsidR="00327465"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que deben cubrir los empleos </w:t>
      </w:r>
      <w:r w:rsidR="00327465" w:rsidRPr="00296B3A">
        <w:rPr>
          <w:rFonts w:ascii="Times New Roman" w:eastAsia="Arial" w:hAnsi="Times New Roman" w:cs="Times New Roman"/>
          <w:sz w:val="24"/>
          <w:szCs w:val="24"/>
        </w:rPr>
        <w:t>de</w:t>
      </w:r>
      <w:r w:rsidRPr="00296B3A">
        <w:rPr>
          <w:rFonts w:ascii="Times New Roman" w:eastAsia="Arial" w:hAnsi="Times New Roman" w:cs="Times New Roman"/>
          <w:sz w:val="24"/>
          <w:szCs w:val="24"/>
        </w:rPr>
        <w:t xml:space="preserve">pendientes </w:t>
      </w:r>
      <w:r w:rsidR="00327465" w:rsidRPr="00296B3A">
        <w:rPr>
          <w:rFonts w:ascii="Times New Roman" w:eastAsia="Arial" w:hAnsi="Times New Roman" w:cs="Times New Roman"/>
          <w:sz w:val="24"/>
          <w:szCs w:val="24"/>
        </w:rPr>
        <w:t>d</w:t>
      </w:r>
      <w:r w:rsidRPr="00296B3A">
        <w:rPr>
          <w:rFonts w:ascii="Times New Roman" w:eastAsia="Arial" w:hAnsi="Times New Roman" w:cs="Times New Roman"/>
          <w:sz w:val="24"/>
          <w:szCs w:val="24"/>
        </w:rPr>
        <w:t>el sector de servicios TIC</w:t>
      </w:r>
      <w:r w:rsidR="00327465"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son fundamentales.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No obstante, la presencia de las mujeres en el sector de las tecnologías es aún minoritaria. De acuerdo con los datos de la OCD</w:t>
      </w:r>
      <w:r w:rsidR="00700848" w:rsidRPr="00296B3A">
        <w:rPr>
          <w:rFonts w:ascii="Times New Roman" w:eastAsia="Arial" w:hAnsi="Times New Roman" w:cs="Times New Roman"/>
          <w:sz w:val="24"/>
          <w:szCs w:val="24"/>
        </w:rPr>
        <w:t>E</w:t>
      </w:r>
      <w:r w:rsidR="0033488D" w:rsidRPr="00296B3A">
        <w:rPr>
          <w:rFonts w:ascii="Times New Roman" w:eastAsia="Arial" w:hAnsi="Times New Roman" w:cs="Times New Roman"/>
          <w:sz w:val="24"/>
          <w:szCs w:val="24"/>
        </w:rPr>
        <w:t xml:space="preserve"> (2012</w:t>
      </w:r>
      <w:r w:rsidRPr="00296B3A">
        <w:rPr>
          <w:rFonts w:ascii="Times New Roman" w:eastAsia="Arial" w:hAnsi="Times New Roman" w:cs="Times New Roman"/>
          <w:sz w:val="24"/>
          <w:szCs w:val="24"/>
        </w:rPr>
        <w:t>)</w:t>
      </w:r>
      <w:r w:rsidR="00E450F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el porcentaje de mujeres en la ingeniería respecto al total de graduados y graduadas es inferior al 30% en la mayoría de países europeos</w:t>
      </w:r>
      <w:r w:rsidR="00D52AC2" w:rsidRPr="00296B3A">
        <w:rPr>
          <w:rFonts w:ascii="Times New Roman" w:eastAsia="Arial" w:hAnsi="Times New Roman" w:cs="Times New Roman"/>
          <w:sz w:val="24"/>
          <w:szCs w:val="24"/>
        </w:rPr>
        <w:t>,</w:t>
      </w:r>
      <w:r w:rsidR="00077169" w:rsidRPr="00296B3A">
        <w:rPr>
          <w:rFonts w:ascii="Times New Roman" w:eastAsia="Arial" w:hAnsi="Times New Roman" w:cs="Times New Roman"/>
          <w:sz w:val="24"/>
          <w:szCs w:val="24"/>
        </w:rPr>
        <w:t xml:space="preserve"> excepto Dinamarca, Grecia, </w:t>
      </w:r>
      <w:r w:rsidRPr="00296B3A">
        <w:rPr>
          <w:rFonts w:ascii="Times New Roman" w:eastAsia="Arial" w:hAnsi="Times New Roman" w:cs="Times New Roman"/>
          <w:sz w:val="24"/>
          <w:szCs w:val="24"/>
        </w:rPr>
        <w:t xml:space="preserve"> Islandia</w:t>
      </w:r>
      <w:r w:rsidR="00077169" w:rsidRPr="00296B3A">
        <w:rPr>
          <w:rFonts w:ascii="Times New Roman" w:eastAsia="Arial" w:hAnsi="Times New Roman" w:cs="Times New Roman"/>
          <w:sz w:val="24"/>
          <w:szCs w:val="24"/>
        </w:rPr>
        <w:t xml:space="preserve"> e Italia</w:t>
      </w:r>
      <w:r w:rsidRPr="00296B3A">
        <w:rPr>
          <w:rFonts w:ascii="Times New Roman" w:eastAsia="Arial" w:hAnsi="Times New Roman" w:cs="Times New Roman"/>
          <w:sz w:val="24"/>
          <w:szCs w:val="24"/>
        </w:rPr>
        <w:t xml:space="preserve"> en los que </w:t>
      </w:r>
      <w:r w:rsidR="00D52AC2" w:rsidRPr="00296B3A">
        <w:rPr>
          <w:rFonts w:ascii="Times New Roman" w:eastAsia="Arial" w:hAnsi="Times New Roman" w:cs="Times New Roman"/>
          <w:sz w:val="24"/>
          <w:szCs w:val="24"/>
        </w:rPr>
        <w:t xml:space="preserve">este porcentaje </w:t>
      </w:r>
      <w:r w:rsidRPr="00296B3A">
        <w:rPr>
          <w:rFonts w:ascii="Times New Roman" w:eastAsia="Arial" w:hAnsi="Times New Roman" w:cs="Times New Roman"/>
          <w:sz w:val="24"/>
          <w:szCs w:val="24"/>
        </w:rPr>
        <w:t xml:space="preserve">es superior. En el caso de España, esta cifra </w:t>
      </w:r>
      <w:r w:rsidR="00D52AC2" w:rsidRPr="00296B3A">
        <w:rPr>
          <w:rFonts w:ascii="Times New Roman" w:eastAsia="Arial" w:hAnsi="Times New Roman" w:cs="Times New Roman"/>
          <w:sz w:val="24"/>
          <w:szCs w:val="24"/>
        </w:rPr>
        <w:t xml:space="preserve">alcanza </w:t>
      </w:r>
      <w:r w:rsidR="00077169" w:rsidRPr="00296B3A">
        <w:rPr>
          <w:rFonts w:ascii="Times New Roman" w:eastAsia="Arial" w:hAnsi="Times New Roman" w:cs="Times New Roman"/>
          <w:sz w:val="24"/>
          <w:szCs w:val="24"/>
        </w:rPr>
        <w:t xml:space="preserve">el 25% igual que </w:t>
      </w:r>
      <w:r w:rsidRPr="00296B3A">
        <w:rPr>
          <w:rFonts w:ascii="Times New Roman" w:eastAsia="Arial" w:hAnsi="Times New Roman" w:cs="Times New Roman"/>
          <w:sz w:val="24"/>
          <w:szCs w:val="24"/>
        </w:rPr>
        <w:t xml:space="preserve">la media europea (para el grupo EU-15 </w:t>
      </w:r>
      <w:r w:rsidR="00D52AC2" w:rsidRPr="00296B3A">
        <w:rPr>
          <w:rFonts w:ascii="Times New Roman" w:eastAsia="Arial" w:hAnsi="Times New Roman" w:cs="Times New Roman"/>
          <w:sz w:val="24"/>
          <w:szCs w:val="24"/>
        </w:rPr>
        <w:t xml:space="preserve">que se </w:t>
      </w:r>
      <w:r w:rsidRPr="00296B3A">
        <w:rPr>
          <w:rFonts w:ascii="Times New Roman" w:eastAsia="Arial" w:hAnsi="Times New Roman" w:cs="Times New Roman"/>
          <w:sz w:val="24"/>
          <w:szCs w:val="24"/>
        </w:rPr>
        <w:t>establec</w:t>
      </w:r>
      <w:r w:rsidR="00D52AC2" w:rsidRPr="00296B3A">
        <w:rPr>
          <w:rFonts w:ascii="Times New Roman" w:eastAsia="Arial" w:hAnsi="Times New Roman" w:cs="Times New Roman"/>
          <w:sz w:val="24"/>
          <w:szCs w:val="24"/>
        </w:rPr>
        <w:t>e</w:t>
      </w:r>
      <w:r w:rsidRPr="00296B3A">
        <w:rPr>
          <w:rFonts w:ascii="Times New Roman" w:eastAsia="Arial" w:hAnsi="Times New Roman" w:cs="Times New Roman"/>
          <w:sz w:val="24"/>
          <w:szCs w:val="24"/>
        </w:rPr>
        <w:t xml:space="preserve"> en el 25%, WITEC 2015</w:t>
      </w:r>
      <w:r w:rsidR="00CB2913"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50). En relación a la representación de las mujeres en el grado de doctorado, España lidera la EU-15 incluso en las áreas tradicionalmente menos representadas como</w:t>
      </w:r>
      <w:r w:rsidR="00431B61"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por ejemplo, el área de </w:t>
      </w:r>
      <w:r w:rsidR="00D52AC2" w:rsidRPr="00296B3A">
        <w:rPr>
          <w:rFonts w:ascii="Times New Roman" w:eastAsia="Arial" w:hAnsi="Times New Roman" w:cs="Times New Roman"/>
          <w:sz w:val="24"/>
          <w:szCs w:val="24"/>
        </w:rPr>
        <w:t xml:space="preserve">las </w:t>
      </w:r>
      <w:r w:rsidRPr="00296B3A">
        <w:rPr>
          <w:rFonts w:ascii="Times New Roman" w:eastAsia="Arial" w:hAnsi="Times New Roman" w:cs="Times New Roman"/>
          <w:sz w:val="24"/>
          <w:szCs w:val="24"/>
        </w:rPr>
        <w:t>ingenierías y las tecnologías que ha crecido del 4% en 1995 al 30% en 2009 (WITEC</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2015</w:t>
      </w:r>
      <w:r w:rsidR="00CB2913"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50). Según la Asociación Europea para la Mujer</w:t>
      </w:r>
      <w:r w:rsidR="00431B61" w:rsidRPr="00296B3A">
        <w:rPr>
          <w:rFonts w:ascii="Times New Roman" w:eastAsia="Arial" w:hAnsi="Times New Roman" w:cs="Times New Roman"/>
          <w:sz w:val="24"/>
          <w:szCs w:val="24"/>
        </w:rPr>
        <w:t>e</w:t>
      </w:r>
      <w:r w:rsidRPr="00296B3A">
        <w:rPr>
          <w:rFonts w:ascii="Times New Roman" w:eastAsia="Arial" w:hAnsi="Times New Roman" w:cs="Times New Roman"/>
          <w:sz w:val="24"/>
          <w:szCs w:val="24"/>
        </w:rPr>
        <w:t>s y la Ciencia, Ingeniería y Tecnología, las mujeres reciben mejores calificaciones y acaban antes que los hombres sus estudios (WITEC</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2015</w:t>
      </w:r>
      <w:r w:rsidR="00CB2913"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52)</w:t>
      </w:r>
      <w:r w:rsidR="00D52AC2" w:rsidRPr="00296B3A">
        <w:rPr>
          <w:rFonts w:ascii="Times New Roman" w:eastAsia="Arial" w:hAnsi="Times New Roman" w:cs="Times New Roman"/>
          <w:sz w:val="24"/>
          <w:szCs w:val="24"/>
        </w:rPr>
        <w:t>; p</w:t>
      </w:r>
      <w:r w:rsidRPr="00296B3A">
        <w:rPr>
          <w:rFonts w:ascii="Times New Roman" w:eastAsia="Arial" w:hAnsi="Times New Roman" w:cs="Times New Roman"/>
          <w:sz w:val="24"/>
          <w:szCs w:val="24"/>
        </w:rPr>
        <w:t xml:space="preserve">or lo que el talento femenino es incuestionable para las empresas del sector donde, </w:t>
      </w:r>
      <w:r w:rsidR="00D52AC2" w:rsidRPr="00296B3A">
        <w:rPr>
          <w:rFonts w:ascii="Times New Roman" w:eastAsia="Arial" w:hAnsi="Times New Roman" w:cs="Times New Roman"/>
          <w:sz w:val="24"/>
          <w:szCs w:val="24"/>
        </w:rPr>
        <w:t>sin embargo</w:t>
      </w:r>
      <w:r w:rsidRPr="00296B3A">
        <w:rPr>
          <w:rFonts w:ascii="Times New Roman" w:eastAsia="Arial" w:hAnsi="Times New Roman" w:cs="Times New Roman"/>
          <w:sz w:val="24"/>
          <w:szCs w:val="24"/>
        </w:rPr>
        <w:t>, las mujeres están relegadas a posiciones intermedias</w:t>
      </w:r>
      <w:r w:rsidR="00D52AC2"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w:t>
      </w:r>
      <w:r w:rsidR="00D52AC2" w:rsidRPr="00296B3A">
        <w:rPr>
          <w:rFonts w:ascii="Times New Roman" w:eastAsia="Arial" w:hAnsi="Times New Roman" w:cs="Times New Roman"/>
          <w:sz w:val="24"/>
          <w:szCs w:val="24"/>
        </w:rPr>
        <w:t xml:space="preserve">muy </w:t>
      </w:r>
      <w:r w:rsidRPr="00296B3A">
        <w:rPr>
          <w:rFonts w:ascii="Times New Roman" w:eastAsia="Arial" w:hAnsi="Times New Roman" w:cs="Times New Roman"/>
          <w:sz w:val="24"/>
          <w:szCs w:val="24"/>
        </w:rPr>
        <w:t xml:space="preserve">pocas ocupan posiciones de liderazgo. ¿Entonces, están sus competencias menos ajustadas que la de los hombres a las necesidades del mercado TIC o es que pierden sus competencias a lo largo de su trayectoria profesional conforme las responsabilidades de cuidado y familiares </w:t>
      </w:r>
      <w:r w:rsidRPr="00296B3A">
        <w:rPr>
          <w:rFonts w:ascii="Times New Roman" w:eastAsia="Arial" w:hAnsi="Times New Roman" w:cs="Times New Roman"/>
          <w:sz w:val="24"/>
          <w:szCs w:val="24"/>
        </w:rPr>
        <w:lastRenderedPageBreak/>
        <w:t>comienza</w:t>
      </w:r>
      <w:r w:rsidR="004D2E8F" w:rsidRPr="00296B3A">
        <w:rPr>
          <w:rFonts w:ascii="Times New Roman" w:eastAsia="Arial" w:hAnsi="Times New Roman" w:cs="Times New Roman"/>
          <w:sz w:val="24"/>
          <w:szCs w:val="24"/>
        </w:rPr>
        <w:t>n</w:t>
      </w:r>
      <w:r w:rsidRPr="00296B3A">
        <w:rPr>
          <w:rFonts w:ascii="Times New Roman" w:eastAsia="Arial" w:hAnsi="Times New Roman" w:cs="Times New Roman"/>
          <w:sz w:val="24"/>
          <w:szCs w:val="24"/>
        </w:rPr>
        <w:t xml:space="preserve"> a irrumpir en sus vidas</w:t>
      </w:r>
      <w:r w:rsidR="004D2E8F" w:rsidRPr="00296B3A">
        <w:rPr>
          <w:rFonts w:ascii="Times New Roman" w:eastAsia="Arial" w:hAnsi="Times New Roman" w:cs="Times New Roman"/>
          <w:sz w:val="24"/>
          <w:szCs w:val="24"/>
        </w:rPr>
        <w:t>,</w:t>
      </w:r>
      <w:r w:rsidR="00D52AC2" w:rsidRPr="00296B3A">
        <w:rPr>
          <w:rFonts w:ascii="Times New Roman" w:eastAsia="Arial" w:hAnsi="Times New Roman" w:cs="Times New Roman"/>
          <w:sz w:val="24"/>
          <w:szCs w:val="24"/>
        </w:rPr>
        <w:t xml:space="preserve"> o son causadas por otros factores ajenos a las competencias femeninas</w:t>
      </w:r>
      <w:r w:rsidRPr="00296B3A">
        <w:rPr>
          <w:rFonts w:ascii="Times New Roman" w:eastAsia="Arial" w:hAnsi="Times New Roman" w:cs="Times New Roman"/>
          <w:sz w:val="24"/>
          <w:szCs w:val="24"/>
        </w:rPr>
        <w:t xml:space="preserve">? </w:t>
      </w:r>
    </w:p>
    <w:p w:rsidR="003C0670" w:rsidRPr="00296B3A" w:rsidRDefault="000108E5" w:rsidP="00994DD8">
      <w:pPr>
        <w:spacing w:before="120" w:after="120" w:line="480" w:lineRule="auto"/>
        <w:rPr>
          <w:rFonts w:ascii="Times New Roman" w:eastAsia="Arial" w:hAnsi="Times New Roman" w:cs="Times New Roman"/>
          <w:sz w:val="24"/>
          <w:szCs w:val="24"/>
          <w:highlight w:val="white"/>
        </w:rPr>
      </w:pPr>
      <w:r w:rsidRPr="00296B3A">
        <w:rPr>
          <w:rFonts w:ascii="Times New Roman" w:eastAsia="Arial" w:hAnsi="Times New Roman" w:cs="Times New Roman"/>
          <w:sz w:val="24"/>
          <w:szCs w:val="24"/>
        </w:rPr>
        <w:t>Según un informe de la patronal del sector tecnológico, AMETIC (</w:t>
      </w:r>
      <w:r w:rsidRPr="00296B3A">
        <w:rPr>
          <w:rFonts w:ascii="Times New Roman" w:eastAsia="Arial" w:hAnsi="Times New Roman" w:cs="Times New Roman"/>
          <w:sz w:val="24"/>
          <w:szCs w:val="24"/>
          <w:highlight w:val="white"/>
        </w:rPr>
        <w:t>Asociación Multisectorial de Empresas de Tecnologías de la Información, Comunicaciones y Electrónica [AMETIC]</w:t>
      </w:r>
      <w:r w:rsidR="00A25522">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 xml:space="preserve"> 2017), las mujeres suponen el 37.14% del conjunto de trabajadores de este sector. En dicho informe se señala que este porcentaje demuestra que la situación de las mujeres apenas ha avanzado en las dos últimas décadas, ya que el porcentaje solo se ha elevado cuatro puntos porcenta</w:t>
      </w:r>
      <w:r w:rsidR="00431B61" w:rsidRPr="00296B3A">
        <w:rPr>
          <w:rFonts w:ascii="Times New Roman" w:eastAsia="Arial" w:hAnsi="Times New Roman" w:cs="Times New Roman"/>
          <w:sz w:val="24"/>
          <w:szCs w:val="24"/>
          <w:highlight w:val="white"/>
        </w:rPr>
        <w:t>j</w:t>
      </w:r>
      <w:r w:rsidRPr="00296B3A">
        <w:rPr>
          <w:rFonts w:ascii="Times New Roman" w:eastAsia="Arial" w:hAnsi="Times New Roman" w:cs="Times New Roman"/>
          <w:sz w:val="24"/>
          <w:szCs w:val="24"/>
          <w:highlight w:val="white"/>
        </w:rPr>
        <w:t xml:space="preserve">es de 1999 hasta la </w:t>
      </w:r>
      <w:r w:rsidR="00D52AC2" w:rsidRPr="00296B3A">
        <w:rPr>
          <w:rFonts w:ascii="Times New Roman" w:eastAsia="Arial" w:hAnsi="Times New Roman" w:cs="Times New Roman"/>
          <w:sz w:val="24"/>
          <w:szCs w:val="24"/>
          <w:highlight w:val="white"/>
        </w:rPr>
        <w:t>actualidad</w:t>
      </w:r>
      <w:r w:rsidRPr="00296B3A">
        <w:rPr>
          <w:rFonts w:ascii="Times New Roman" w:eastAsia="Arial" w:hAnsi="Times New Roman" w:cs="Times New Roman"/>
          <w:sz w:val="24"/>
          <w:szCs w:val="24"/>
          <w:highlight w:val="white"/>
        </w:rPr>
        <w:t xml:space="preserve">. Tampoco contamos con una presencia significativa de mujeres en los consejos de las empresas </w:t>
      </w:r>
      <w:r w:rsidR="00D52AC2" w:rsidRPr="00296B3A">
        <w:rPr>
          <w:rFonts w:ascii="Times New Roman" w:eastAsia="Arial" w:hAnsi="Times New Roman" w:cs="Times New Roman"/>
          <w:sz w:val="24"/>
          <w:szCs w:val="24"/>
          <w:highlight w:val="white"/>
        </w:rPr>
        <w:t>de</w:t>
      </w:r>
      <w:r w:rsidRPr="00296B3A">
        <w:rPr>
          <w:rFonts w:ascii="Times New Roman" w:eastAsia="Arial" w:hAnsi="Times New Roman" w:cs="Times New Roman"/>
          <w:sz w:val="24"/>
          <w:szCs w:val="24"/>
          <w:highlight w:val="white"/>
        </w:rPr>
        <w:t xml:space="preserve"> cotiza</w:t>
      </w:r>
      <w:r w:rsidR="00D52AC2" w:rsidRPr="00296B3A">
        <w:rPr>
          <w:rFonts w:ascii="Times New Roman" w:eastAsia="Arial" w:hAnsi="Times New Roman" w:cs="Times New Roman"/>
          <w:sz w:val="24"/>
          <w:szCs w:val="24"/>
          <w:highlight w:val="white"/>
        </w:rPr>
        <w:t>ción de</w:t>
      </w:r>
      <w:r w:rsidR="004E0AE8" w:rsidRPr="00296B3A">
        <w:rPr>
          <w:rFonts w:ascii="Times New Roman" w:eastAsia="Arial" w:hAnsi="Times New Roman" w:cs="Times New Roman"/>
          <w:sz w:val="24"/>
          <w:szCs w:val="24"/>
          <w:highlight w:val="white"/>
        </w:rPr>
        <w:t xml:space="preserve"> </w:t>
      </w:r>
      <w:r w:rsidR="00D52AC2" w:rsidRPr="00296B3A">
        <w:rPr>
          <w:rFonts w:ascii="Times New Roman" w:eastAsia="Arial" w:hAnsi="Times New Roman" w:cs="Times New Roman"/>
          <w:sz w:val="24"/>
          <w:szCs w:val="24"/>
          <w:highlight w:val="white"/>
        </w:rPr>
        <w:t>valores d</w:t>
      </w:r>
      <w:r w:rsidRPr="00296B3A">
        <w:rPr>
          <w:rFonts w:ascii="Times New Roman" w:eastAsia="Arial" w:hAnsi="Times New Roman" w:cs="Times New Roman"/>
          <w:sz w:val="24"/>
          <w:szCs w:val="24"/>
          <w:highlight w:val="white"/>
        </w:rPr>
        <w:t xml:space="preserve">el mercado continuo. El último informe de ATREVIA y el IESE, </w:t>
      </w:r>
      <w:r w:rsidRPr="00296B3A">
        <w:rPr>
          <w:rFonts w:ascii="Times New Roman" w:eastAsia="Arial" w:hAnsi="Times New Roman" w:cs="Times New Roman"/>
          <w:i/>
          <w:sz w:val="24"/>
          <w:szCs w:val="24"/>
          <w:highlight w:val="white"/>
        </w:rPr>
        <w:t>Las mujeres en los Consejos de las empresas cotizadas</w:t>
      </w:r>
      <w:r w:rsidRPr="00296B3A">
        <w:rPr>
          <w:rFonts w:ascii="Times New Roman" w:eastAsia="Arial" w:hAnsi="Times New Roman" w:cs="Times New Roman"/>
          <w:sz w:val="24"/>
          <w:szCs w:val="24"/>
          <w:highlight w:val="white"/>
        </w:rPr>
        <w:t>, sit</w:t>
      </w:r>
      <w:r w:rsidR="00431B61" w:rsidRPr="00296B3A">
        <w:rPr>
          <w:rFonts w:ascii="Times New Roman" w:eastAsia="Arial" w:hAnsi="Times New Roman" w:cs="Times New Roman"/>
          <w:sz w:val="24"/>
          <w:szCs w:val="24"/>
          <w:highlight w:val="white"/>
        </w:rPr>
        <w:t>ú</w:t>
      </w:r>
      <w:r w:rsidRPr="00296B3A">
        <w:rPr>
          <w:rFonts w:ascii="Times New Roman" w:eastAsia="Arial" w:hAnsi="Times New Roman" w:cs="Times New Roman"/>
          <w:sz w:val="24"/>
          <w:szCs w:val="24"/>
          <w:highlight w:val="white"/>
        </w:rPr>
        <w:t>a la cifra de mujeres en un total de 258 consejeras, que representa únicamente el 15 por ciento</w:t>
      </w:r>
      <w:r w:rsidR="00D52AC2" w:rsidRPr="00296B3A">
        <w:rPr>
          <w:rFonts w:ascii="Times New Roman" w:eastAsia="Arial" w:hAnsi="Times New Roman" w:cs="Times New Roman"/>
          <w:sz w:val="24"/>
          <w:szCs w:val="24"/>
          <w:highlight w:val="white"/>
        </w:rPr>
        <w:t xml:space="preserve"> del total de consejeros y consejeras</w:t>
      </w:r>
      <w:r w:rsidRPr="00296B3A">
        <w:rPr>
          <w:rFonts w:ascii="Times New Roman" w:eastAsia="Arial" w:hAnsi="Times New Roman" w:cs="Times New Roman"/>
          <w:sz w:val="24"/>
          <w:szCs w:val="24"/>
          <w:highlight w:val="white"/>
        </w:rPr>
        <w:t>. En el sector tecnológico y de las telecomunicaciones, la media de mujeres por empresas alcanza el 2.22</w:t>
      </w:r>
      <w:r w:rsidR="00976246"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 xml:space="preserve">, </w:t>
      </w:r>
      <w:r w:rsidR="00D52AC2" w:rsidRPr="00296B3A">
        <w:rPr>
          <w:rFonts w:ascii="Times New Roman" w:eastAsia="Arial" w:hAnsi="Times New Roman" w:cs="Times New Roman"/>
          <w:sz w:val="24"/>
          <w:szCs w:val="24"/>
          <w:highlight w:val="white"/>
        </w:rPr>
        <w:t xml:space="preserve">porcentaje muy próximo </w:t>
      </w:r>
      <w:r w:rsidRPr="00296B3A">
        <w:rPr>
          <w:rFonts w:ascii="Times New Roman" w:eastAsia="Arial" w:hAnsi="Times New Roman" w:cs="Times New Roman"/>
          <w:sz w:val="24"/>
          <w:szCs w:val="24"/>
          <w:highlight w:val="white"/>
        </w:rPr>
        <w:t>al sector energético (2.22</w:t>
      </w:r>
      <w:r w:rsidR="00976246"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 xml:space="preserve">), </w:t>
      </w:r>
      <w:r w:rsidR="00D52AC2" w:rsidRPr="00296B3A">
        <w:rPr>
          <w:rFonts w:ascii="Times New Roman" w:eastAsia="Arial" w:hAnsi="Times New Roman" w:cs="Times New Roman"/>
          <w:sz w:val="24"/>
          <w:szCs w:val="24"/>
          <w:highlight w:val="white"/>
        </w:rPr>
        <w:t xml:space="preserve">de </w:t>
      </w:r>
      <w:r w:rsidRPr="00296B3A">
        <w:rPr>
          <w:rFonts w:ascii="Times New Roman" w:eastAsia="Arial" w:hAnsi="Times New Roman" w:cs="Times New Roman"/>
          <w:sz w:val="24"/>
          <w:szCs w:val="24"/>
          <w:highlight w:val="white"/>
        </w:rPr>
        <w:t>la construcción (1.34</w:t>
      </w:r>
      <w:r w:rsidR="00976246"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 y el inmobiliario (1.19</w:t>
      </w:r>
      <w:r w:rsidR="00976246"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 xml:space="preserve">), mientras que </w:t>
      </w:r>
      <w:r w:rsidR="00D52AC2" w:rsidRPr="00296B3A">
        <w:rPr>
          <w:rFonts w:ascii="Times New Roman" w:eastAsia="Arial" w:hAnsi="Times New Roman" w:cs="Times New Roman"/>
          <w:sz w:val="24"/>
          <w:szCs w:val="24"/>
          <w:highlight w:val="white"/>
        </w:rPr>
        <w:t xml:space="preserve">los </w:t>
      </w:r>
      <w:r w:rsidRPr="00296B3A">
        <w:rPr>
          <w:rFonts w:ascii="Times New Roman" w:eastAsia="Arial" w:hAnsi="Times New Roman" w:cs="Times New Roman"/>
          <w:sz w:val="24"/>
          <w:szCs w:val="24"/>
          <w:highlight w:val="white"/>
        </w:rPr>
        <w:t>sector</w:t>
      </w:r>
      <w:r w:rsidR="00D52AC2" w:rsidRPr="00296B3A">
        <w:rPr>
          <w:rFonts w:ascii="Times New Roman" w:eastAsia="Arial" w:hAnsi="Times New Roman" w:cs="Times New Roman"/>
          <w:sz w:val="24"/>
          <w:szCs w:val="24"/>
          <w:highlight w:val="white"/>
        </w:rPr>
        <w:t>es</w:t>
      </w:r>
      <w:r w:rsidRPr="00296B3A">
        <w:rPr>
          <w:rFonts w:ascii="Times New Roman" w:eastAsia="Arial" w:hAnsi="Times New Roman" w:cs="Times New Roman"/>
          <w:sz w:val="24"/>
          <w:szCs w:val="24"/>
          <w:highlight w:val="white"/>
        </w:rPr>
        <w:t xml:space="preserve"> de bienes de consumo </w:t>
      </w:r>
      <w:r w:rsidR="00D52AC2"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4.01</w:t>
      </w:r>
      <w:r w:rsidR="00976246" w:rsidRPr="00296B3A">
        <w:rPr>
          <w:rFonts w:ascii="Times New Roman" w:eastAsia="Arial" w:hAnsi="Times New Roman" w:cs="Times New Roman"/>
          <w:sz w:val="24"/>
          <w:szCs w:val="24"/>
          <w:highlight w:val="white"/>
        </w:rPr>
        <w:t>%</w:t>
      </w:r>
      <w:r w:rsidR="00D52AC2" w:rsidRPr="00296B3A">
        <w:rPr>
          <w:rFonts w:ascii="Times New Roman" w:eastAsia="Arial" w:hAnsi="Times New Roman" w:cs="Times New Roman"/>
          <w:sz w:val="24"/>
          <w:szCs w:val="24"/>
          <w:highlight w:val="white"/>
        </w:rPr>
        <w:t>)</w:t>
      </w:r>
      <w:r w:rsidR="004E0AE8" w:rsidRPr="00296B3A">
        <w:rPr>
          <w:rFonts w:ascii="Times New Roman" w:eastAsia="Arial" w:hAnsi="Times New Roman" w:cs="Times New Roman"/>
          <w:sz w:val="24"/>
          <w:szCs w:val="24"/>
          <w:highlight w:val="white"/>
        </w:rPr>
        <w:t xml:space="preserve"> </w:t>
      </w:r>
      <w:r w:rsidR="00D52AC2" w:rsidRPr="00296B3A">
        <w:rPr>
          <w:rFonts w:ascii="Times New Roman" w:eastAsia="Arial" w:hAnsi="Times New Roman" w:cs="Times New Roman"/>
          <w:sz w:val="24"/>
          <w:szCs w:val="24"/>
          <w:highlight w:val="white"/>
        </w:rPr>
        <w:t>e</w:t>
      </w:r>
      <w:r w:rsidRPr="00296B3A">
        <w:rPr>
          <w:rFonts w:ascii="Times New Roman" w:eastAsia="Arial" w:hAnsi="Times New Roman" w:cs="Times New Roman"/>
          <w:sz w:val="24"/>
          <w:szCs w:val="24"/>
          <w:highlight w:val="white"/>
        </w:rPr>
        <w:t xml:space="preserve"> industriales (3.49</w:t>
      </w:r>
      <w:r w:rsidR="00976246" w:rsidRPr="00296B3A">
        <w:rPr>
          <w:rFonts w:ascii="Times New Roman" w:eastAsia="Arial" w:hAnsi="Times New Roman" w:cs="Times New Roman"/>
          <w:sz w:val="24"/>
          <w:szCs w:val="24"/>
          <w:highlight w:val="white"/>
        </w:rPr>
        <w:t>%</w:t>
      </w:r>
      <w:r w:rsidRPr="00296B3A">
        <w:rPr>
          <w:rFonts w:ascii="Times New Roman" w:eastAsia="Arial" w:hAnsi="Times New Roman" w:cs="Times New Roman"/>
          <w:sz w:val="24"/>
          <w:szCs w:val="24"/>
          <w:highlight w:val="white"/>
        </w:rPr>
        <w:t>)</w:t>
      </w:r>
      <w:r w:rsidR="00D52AC2" w:rsidRPr="00296B3A">
        <w:rPr>
          <w:rFonts w:ascii="Times New Roman" w:eastAsia="Arial" w:hAnsi="Times New Roman" w:cs="Times New Roman"/>
          <w:sz w:val="24"/>
          <w:szCs w:val="24"/>
          <w:highlight w:val="white"/>
        </w:rPr>
        <w:t xml:space="preserve"> son algo más elevados</w:t>
      </w:r>
      <w:r w:rsidRPr="00296B3A">
        <w:rPr>
          <w:rFonts w:ascii="Times New Roman" w:eastAsia="Arial" w:hAnsi="Times New Roman" w:cs="Times New Roman"/>
          <w:sz w:val="24"/>
          <w:szCs w:val="24"/>
          <w:highlight w:val="white"/>
        </w:rPr>
        <w:t xml:space="preserve">.   </w:t>
      </w:r>
    </w:p>
    <w:p w:rsidR="003C0670" w:rsidRPr="00296B3A" w:rsidRDefault="003C0670" w:rsidP="00994DD8">
      <w:pPr>
        <w:spacing w:before="120" w:after="120" w:line="480" w:lineRule="auto"/>
        <w:rPr>
          <w:rFonts w:ascii="Times New Roman" w:eastAsia="Arial" w:hAnsi="Times New Roman" w:cs="Times New Roman"/>
          <w:b/>
          <w:sz w:val="24"/>
          <w:szCs w:val="24"/>
        </w:rPr>
      </w:pPr>
    </w:p>
    <w:p w:rsidR="00160845" w:rsidRPr="0012243D" w:rsidRDefault="000108E5" w:rsidP="00994DD8">
      <w:pPr>
        <w:spacing w:before="120" w:after="120" w:line="480" w:lineRule="auto"/>
        <w:rPr>
          <w:rFonts w:ascii="Times New Roman" w:eastAsia="Arial" w:hAnsi="Times New Roman" w:cs="Times New Roman"/>
          <w:b/>
          <w:caps/>
          <w:sz w:val="24"/>
          <w:szCs w:val="24"/>
        </w:rPr>
      </w:pPr>
      <w:r w:rsidRPr="0012243D">
        <w:rPr>
          <w:rFonts w:ascii="Times New Roman" w:eastAsia="Arial" w:hAnsi="Times New Roman" w:cs="Times New Roman"/>
          <w:b/>
          <w:caps/>
          <w:sz w:val="24"/>
          <w:szCs w:val="24"/>
        </w:rPr>
        <w:t xml:space="preserve">¿Las competencias femeninas confirman la existencia de un techo de cristal en las organizaciones tecnológicas?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Los motivos que explican la escasa presencia femenina tanto en el sector de las tecnologías como, en general, en los puestos de dirección son diversos.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En primer lugar, se ha </w:t>
      </w:r>
      <w:r w:rsidR="0057640A" w:rsidRPr="00296B3A">
        <w:rPr>
          <w:rFonts w:ascii="Times New Roman" w:eastAsia="Arial" w:hAnsi="Times New Roman" w:cs="Times New Roman"/>
          <w:sz w:val="24"/>
          <w:szCs w:val="24"/>
        </w:rPr>
        <w:t>señalado</w:t>
      </w:r>
      <w:r w:rsidRPr="00296B3A">
        <w:rPr>
          <w:rFonts w:ascii="Times New Roman" w:eastAsia="Arial" w:hAnsi="Times New Roman" w:cs="Times New Roman"/>
          <w:sz w:val="24"/>
          <w:szCs w:val="24"/>
        </w:rPr>
        <w:t xml:space="preserve"> la existencia de una brecha de género a nivel educativo y que se va acentuando a lo largo del ciclo educativo. Concretamente, las niñas </w:t>
      </w:r>
      <w:r w:rsidRPr="00296B3A">
        <w:rPr>
          <w:rFonts w:ascii="Times New Roman" w:eastAsia="Arial" w:hAnsi="Times New Roman" w:cs="Times New Roman"/>
          <w:sz w:val="24"/>
          <w:szCs w:val="24"/>
        </w:rPr>
        <w:lastRenderedPageBreak/>
        <w:t>empiezan a perder interés en las materias STEM</w:t>
      </w:r>
      <w:r w:rsidR="004E0AE8" w:rsidRPr="00296B3A">
        <w:rPr>
          <w:rFonts w:ascii="Times New Roman" w:eastAsia="Arial" w:hAnsi="Times New Roman" w:cs="Times New Roman"/>
          <w:sz w:val="24"/>
          <w:szCs w:val="24"/>
        </w:rPr>
        <w:t xml:space="preserve"> </w:t>
      </w:r>
      <w:r w:rsidR="0057640A" w:rsidRPr="00296B3A">
        <w:rPr>
          <w:rFonts w:ascii="Times New Roman" w:eastAsia="Arial" w:hAnsi="Times New Roman" w:cs="Times New Roman"/>
          <w:sz w:val="24"/>
          <w:szCs w:val="24"/>
        </w:rPr>
        <w:t>desde</w:t>
      </w:r>
      <w:r w:rsidRPr="00296B3A">
        <w:rPr>
          <w:rFonts w:ascii="Times New Roman" w:eastAsia="Arial" w:hAnsi="Times New Roman" w:cs="Times New Roman"/>
          <w:sz w:val="24"/>
          <w:szCs w:val="24"/>
        </w:rPr>
        <w:t xml:space="preserve"> la adolescencia temprana y tardía, </w:t>
      </w:r>
      <w:r w:rsidR="0057640A" w:rsidRPr="00296B3A">
        <w:rPr>
          <w:rFonts w:ascii="Times New Roman" w:eastAsia="Arial" w:hAnsi="Times New Roman" w:cs="Times New Roman"/>
          <w:sz w:val="24"/>
          <w:szCs w:val="24"/>
        </w:rPr>
        <w:t xml:space="preserve">lo </w:t>
      </w:r>
      <w:r w:rsidRPr="00296B3A">
        <w:rPr>
          <w:rFonts w:ascii="Times New Roman" w:eastAsia="Arial" w:hAnsi="Times New Roman" w:cs="Times New Roman"/>
          <w:sz w:val="24"/>
          <w:szCs w:val="24"/>
        </w:rPr>
        <w:t>que influye en sus elecciones a la hora de escoger itinerarios educativos en secundaria (UNESCO</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2017). No obstante, </w:t>
      </w:r>
      <w:r w:rsidR="00680315" w:rsidRPr="00296B3A">
        <w:rPr>
          <w:rFonts w:ascii="Times New Roman" w:eastAsia="Arial" w:hAnsi="Times New Roman" w:cs="Times New Roman"/>
          <w:sz w:val="24"/>
          <w:szCs w:val="24"/>
        </w:rPr>
        <w:t xml:space="preserve">el momento en que </w:t>
      </w:r>
      <w:r w:rsidRPr="00296B3A">
        <w:rPr>
          <w:rFonts w:ascii="Times New Roman" w:eastAsia="Arial" w:hAnsi="Times New Roman" w:cs="Times New Roman"/>
          <w:sz w:val="24"/>
          <w:szCs w:val="24"/>
        </w:rPr>
        <w:t xml:space="preserve">la brecha se hace más evidente es </w:t>
      </w:r>
      <w:r w:rsidR="00680315" w:rsidRPr="00296B3A">
        <w:rPr>
          <w:rFonts w:ascii="Times New Roman" w:eastAsia="Arial" w:hAnsi="Times New Roman" w:cs="Times New Roman"/>
          <w:sz w:val="24"/>
          <w:szCs w:val="24"/>
        </w:rPr>
        <w:t>durante</w:t>
      </w:r>
      <w:r w:rsidRPr="00296B3A">
        <w:rPr>
          <w:rFonts w:ascii="Times New Roman" w:eastAsia="Arial" w:hAnsi="Times New Roman" w:cs="Times New Roman"/>
          <w:sz w:val="24"/>
          <w:szCs w:val="24"/>
        </w:rPr>
        <w:t xml:space="preserve"> la educación superior, momento en el cual las estudiantes representan el 35% de todos los estudiantes matriculados en estudios STEM a nivel mundial</w:t>
      </w:r>
      <w:r w:rsidR="00680315"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aún menos, el 28% si consideramos estrictamente las áreas TIC (UNESCO</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2017). Aunque la brecha de género está presente en todos los países, se ha observado que </w:t>
      </w:r>
      <w:r w:rsidR="00680315" w:rsidRPr="00296B3A">
        <w:rPr>
          <w:rFonts w:ascii="Times New Roman" w:eastAsia="Arial" w:hAnsi="Times New Roman" w:cs="Times New Roman"/>
          <w:sz w:val="24"/>
          <w:szCs w:val="24"/>
        </w:rPr>
        <w:t>la</w:t>
      </w:r>
      <w:r w:rsidR="004E0AE8"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dimensión </w:t>
      </w:r>
      <w:r w:rsidR="00680315" w:rsidRPr="00296B3A">
        <w:rPr>
          <w:rFonts w:ascii="Times New Roman" w:eastAsia="Arial" w:hAnsi="Times New Roman" w:cs="Times New Roman"/>
          <w:sz w:val="24"/>
          <w:szCs w:val="24"/>
        </w:rPr>
        <w:t xml:space="preserve">de esta </w:t>
      </w:r>
      <w:r w:rsidRPr="00296B3A">
        <w:rPr>
          <w:rFonts w:ascii="Times New Roman" w:eastAsia="Arial" w:hAnsi="Times New Roman" w:cs="Times New Roman"/>
          <w:sz w:val="24"/>
          <w:szCs w:val="24"/>
        </w:rPr>
        <w:t>depende de factores contextuales</w:t>
      </w:r>
      <w:r w:rsidR="00680315" w:rsidRPr="00296B3A">
        <w:rPr>
          <w:rFonts w:ascii="Times New Roman" w:eastAsia="Arial" w:hAnsi="Times New Roman" w:cs="Times New Roman"/>
          <w:sz w:val="24"/>
          <w:szCs w:val="24"/>
        </w:rPr>
        <w:t xml:space="preserve"> de cada región</w:t>
      </w:r>
      <w:r w:rsidRPr="00296B3A">
        <w:rPr>
          <w:rFonts w:ascii="Times New Roman" w:eastAsia="Arial" w:hAnsi="Times New Roman" w:cs="Times New Roman"/>
          <w:sz w:val="24"/>
          <w:szCs w:val="24"/>
        </w:rPr>
        <w:t xml:space="preserve">. En este sentido, las oportunidades laborales, la cultura y los estereotipos sobre los roles </w:t>
      </w:r>
      <w:r w:rsidR="00680315" w:rsidRPr="00296B3A">
        <w:rPr>
          <w:rFonts w:ascii="Times New Roman" w:eastAsia="Arial" w:hAnsi="Times New Roman" w:cs="Times New Roman"/>
          <w:sz w:val="24"/>
          <w:szCs w:val="24"/>
        </w:rPr>
        <w:t>de género asociados a</w:t>
      </w:r>
      <w:r w:rsidRPr="00296B3A">
        <w:rPr>
          <w:rFonts w:ascii="Times New Roman" w:eastAsia="Arial" w:hAnsi="Times New Roman" w:cs="Times New Roman"/>
          <w:sz w:val="24"/>
          <w:szCs w:val="24"/>
        </w:rPr>
        <w:t xml:space="preserve"> las mujeres en </w:t>
      </w:r>
      <w:r w:rsidR="00680315" w:rsidRPr="00296B3A">
        <w:rPr>
          <w:rFonts w:ascii="Times New Roman" w:eastAsia="Arial" w:hAnsi="Times New Roman" w:cs="Times New Roman"/>
          <w:sz w:val="24"/>
          <w:szCs w:val="24"/>
        </w:rPr>
        <w:t>cada</w:t>
      </w:r>
      <w:r w:rsidRPr="00296B3A">
        <w:rPr>
          <w:rFonts w:ascii="Times New Roman" w:eastAsia="Arial" w:hAnsi="Times New Roman" w:cs="Times New Roman"/>
          <w:sz w:val="24"/>
          <w:szCs w:val="24"/>
        </w:rPr>
        <w:t xml:space="preserve"> sociedad influye</w:t>
      </w:r>
      <w:r w:rsidR="00680315" w:rsidRPr="00296B3A">
        <w:rPr>
          <w:rFonts w:ascii="Times New Roman" w:eastAsia="Arial" w:hAnsi="Times New Roman" w:cs="Times New Roman"/>
          <w:sz w:val="24"/>
          <w:szCs w:val="24"/>
        </w:rPr>
        <w:t>n</w:t>
      </w:r>
      <w:r w:rsidRPr="00296B3A">
        <w:rPr>
          <w:rFonts w:ascii="Times New Roman" w:eastAsia="Arial" w:hAnsi="Times New Roman" w:cs="Times New Roman"/>
          <w:sz w:val="24"/>
          <w:szCs w:val="24"/>
        </w:rPr>
        <w:t xml:space="preserve"> en el aumento o disminución de</w:t>
      </w:r>
      <w:r w:rsidR="00680315" w:rsidRPr="00296B3A">
        <w:rPr>
          <w:rFonts w:ascii="Times New Roman" w:eastAsia="Arial" w:hAnsi="Times New Roman" w:cs="Times New Roman"/>
          <w:sz w:val="24"/>
          <w:szCs w:val="24"/>
        </w:rPr>
        <w:t>l volumen de</w:t>
      </w:r>
      <w:r w:rsidRPr="00296B3A">
        <w:rPr>
          <w:rFonts w:ascii="Times New Roman" w:eastAsia="Arial" w:hAnsi="Times New Roman" w:cs="Times New Roman"/>
          <w:sz w:val="24"/>
          <w:szCs w:val="24"/>
        </w:rPr>
        <w:t xml:space="preserve"> mujeres </w:t>
      </w:r>
      <w:r w:rsidR="00680315" w:rsidRPr="00296B3A">
        <w:rPr>
          <w:rFonts w:ascii="Times New Roman" w:eastAsia="Arial" w:hAnsi="Times New Roman" w:cs="Times New Roman"/>
          <w:sz w:val="24"/>
          <w:szCs w:val="24"/>
        </w:rPr>
        <w:t xml:space="preserve">presentes </w:t>
      </w:r>
      <w:r w:rsidRPr="00296B3A">
        <w:rPr>
          <w:rFonts w:ascii="Times New Roman" w:eastAsia="Arial" w:hAnsi="Times New Roman" w:cs="Times New Roman"/>
          <w:sz w:val="24"/>
          <w:szCs w:val="24"/>
        </w:rPr>
        <w:t>en el sector de la</w:t>
      </w:r>
      <w:r w:rsidR="00431B61" w:rsidRPr="00296B3A">
        <w:rPr>
          <w:rFonts w:ascii="Times New Roman" w:eastAsia="Arial" w:hAnsi="Times New Roman" w:cs="Times New Roman"/>
          <w:sz w:val="24"/>
          <w:szCs w:val="24"/>
        </w:rPr>
        <w:t>s</w:t>
      </w:r>
      <w:r w:rsidRPr="00296B3A">
        <w:rPr>
          <w:rFonts w:ascii="Times New Roman" w:eastAsia="Arial" w:hAnsi="Times New Roman" w:cs="Times New Roman"/>
          <w:sz w:val="24"/>
          <w:szCs w:val="24"/>
        </w:rPr>
        <w:t xml:space="preserve"> tecnologías, </w:t>
      </w:r>
      <w:r w:rsidR="00680315" w:rsidRPr="00296B3A">
        <w:rPr>
          <w:rFonts w:ascii="Times New Roman" w:eastAsia="Arial" w:hAnsi="Times New Roman" w:cs="Times New Roman"/>
          <w:sz w:val="24"/>
          <w:szCs w:val="24"/>
        </w:rPr>
        <w:t xml:space="preserve">tanto </w:t>
      </w:r>
      <w:r w:rsidRPr="00296B3A">
        <w:rPr>
          <w:rFonts w:ascii="Times New Roman" w:eastAsia="Arial" w:hAnsi="Times New Roman" w:cs="Times New Roman"/>
          <w:sz w:val="24"/>
          <w:szCs w:val="24"/>
        </w:rPr>
        <w:t xml:space="preserve">a lo largo del ciclo de vida educativo </w:t>
      </w:r>
      <w:r w:rsidR="00680315" w:rsidRPr="00296B3A">
        <w:rPr>
          <w:rFonts w:ascii="Times New Roman" w:eastAsia="Arial" w:hAnsi="Times New Roman" w:cs="Times New Roman"/>
          <w:sz w:val="24"/>
          <w:szCs w:val="24"/>
        </w:rPr>
        <w:t xml:space="preserve">como </w:t>
      </w:r>
      <w:r w:rsidRPr="00296B3A">
        <w:rPr>
          <w:rFonts w:ascii="Times New Roman" w:eastAsia="Arial" w:hAnsi="Times New Roman" w:cs="Times New Roman"/>
          <w:sz w:val="24"/>
          <w:szCs w:val="24"/>
        </w:rPr>
        <w:t>en su correspondiente transición hacia el mercado laboral (</w:t>
      </w:r>
      <w:proofErr w:type="spellStart"/>
      <w:r w:rsidR="00BB39DE" w:rsidRPr="00296B3A">
        <w:rPr>
          <w:rFonts w:ascii="Times New Roman" w:eastAsia="Arial" w:hAnsi="Times New Roman" w:cs="Times New Roman"/>
          <w:sz w:val="24"/>
          <w:szCs w:val="24"/>
        </w:rPr>
        <w:t>Bartol</w:t>
      </w:r>
      <w:proofErr w:type="spellEnd"/>
      <w:r w:rsidR="00BB39DE" w:rsidRPr="00296B3A">
        <w:rPr>
          <w:rFonts w:ascii="Times New Roman" w:eastAsia="Arial" w:hAnsi="Times New Roman" w:cs="Times New Roman"/>
          <w:sz w:val="24"/>
          <w:szCs w:val="24"/>
        </w:rPr>
        <w:t xml:space="preserve"> y </w:t>
      </w:r>
      <w:proofErr w:type="spellStart"/>
      <w:r w:rsidR="00BB39DE" w:rsidRPr="00296B3A">
        <w:rPr>
          <w:rFonts w:ascii="Times New Roman" w:eastAsia="Arial" w:hAnsi="Times New Roman" w:cs="Times New Roman"/>
          <w:sz w:val="24"/>
          <w:szCs w:val="24"/>
        </w:rPr>
        <w:t>Aspray</w:t>
      </w:r>
      <w:proofErr w:type="spellEnd"/>
      <w:r w:rsidR="00A25522">
        <w:rPr>
          <w:rFonts w:ascii="Times New Roman" w:eastAsia="Arial" w:hAnsi="Times New Roman" w:cs="Times New Roman"/>
          <w:sz w:val="24"/>
          <w:szCs w:val="24"/>
        </w:rPr>
        <w:t>,</w:t>
      </w:r>
      <w:r w:rsidR="00BB39DE" w:rsidRPr="00296B3A">
        <w:rPr>
          <w:rFonts w:ascii="Times New Roman" w:eastAsia="Arial" w:hAnsi="Times New Roman" w:cs="Times New Roman"/>
          <w:sz w:val="24"/>
          <w:szCs w:val="24"/>
        </w:rPr>
        <w:t xml:space="preserve"> 2006</w:t>
      </w:r>
      <w:r w:rsidRPr="00296B3A">
        <w:rPr>
          <w:rFonts w:ascii="Times New Roman" w:eastAsia="Arial" w:hAnsi="Times New Roman" w:cs="Times New Roman"/>
          <w:sz w:val="24"/>
          <w:szCs w:val="24"/>
        </w:rPr>
        <w:t>).</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En segundo lugar, el mercado se resiente de esa carencia de mujeres y del incesante goteo de pérdida de talento. El acceso al sector de las tecnologías no solo está determinado por el número de graduadas de las disciplinas afines, sino también por las condiciones de trabajo y las características de</w:t>
      </w:r>
      <w:r w:rsidR="00680315" w:rsidRPr="006B0796">
        <w:rPr>
          <w:rFonts w:ascii="Times New Roman" w:eastAsia="Arial" w:hAnsi="Times New Roman" w:cs="Times New Roman"/>
          <w:sz w:val="24"/>
          <w:szCs w:val="24"/>
        </w:rPr>
        <w:t>l</w:t>
      </w:r>
      <w:r w:rsidRPr="006B0796">
        <w:rPr>
          <w:rFonts w:ascii="Times New Roman" w:eastAsia="Arial" w:hAnsi="Times New Roman" w:cs="Times New Roman"/>
          <w:sz w:val="24"/>
          <w:szCs w:val="24"/>
        </w:rPr>
        <w:t xml:space="preserve"> sector productivo </w:t>
      </w:r>
      <w:r w:rsidR="00680315" w:rsidRPr="006B0796">
        <w:rPr>
          <w:rFonts w:ascii="Times New Roman" w:eastAsia="Arial" w:hAnsi="Times New Roman" w:cs="Times New Roman"/>
          <w:sz w:val="24"/>
          <w:szCs w:val="24"/>
        </w:rPr>
        <w:t xml:space="preserve">TIC </w:t>
      </w:r>
      <w:r w:rsidRPr="006B0796">
        <w:rPr>
          <w:rFonts w:ascii="Times New Roman" w:eastAsia="Arial" w:hAnsi="Times New Roman" w:cs="Times New Roman"/>
          <w:sz w:val="24"/>
          <w:szCs w:val="24"/>
        </w:rPr>
        <w:t>(ritmo de trabajo, carga de responsabilidades, autopromoción</w:t>
      </w:r>
      <w:r w:rsidR="00680315" w:rsidRPr="006B0796">
        <w:rPr>
          <w:rFonts w:ascii="Times New Roman" w:eastAsia="Arial" w:hAnsi="Times New Roman" w:cs="Times New Roman"/>
          <w:sz w:val="24"/>
          <w:szCs w:val="24"/>
        </w:rPr>
        <w:t xml:space="preserve"> y responsabilización sobre la propia carrera</w:t>
      </w:r>
      <w:r w:rsidRPr="006B0796">
        <w:rPr>
          <w:rFonts w:ascii="Times New Roman" w:eastAsia="Arial" w:hAnsi="Times New Roman" w:cs="Times New Roman"/>
          <w:sz w:val="24"/>
          <w:szCs w:val="24"/>
        </w:rPr>
        <w:t>, internacionalización, etc.), que contribuyen a estimular el abandono de las mujeres (Cardador</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2017; </w:t>
      </w:r>
      <w:proofErr w:type="spellStart"/>
      <w:r w:rsidRPr="006B0796">
        <w:rPr>
          <w:rFonts w:ascii="Times New Roman" w:eastAsia="Arial" w:hAnsi="Times New Roman" w:cs="Times New Roman"/>
          <w:sz w:val="24"/>
          <w:szCs w:val="24"/>
        </w:rPr>
        <w:t>Glass</w:t>
      </w:r>
      <w:proofErr w:type="spellEnd"/>
      <w:r w:rsidRPr="006B0796">
        <w:rPr>
          <w:rFonts w:ascii="Times New Roman" w:eastAsia="Arial" w:hAnsi="Times New Roman" w:cs="Times New Roman"/>
          <w:sz w:val="24"/>
          <w:szCs w:val="24"/>
        </w:rPr>
        <w:t xml:space="preserve"> et al.</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La literatura ha destacado multitud de razones asociadas a este fenómeno</w:t>
      </w:r>
      <w:r w:rsidR="0068031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entre las cuales destaca, las oportunidades de promoción</w:t>
      </w:r>
      <w:r w:rsidR="004E0AE8"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insuficientes, la insati</w:t>
      </w:r>
      <w:r w:rsidR="00431B61" w:rsidRPr="006B0796">
        <w:rPr>
          <w:rFonts w:ascii="Times New Roman" w:eastAsia="Arial" w:hAnsi="Times New Roman" w:cs="Times New Roman"/>
          <w:sz w:val="24"/>
          <w:szCs w:val="24"/>
        </w:rPr>
        <w:t>s</w:t>
      </w:r>
      <w:r w:rsidRPr="006B0796">
        <w:rPr>
          <w:rFonts w:ascii="Times New Roman" w:eastAsia="Arial" w:hAnsi="Times New Roman" w:cs="Times New Roman"/>
          <w:sz w:val="24"/>
          <w:szCs w:val="24"/>
        </w:rPr>
        <w:t>facción con el salario recibido, la falta de mentor</w:t>
      </w:r>
      <w:r w:rsidR="00431B61" w:rsidRPr="006B0796">
        <w:rPr>
          <w:rFonts w:ascii="Times New Roman" w:eastAsia="Arial" w:hAnsi="Times New Roman" w:cs="Times New Roman"/>
          <w:sz w:val="24"/>
          <w:szCs w:val="24"/>
        </w:rPr>
        <w:t>í</w:t>
      </w:r>
      <w:r w:rsidRPr="006B0796">
        <w:rPr>
          <w:rFonts w:ascii="Times New Roman" w:eastAsia="Arial" w:hAnsi="Times New Roman" w:cs="Times New Roman"/>
          <w:sz w:val="24"/>
          <w:szCs w:val="24"/>
        </w:rPr>
        <w:t>a</w:t>
      </w:r>
      <w:r w:rsidR="00680315" w:rsidRPr="006B0796">
        <w:rPr>
          <w:rFonts w:ascii="Times New Roman" w:eastAsia="Arial" w:hAnsi="Times New Roman" w:cs="Times New Roman"/>
          <w:sz w:val="24"/>
          <w:szCs w:val="24"/>
        </w:rPr>
        <w:t xml:space="preserve"> y </w:t>
      </w:r>
      <w:r w:rsidRPr="006B0796">
        <w:rPr>
          <w:rFonts w:ascii="Times New Roman" w:eastAsia="Arial" w:hAnsi="Times New Roman" w:cs="Times New Roman"/>
          <w:sz w:val="24"/>
          <w:szCs w:val="24"/>
        </w:rPr>
        <w:t>redes d</w:t>
      </w:r>
      <w:r w:rsidR="0053159A" w:rsidRPr="006B0796">
        <w:rPr>
          <w:rFonts w:ascii="Times New Roman" w:eastAsia="Arial" w:hAnsi="Times New Roman" w:cs="Times New Roman"/>
          <w:sz w:val="24"/>
          <w:szCs w:val="24"/>
        </w:rPr>
        <w:t>e apoyo profesionales (Hunt 2016</w:t>
      </w:r>
      <w:r w:rsidRPr="006B0796">
        <w:rPr>
          <w:rFonts w:ascii="Times New Roman" w:eastAsia="Arial" w:hAnsi="Times New Roman" w:cs="Times New Roman"/>
          <w:sz w:val="24"/>
          <w:szCs w:val="24"/>
        </w:rPr>
        <w:t>), las dificultades para conciliar la vida personal con la profesional (</w:t>
      </w:r>
      <w:r w:rsidR="00F645A1" w:rsidRPr="00976246">
        <w:rPr>
          <w:rFonts w:ascii="Times New Roman" w:eastAsia="Arial" w:hAnsi="Times New Roman" w:cs="Times New Roman"/>
          <w:sz w:val="24"/>
          <w:szCs w:val="24"/>
        </w:rPr>
        <w:t>Lamolla y González Ramos</w:t>
      </w:r>
      <w:r w:rsidR="00F645A1">
        <w:rPr>
          <w:rFonts w:ascii="Times New Roman" w:eastAsia="Arial" w:hAnsi="Times New Roman" w:cs="Times New Roman"/>
          <w:sz w:val="24"/>
          <w:szCs w:val="24"/>
        </w:rPr>
        <w:t>,</w:t>
      </w:r>
      <w:r w:rsidR="00F645A1" w:rsidRPr="00976246">
        <w:rPr>
          <w:rFonts w:ascii="Times New Roman" w:eastAsia="Arial" w:hAnsi="Times New Roman" w:cs="Times New Roman"/>
          <w:sz w:val="24"/>
          <w:szCs w:val="24"/>
        </w:rPr>
        <w:t xml:space="preserve"> 2018</w:t>
      </w:r>
      <w:r w:rsidR="00F645A1">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2018</w:t>
      </w:r>
      <w:r w:rsidRPr="006B0796">
        <w:rPr>
          <w:rFonts w:ascii="Times New Roman" w:eastAsia="Arial" w:hAnsi="Times New Roman" w:cs="Times New Roman"/>
          <w:sz w:val="24"/>
          <w:szCs w:val="24"/>
        </w:rPr>
        <w:t xml:space="preserve">; </w:t>
      </w:r>
      <w:proofErr w:type="spellStart"/>
      <w:r w:rsidRPr="006B0796">
        <w:rPr>
          <w:rFonts w:ascii="Times New Roman" w:eastAsia="Arial" w:hAnsi="Times New Roman" w:cs="Times New Roman"/>
          <w:sz w:val="24"/>
          <w:szCs w:val="24"/>
        </w:rPr>
        <w:t>Iclaves</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w:t>
      </w:r>
      <w:proofErr w:type="spellStart"/>
      <w:r w:rsidR="00BB39DE" w:rsidRPr="006B0796">
        <w:rPr>
          <w:rFonts w:ascii="Times New Roman" w:eastAsia="Arial" w:hAnsi="Times New Roman" w:cs="Times New Roman"/>
          <w:sz w:val="24"/>
          <w:szCs w:val="24"/>
        </w:rPr>
        <w:t>Cohoon</w:t>
      </w:r>
      <w:proofErr w:type="spellEnd"/>
      <w:r w:rsidR="00BB39DE" w:rsidRPr="006B0796">
        <w:rPr>
          <w:rFonts w:ascii="Times New Roman" w:eastAsia="Arial" w:hAnsi="Times New Roman" w:cs="Times New Roman"/>
          <w:sz w:val="24"/>
          <w:szCs w:val="24"/>
        </w:rPr>
        <w:t xml:space="preserve"> y </w:t>
      </w:r>
      <w:proofErr w:type="spellStart"/>
      <w:r w:rsidR="00BB39DE" w:rsidRPr="006B0796">
        <w:rPr>
          <w:rFonts w:ascii="Times New Roman" w:eastAsia="Arial" w:hAnsi="Times New Roman" w:cs="Times New Roman"/>
          <w:sz w:val="24"/>
          <w:szCs w:val="24"/>
        </w:rPr>
        <w:t>Aspray</w:t>
      </w:r>
      <w:proofErr w:type="spellEnd"/>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2006</w:t>
      </w:r>
      <w:r w:rsidRPr="006B0796">
        <w:rPr>
          <w:rFonts w:ascii="Times New Roman" w:eastAsia="Arial" w:hAnsi="Times New Roman" w:cs="Times New Roman"/>
          <w:sz w:val="24"/>
          <w:szCs w:val="24"/>
        </w:rPr>
        <w:t xml:space="preserve">), la discriminación y el aislamiento relacionado con el hecho de formar parte de </w:t>
      </w:r>
      <w:r w:rsidRPr="006B0796">
        <w:rPr>
          <w:rFonts w:ascii="Times New Roman" w:eastAsia="Arial" w:hAnsi="Times New Roman" w:cs="Times New Roman"/>
          <w:sz w:val="24"/>
          <w:szCs w:val="24"/>
        </w:rPr>
        <w:lastRenderedPageBreak/>
        <w:t>una minoría (</w:t>
      </w:r>
      <w:proofErr w:type="spellStart"/>
      <w:r w:rsidR="00BB39DE" w:rsidRPr="006B0796">
        <w:rPr>
          <w:rFonts w:ascii="Times New Roman" w:eastAsia="Arial" w:hAnsi="Times New Roman" w:cs="Times New Roman"/>
          <w:sz w:val="24"/>
          <w:szCs w:val="24"/>
        </w:rPr>
        <w:t>Hatmaker</w:t>
      </w:r>
      <w:proofErr w:type="spellEnd"/>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2013</w:t>
      </w:r>
      <w:r w:rsidRPr="006B0796">
        <w:rPr>
          <w:rFonts w:ascii="Times New Roman" w:eastAsia="Arial" w:hAnsi="Times New Roman" w:cs="Times New Roman"/>
          <w:sz w:val="24"/>
          <w:szCs w:val="24"/>
        </w:rPr>
        <w:t xml:space="preserve">; </w:t>
      </w:r>
      <w:hyperlink r:id="rId6">
        <w:r w:rsidRPr="006B0796">
          <w:rPr>
            <w:rFonts w:ascii="Times New Roman" w:eastAsia="Arial" w:hAnsi="Times New Roman" w:cs="Times New Roman"/>
            <w:sz w:val="24"/>
            <w:szCs w:val="24"/>
          </w:rPr>
          <w:t> Gill et al.</w:t>
        </w:r>
      </w:hyperlink>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2008;</w:t>
      </w:r>
      <w:r w:rsidR="00E450F7" w:rsidRPr="006B0796">
        <w:rPr>
          <w:rFonts w:ascii="Times New Roman" w:eastAsia="Arial" w:hAnsi="Times New Roman" w:cs="Times New Roman"/>
          <w:sz w:val="24"/>
          <w:szCs w:val="24"/>
        </w:rPr>
        <w:t xml:space="preserve"> </w:t>
      </w:r>
      <w:r w:rsidR="00BB39DE" w:rsidRPr="006B0796">
        <w:rPr>
          <w:rFonts w:ascii="Times New Roman" w:eastAsia="Arial" w:hAnsi="Times New Roman" w:cs="Times New Roman"/>
          <w:sz w:val="24"/>
          <w:szCs w:val="24"/>
        </w:rPr>
        <w:t>Faulkner</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2007</w:t>
      </w:r>
      <w:r w:rsidRPr="006B0796">
        <w:rPr>
          <w:rFonts w:ascii="Times New Roman" w:eastAsia="Arial" w:hAnsi="Times New Roman" w:cs="Times New Roman"/>
          <w:sz w:val="24"/>
          <w:szCs w:val="24"/>
        </w:rPr>
        <w:t>), y el peso de las culturas masculinizadas en las organizaciones (</w:t>
      </w:r>
      <w:r w:rsidR="00BB39DE" w:rsidRPr="006B0796">
        <w:rPr>
          <w:rFonts w:ascii="Times New Roman" w:eastAsia="Arial" w:hAnsi="Times New Roman" w:cs="Times New Roman"/>
          <w:sz w:val="24"/>
          <w:szCs w:val="24"/>
        </w:rPr>
        <w:t>Fischer y Kinsey</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2014; </w:t>
      </w:r>
      <w:r w:rsidRPr="006B0796">
        <w:rPr>
          <w:rFonts w:ascii="Times New Roman" w:eastAsia="Arial" w:hAnsi="Times New Roman" w:cs="Times New Roman"/>
          <w:sz w:val="24"/>
          <w:szCs w:val="24"/>
        </w:rPr>
        <w:t>Faulkner</w:t>
      </w:r>
      <w:r w:rsidR="00A25522">
        <w:rPr>
          <w:rFonts w:ascii="Times New Roman" w:eastAsia="Arial" w:hAnsi="Times New Roman" w:cs="Times New Roman"/>
          <w:sz w:val="24"/>
          <w:szCs w:val="24"/>
        </w:rPr>
        <w:t>,</w:t>
      </w:r>
      <w:r w:rsidR="00E450F7" w:rsidRPr="006B0796">
        <w:rPr>
          <w:rFonts w:ascii="Times New Roman" w:eastAsia="Arial" w:hAnsi="Times New Roman" w:cs="Times New Roman"/>
          <w:sz w:val="24"/>
          <w:szCs w:val="24"/>
        </w:rPr>
        <w:t xml:space="preserve"> </w:t>
      </w:r>
      <w:r w:rsidR="00BB39DE" w:rsidRPr="006B0796">
        <w:rPr>
          <w:rFonts w:ascii="Times New Roman" w:eastAsia="Arial" w:hAnsi="Times New Roman" w:cs="Times New Roman"/>
          <w:sz w:val="24"/>
          <w:szCs w:val="24"/>
        </w:rPr>
        <w:t>2014</w:t>
      </w:r>
      <w:r w:rsidRPr="006B0796">
        <w:rPr>
          <w:rFonts w:ascii="Times New Roman" w:eastAsia="Arial" w:hAnsi="Times New Roman" w:cs="Times New Roman"/>
          <w:sz w:val="24"/>
          <w:szCs w:val="24"/>
        </w:rPr>
        <w:t xml:space="preserve">, </w:t>
      </w:r>
      <w:r w:rsidR="00BB39DE" w:rsidRPr="006B0796">
        <w:rPr>
          <w:rFonts w:ascii="Times New Roman" w:eastAsia="Arial" w:hAnsi="Times New Roman" w:cs="Times New Roman"/>
          <w:sz w:val="24"/>
          <w:szCs w:val="24"/>
        </w:rPr>
        <w:t>2009</w:t>
      </w:r>
      <w:r w:rsidRPr="006B0796">
        <w:rPr>
          <w:rFonts w:ascii="Times New Roman" w:eastAsia="Arial" w:hAnsi="Times New Roman" w:cs="Times New Roman"/>
          <w:sz w:val="24"/>
          <w:szCs w:val="24"/>
        </w:rPr>
        <w:t>; Wilson-</w:t>
      </w:r>
      <w:proofErr w:type="spellStart"/>
      <w:r w:rsidRPr="006B0796">
        <w:rPr>
          <w:rFonts w:ascii="Times New Roman" w:eastAsia="Arial" w:hAnsi="Times New Roman" w:cs="Times New Roman"/>
          <w:sz w:val="24"/>
          <w:szCs w:val="24"/>
        </w:rPr>
        <w:t>Kovac</w:t>
      </w:r>
      <w:proofErr w:type="spellEnd"/>
      <w:r w:rsidR="00A25522">
        <w:rPr>
          <w:rFonts w:ascii="Times New Roman" w:eastAsia="Arial" w:hAnsi="Times New Roman" w:cs="Times New Roman"/>
          <w:sz w:val="24"/>
          <w:szCs w:val="24"/>
        </w:rPr>
        <w:t xml:space="preserve"> et al.,</w:t>
      </w:r>
      <w:r w:rsidRPr="006B0796">
        <w:rPr>
          <w:rFonts w:ascii="Times New Roman" w:eastAsia="Arial" w:hAnsi="Times New Roman" w:cs="Times New Roman"/>
          <w:sz w:val="24"/>
          <w:szCs w:val="24"/>
        </w:rPr>
        <w:t xml:space="preserve"> 2006). </w:t>
      </w:r>
      <w:r w:rsidRPr="006B0796">
        <w:rPr>
          <w:rFonts w:ascii="Times New Roman" w:eastAsia="Arial" w:hAnsi="Times New Roman" w:cs="Times New Roman"/>
          <w:sz w:val="24"/>
          <w:szCs w:val="24"/>
          <w:shd w:val="clear" w:color="auto" w:fill="FFFFFF" w:themeFill="background1"/>
        </w:rPr>
        <w:t>No ob</w:t>
      </w:r>
      <w:r w:rsidR="0053159A" w:rsidRPr="006B0796">
        <w:rPr>
          <w:rFonts w:ascii="Times New Roman" w:eastAsia="Arial" w:hAnsi="Times New Roman" w:cs="Times New Roman"/>
          <w:sz w:val="24"/>
          <w:szCs w:val="24"/>
          <w:shd w:val="clear" w:color="auto" w:fill="FFFFFF" w:themeFill="background1"/>
        </w:rPr>
        <w:t>stante, el estudio de Hunt (2016</w:t>
      </w:r>
      <w:r w:rsidRPr="006B0796">
        <w:rPr>
          <w:rFonts w:ascii="Times New Roman" w:eastAsia="Arial" w:hAnsi="Times New Roman" w:cs="Times New Roman"/>
          <w:sz w:val="24"/>
          <w:szCs w:val="24"/>
          <w:shd w:val="clear" w:color="auto" w:fill="FFFFFF" w:themeFill="background1"/>
        </w:rPr>
        <w:t xml:space="preserve">) </w:t>
      </w:r>
      <w:r w:rsidR="00BC6796" w:rsidRPr="006B0796">
        <w:rPr>
          <w:rFonts w:ascii="Times New Roman" w:eastAsia="Arial" w:hAnsi="Times New Roman" w:cs="Times New Roman"/>
          <w:sz w:val="24"/>
          <w:szCs w:val="24"/>
          <w:shd w:val="clear" w:color="auto" w:fill="FFFFFF" w:themeFill="background1"/>
        </w:rPr>
        <w:t xml:space="preserve">llevado a cabo </w:t>
      </w:r>
      <w:r w:rsidRPr="006B0796">
        <w:rPr>
          <w:rFonts w:ascii="Times New Roman" w:eastAsia="Arial" w:hAnsi="Times New Roman" w:cs="Times New Roman"/>
          <w:sz w:val="24"/>
          <w:szCs w:val="24"/>
          <w:shd w:val="clear" w:color="auto" w:fill="FFFFFF" w:themeFill="background1"/>
        </w:rPr>
        <w:t>a partir de una muestra de graduados estadounidenses concluye que</w:t>
      </w:r>
      <w:r w:rsidR="00BC6796" w:rsidRPr="006B0796">
        <w:rPr>
          <w:rFonts w:ascii="Times New Roman" w:eastAsia="Arial" w:hAnsi="Times New Roman" w:cs="Times New Roman"/>
          <w:sz w:val="24"/>
          <w:szCs w:val="24"/>
          <w:shd w:val="clear" w:color="auto" w:fill="FFFFFF" w:themeFill="background1"/>
        </w:rPr>
        <w:t xml:space="preserve">, de </w:t>
      </w:r>
      <w:r w:rsidRPr="006B0796">
        <w:rPr>
          <w:rFonts w:ascii="Times New Roman" w:eastAsia="Arial" w:hAnsi="Times New Roman" w:cs="Times New Roman"/>
          <w:sz w:val="24"/>
          <w:szCs w:val="24"/>
          <w:shd w:val="clear" w:color="auto" w:fill="FFFFFF" w:themeFill="background1"/>
        </w:rPr>
        <w:t xml:space="preserve">los factores </w:t>
      </w:r>
      <w:r w:rsidR="00BC6796" w:rsidRPr="006B0796">
        <w:rPr>
          <w:rFonts w:ascii="Times New Roman" w:eastAsia="Arial" w:hAnsi="Times New Roman" w:cs="Times New Roman"/>
          <w:sz w:val="24"/>
          <w:szCs w:val="24"/>
          <w:shd w:val="clear" w:color="auto" w:fill="FFFFFF" w:themeFill="background1"/>
        </w:rPr>
        <w:t>anteriormente mencionados</w:t>
      </w:r>
      <w:r w:rsidR="00680315" w:rsidRPr="006B0796">
        <w:rPr>
          <w:rFonts w:ascii="Times New Roman" w:eastAsia="Arial" w:hAnsi="Times New Roman" w:cs="Times New Roman"/>
          <w:sz w:val="24"/>
          <w:szCs w:val="24"/>
          <w:shd w:val="clear" w:color="auto" w:fill="FFFFFF" w:themeFill="background1"/>
        </w:rPr>
        <w:t>,</w:t>
      </w:r>
      <w:r w:rsidR="004E0AE8" w:rsidRPr="006B0796">
        <w:rPr>
          <w:rFonts w:ascii="Times New Roman" w:eastAsia="Arial" w:hAnsi="Times New Roman" w:cs="Times New Roman"/>
          <w:sz w:val="24"/>
          <w:szCs w:val="24"/>
          <w:shd w:val="clear" w:color="auto" w:fill="FFFFFF" w:themeFill="background1"/>
        </w:rPr>
        <w:t xml:space="preserve"> </w:t>
      </w:r>
      <w:r w:rsidRPr="006B0796">
        <w:rPr>
          <w:rFonts w:ascii="Times New Roman" w:eastAsia="Arial" w:hAnsi="Times New Roman" w:cs="Times New Roman"/>
          <w:sz w:val="24"/>
          <w:szCs w:val="24"/>
          <w:shd w:val="clear" w:color="auto" w:fill="FFFFFF" w:themeFill="background1"/>
        </w:rPr>
        <w:t>que explican al menos la mitad de la brecha de género</w:t>
      </w:r>
      <w:r w:rsidR="00BC6796" w:rsidRPr="006B0796">
        <w:rPr>
          <w:rFonts w:ascii="Times New Roman" w:eastAsia="Arial" w:hAnsi="Times New Roman" w:cs="Times New Roman"/>
          <w:sz w:val="24"/>
          <w:szCs w:val="24"/>
          <w:shd w:val="clear" w:color="auto" w:fill="FFFFFF" w:themeFill="background1"/>
        </w:rPr>
        <w:t>, la pérdida de talento femenino</w:t>
      </w:r>
      <w:r w:rsidRPr="006B0796">
        <w:rPr>
          <w:rFonts w:ascii="Times New Roman" w:eastAsia="Arial" w:hAnsi="Times New Roman" w:cs="Times New Roman"/>
          <w:sz w:val="24"/>
          <w:szCs w:val="24"/>
          <w:shd w:val="clear" w:color="auto" w:fill="FFFFFF" w:themeFill="background1"/>
        </w:rPr>
        <w:t xml:space="preserve"> está </w:t>
      </w:r>
      <w:r w:rsidR="00BC6796" w:rsidRPr="006B0796">
        <w:rPr>
          <w:rFonts w:ascii="Times New Roman" w:eastAsia="Arial" w:hAnsi="Times New Roman" w:cs="Times New Roman"/>
          <w:sz w:val="24"/>
          <w:szCs w:val="24"/>
          <w:shd w:val="clear" w:color="auto" w:fill="FFFFFF" w:themeFill="background1"/>
        </w:rPr>
        <w:t xml:space="preserve">en mayor medida </w:t>
      </w:r>
      <w:r w:rsidRPr="006B0796">
        <w:rPr>
          <w:rFonts w:ascii="Times New Roman" w:eastAsia="Arial" w:hAnsi="Times New Roman" w:cs="Times New Roman"/>
          <w:sz w:val="24"/>
          <w:szCs w:val="24"/>
          <w:shd w:val="clear" w:color="auto" w:fill="FFFFFF" w:themeFill="background1"/>
        </w:rPr>
        <w:t>relacionad</w:t>
      </w:r>
      <w:r w:rsidR="00BC6796" w:rsidRPr="006B0796">
        <w:rPr>
          <w:rFonts w:ascii="Times New Roman" w:eastAsia="Arial" w:hAnsi="Times New Roman" w:cs="Times New Roman"/>
          <w:sz w:val="24"/>
          <w:szCs w:val="24"/>
          <w:shd w:val="clear" w:color="auto" w:fill="FFFFFF" w:themeFill="background1"/>
        </w:rPr>
        <w:t>a</w:t>
      </w:r>
      <w:r w:rsidRPr="006B0796">
        <w:rPr>
          <w:rFonts w:ascii="Times New Roman" w:eastAsia="Arial" w:hAnsi="Times New Roman" w:cs="Times New Roman"/>
          <w:sz w:val="24"/>
          <w:szCs w:val="24"/>
          <w:shd w:val="clear" w:color="auto" w:fill="FFFFFF" w:themeFill="background1"/>
        </w:rPr>
        <w:t xml:space="preserve"> con la insatisfacción salarial</w:t>
      </w:r>
      <w:r w:rsidR="00D332F5">
        <w:rPr>
          <w:rFonts w:ascii="Times New Roman" w:eastAsia="Arial" w:hAnsi="Times New Roman" w:cs="Times New Roman"/>
          <w:sz w:val="24"/>
          <w:szCs w:val="24"/>
          <w:shd w:val="clear" w:color="auto" w:fill="FFFFFF" w:themeFill="background1"/>
        </w:rPr>
        <w:t xml:space="preserve"> </w:t>
      </w:r>
      <w:r w:rsidRPr="006B0796">
        <w:rPr>
          <w:rFonts w:ascii="Times New Roman" w:eastAsia="Arial" w:hAnsi="Times New Roman" w:cs="Times New Roman"/>
          <w:sz w:val="24"/>
          <w:szCs w:val="24"/>
          <w:shd w:val="clear" w:color="auto" w:fill="FFFFFF" w:themeFill="background1"/>
        </w:rPr>
        <w:t>y las oportunidades de promoción.</w:t>
      </w:r>
      <w:r w:rsidR="004E0AE8" w:rsidRPr="006B0796">
        <w:rPr>
          <w:rFonts w:ascii="Times New Roman" w:eastAsia="Arial" w:hAnsi="Times New Roman" w:cs="Times New Roman"/>
          <w:sz w:val="24"/>
          <w:szCs w:val="24"/>
          <w:shd w:val="clear" w:color="auto" w:fill="FFFFFF" w:themeFill="background1"/>
        </w:rPr>
        <w:t xml:space="preserve"> </w:t>
      </w:r>
      <w:r w:rsidR="00BC6796" w:rsidRPr="006B0796">
        <w:rPr>
          <w:rFonts w:ascii="Times New Roman" w:eastAsia="Arial" w:hAnsi="Times New Roman" w:cs="Times New Roman"/>
          <w:sz w:val="24"/>
          <w:szCs w:val="24"/>
          <w:shd w:val="clear" w:color="auto" w:fill="FFFFFF" w:themeFill="background1"/>
        </w:rPr>
        <w:t>Est</w:t>
      </w:r>
      <w:r w:rsidRPr="006B0796">
        <w:rPr>
          <w:rFonts w:ascii="Times New Roman" w:eastAsia="Arial" w:hAnsi="Times New Roman" w:cs="Times New Roman"/>
          <w:sz w:val="24"/>
          <w:szCs w:val="24"/>
          <w:shd w:val="clear" w:color="auto" w:fill="FFFFFF" w:themeFill="background1"/>
        </w:rPr>
        <w:t xml:space="preserve">os factores </w:t>
      </w:r>
      <w:r w:rsidR="00BC6796" w:rsidRPr="006B0796">
        <w:rPr>
          <w:rFonts w:ascii="Times New Roman" w:eastAsia="Arial" w:hAnsi="Times New Roman" w:cs="Times New Roman"/>
          <w:sz w:val="24"/>
          <w:szCs w:val="24"/>
          <w:shd w:val="clear" w:color="auto" w:fill="FFFFFF" w:themeFill="background1"/>
        </w:rPr>
        <w:t xml:space="preserve">también </w:t>
      </w:r>
      <w:r w:rsidRPr="006B0796">
        <w:rPr>
          <w:rFonts w:ascii="Times New Roman" w:eastAsia="Arial" w:hAnsi="Times New Roman" w:cs="Times New Roman"/>
          <w:sz w:val="24"/>
          <w:szCs w:val="24"/>
          <w:shd w:val="clear" w:color="auto" w:fill="FFFFFF" w:themeFill="background1"/>
        </w:rPr>
        <w:t xml:space="preserve">han sido señalados por </w:t>
      </w:r>
      <w:proofErr w:type="spellStart"/>
      <w:r w:rsidRPr="006B0796">
        <w:rPr>
          <w:rFonts w:ascii="Times New Roman" w:eastAsia="Arial" w:hAnsi="Times New Roman" w:cs="Times New Roman"/>
          <w:sz w:val="24"/>
          <w:szCs w:val="24"/>
          <w:shd w:val="clear" w:color="auto" w:fill="FFFFFF" w:themeFill="background1"/>
        </w:rPr>
        <w:t>Fouad</w:t>
      </w:r>
      <w:proofErr w:type="spellEnd"/>
      <w:r w:rsidRPr="006B0796">
        <w:rPr>
          <w:rFonts w:ascii="Times New Roman" w:eastAsia="Arial" w:hAnsi="Times New Roman" w:cs="Times New Roman"/>
          <w:sz w:val="24"/>
          <w:szCs w:val="24"/>
          <w:shd w:val="clear" w:color="auto" w:fill="FFFFFF" w:themeFill="background1"/>
        </w:rPr>
        <w:t xml:space="preserve"> y Singh (2012)</w:t>
      </w:r>
      <w:r w:rsidR="00BC6796" w:rsidRPr="006B0796">
        <w:rPr>
          <w:rFonts w:ascii="Times New Roman" w:eastAsia="Arial" w:hAnsi="Times New Roman" w:cs="Times New Roman"/>
          <w:sz w:val="24"/>
          <w:szCs w:val="24"/>
          <w:shd w:val="clear" w:color="auto" w:fill="FFFFFF" w:themeFill="background1"/>
        </w:rPr>
        <w:t xml:space="preserve">, quienes </w:t>
      </w:r>
      <w:r w:rsidR="00680315" w:rsidRPr="006B0796">
        <w:rPr>
          <w:rFonts w:ascii="Times New Roman" w:eastAsia="Arial" w:hAnsi="Times New Roman" w:cs="Times New Roman"/>
          <w:sz w:val="24"/>
          <w:szCs w:val="24"/>
          <w:shd w:val="clear" w:color="auto" w:fill="FFFFFF" w:themeFill="background1"/>
        </w:rPr>
        <w:t>responsabilizan a</w:t>
      </w:r>
      <w:r w:rsidRPr="006B0796">
        <w:rPr>
          <w:rFonts w:ascii="Times New Roman" w:eastAsia="Arial" w:hAnsi="Times New Roman" w:cs="Times New Roman"/>
          <w:sz w:val="24"/>
          <w:szCs w:val="24"/>
          <w:shd w:val="clear" w:color="auto" w:fill="FFFFFF" w:themeFill="background1"/>
        </w:rPr>
        <w:t xml:space="preserve"> la falta de programas de mentoría y la discrimin</w:t>
      </w:r>
      <w:r w:rsidR="00431B61" w:rsidRPr="006B0796">
        <w:rPr>
          <w:rFonts w:ascii="Times New Roman" w:eastAsia="Arial" w:hAnsi="Times New Roman" w:cs="Times New Roman"/>
          <w:sz w:val="24"/>
          <w:szCs w:val="24"/>
          <w:shd w:val="clear" w:color="auto" w:fill="FFFFFF" w:themeFill="background1"/>
        </w:rPr>
        <w:t>a</w:t>
      </w:r>
      <w:r w:rsidRPr="006B0796">
        <w:rPr>
          <w:rFonts w:ascii="Times New Roman" w:eastAsia="Arial" w:hAnsi="Times New Roman" w:cs="Times New Roman"/>
          <w:sz w:val="24"/>
          <w:szCs w:val="24"/>
          <w:shd w:val="clear" w:color="auto" w:fill="FFFFFF" w:themeFill="background1"/>
        </w:rPr>
        <w:t>ción de los colegas y cargos superiores</w:t>
      </w:r>
      <w:r w:rsidR="00BC6796" w:rsidRPr="006B0796">
        <w:rPr>
          <w:rFonts w:ascii="Times New Roman" w:eastAsia="Arial" w:hAnsi="Times New Roman" w:cs="Times New Roman"/>
          <w:sz w:val="24"/>
          <w:szCs w:val="24"/>
          <w:shd w:val="clear" w:color="auto" w:fill="FFFFFF" w:themeFill="background1"/>
        </w:rPr>
        <w:t>,</w:t>
      </w:r>
      <w:r w:rsidR="004E0AE8" w:rsidRPr="006B0796">
        <w:rPr>
          <w:rFonts w:ascii="Times New Roman" w:eastAsia="Arial" w:hAnsi="Times New Roman" w:cs="Times New Roman"/>
          <w:sz w:val="24"/>
          <w:szCs w:val="24"/>
          <w:shd w:val="clear" w:color="auto" w:fill="FFFFFF" w:themeFill="background1"/>
        </w:rPr>
        <w:t xml:space="preserve"> </w:t>
      </w:r>
      <w:r w:rsidR="00BC6796" w:rsidRPr="006B0796">
        <w:rPr>
          <w:rFonts w:ascii="Times New Roman" w:eastAsia="Arial" w:hAnsi="Times New Roman" w:cs="Times New Roman"/>
          <w:sz w:val="24"/>
          <w:szCs w:val="24"/>
          <w:shd w:val="clear" w:color="auto" w:fill="FFFFFF" w:themeFill="background1"/>
        </w:rPr>
        <w:t xml:space="preserve">como </w:t>
      </w:r>
      <w:r w:rsidRPr="006B0796">
        <w:rPr>
          <w:rFonts w:ascii="Times New Roman" w:eastAsia="Arial" w:hAnsi="Times New Roman" w:cs="Times New Roman"/>
          <w:sz w:val="24"/>
          <w:szCs w:val="24"/>
          <w:shd w:val="clear" w:color="auto" w:fill="FFFFFF" w:themeFill="background1"/>
        </w:rPr>
        <w:t xml:space="preserve">motivos </w:t>
      </w:r>
      <w:r w:rsidR="00680315" w:rsidRPr="006B0796">
        <w:rPr>
          <w:rFonts w:ascii="Times New Roman" w:eastAsia="Arial" w:hAnsi="Times New Roman" w:cs="Times New Roman"/>
          <w:sz w:val="24"/>
          <w:szCs w:val="24"/>
          <w:shd w:val="clear" w:color="auto" w:fill="FFFFFF" w:themeFill="background1"/>
        </w:rPr>
        <w:t xml:space="preserve">fundamentales </w:t>
      </w:r>
      <w:r w:rsidRPr="006B0796">
        <w:rPr>
          <w:rFonts w:ascii="Times New Roman" w:eastAsia="Arial" w:hAnsi="Times New Roman" w:cs="Times New Roman"/>
          <w:sz w:val="24"/>
          <w:szCs w:val="24"/>
          <w:shd w:val="clear" w:color="auto" w:fill="FFFFFF" w:themeFill="background1"/>
        </w:rPr>
        <w:t>que expli</w:t>
      </w:r>
      <w:r w:rsidR="00BC6796" w:rsidRPr="006B0796">
        <w:rPr>
          <w:rFonts w:ascii="Times New Roman" w:eastAsia="Arial" w:hAnsi="Times New Roman" w:cs="Times New Roman"/>
          <w:sz w:val="24"/>
          <w:szCs w:val="24"/>
          <w:shd w:val="clear" w:color="auto" w:fill="FFFFFF" w:themeFill="background1"/>
        </w:rPr>
        <w:t>ca</w:t>
      </w:r>
      <w:r w:rsidR="00680315" w:rsidRPr="006B0796">
        <w:rPr>
          <w:rFonts w:ascii="Times New Roman" w:eastAsia="Arial" w:hAnsi="Times New Roman" w:cs="Times New Roman"/>
          <w:sz w:val="24"/>
          <w:szCs w:val="24"/>
          <w:shd w:val="clear" w:color="auto" w:fill="FFFFFF" w:themeFill="background1"/>
        </w:rPr>
        <w:t>n</w:t>
      </w:r>
      <w:r w:rsidRPr="006B0796">
        <w:rPr>
          <w:rFonts w:ascii="Times New Roman" w:eastAsia="Arial" w:hAnsi="Times New Roman" w:cs="Times New Roman"/>
          <w:sz w:val="24"/>
          <w:szCs w:val="24"/>
          <w:shd w:val="clear" w:color="auto" w:fill="FFFFFF" w:themeFill="background1"/>
        </w:rPr>
        <w:t xml:space="preserve"> el abandono relativo más </w:t>
      </w:r>
      <w:r w:rsidR="00680315" w:rsidRPr="006B0796">
        <w:rPr>
          <w:rFonts w:ascii="Times New Roman" w:eastAsia="Arial" w:hAnsi="Times New Roman" w:cs="Times New Roman"/>
          <w:sz w:val="24"/>
          <w:szCs w:val="24"/>
          <w:shd w:val="clear" w:color="auto" w:fill="FFFFFF" w:themeFill="background1"/>
        </w:rPr>
        <w:t>elevado</w:t>
      </w:r>
      <w:r w:rsidRPr="006B0796">
        <w:rPr>
          <w:rFonts w:ascii="Times New Roman" w:eastAsia="Arial" w:hAnsi="Times New Roman" w:cs="Times New Roman"/>
          <w:sz w:val="24"/>
          <w:szCs w:val="24"/>
          <w:shd w:val="clear" w:color="auto" w:fill="FFFFFF" w:themeFill="background1"/>
        </w:rPr>
        <w:t xml:space="preserve"> de las mujeres ingenieras. </w:t>
      </w:r>
      <w:r w:rsidR="00BC6796" w:rsidRPr="006B0796">
        <w:rPr>
          <w:rFonts w:ascii="Times New Roman" w:eastAsia="Arial" w:hAnsi="Times New Roman" w:cs="Times New Roman"/>
          <w:sz w:val="24"/>
          <w:szCs w:val="24"/>
          <w:shd w:val="clear" w:color="auto" w:fill="FFFFFF" w:themeFill="background1"/>
        </w:rPr>
        <w:t>A</w:t>
      </w:r>
      <w:r w:rsidR="00BC6796" w:rsidRPr="006B0796">
        <w:rPr>
          <w:rFonts w:ascii="Times New Roman" w:eastAsia="Arial" w:hAnsi="Times New Roman" w:cs="Times New Roman"/>
          <w:sz w:val="24"/>
          <w:szCs w:val="24"/>
        </w:rPr>
        <w:t xml:space="preserve">sí mismo, </w:t>
      </w:r>
      <w:r w:rsidRPr="006B0796">
        <w:rPr>
          <w:rFonts w:ascii="Times New Roman" w:eastAsia="Arial" w:hAnsi="Times New Roman" w:cs="Times New Roman"/>
          <w:sz w:val="24"/>
          <w:szCs w:val="24"/>
        </w:rPr>
        <w:t xml:space="preserve">Webster (2004) sugiere que las dificultades que tienen las mujeres para acceder a las redes informales de formación </w:t>
      </w:r>
      <w:r w:rsidR="00BC6796" w:rsidRPr="006B0796">
        <w:rPr>
          <w:rFonts w:ascii="Times New Roman" w:eastAsia="Arial" w:hAnsi="Times New Roman" w:cs="Times New Roman"/>
          <w:sz w:val="24"/>
          <w:szCs w:val="24"/>
        </w:rPr>
        <w:t xml:space="preserve">les </w:t>
      </w:r>
      <w:r w:rsidRPr="006B0796">
        <w:rPr>
          <w:rFonts w:ascii="Times New Roman" w:eastAsia="Arial" w:hAnsi="Times New Roman" w:cs="Times New Roman"/>
          <w:sz w:val="24"/>
          <w:szCs w:val="24"/>
        </w:rPr>
        <w:t xml:space="preserve">impiden avanzar en sus carreras profesionales. En cambio, </w:t>
      </w:r>
      <w:r w:rsidR="00477C18" w:rsidRPr="006B0796">
        <w:rPr>
          <w:rFonts w:ascii="Times New Roman" w:eastAsia="Arial" w:hAnsi="Times New Roman" w:cs="Times New Roman"/>
          <w:sz w:val="24"/>
          <w:szCs w:val="24"/>
        </w:rPr>
        <w:t>otro</w:t>
      </w:r>
      <w:r w:rsidR="00680315" w:rsidRPr="006B0796">
        <w:rPr>
          <w:rFonts w:ascii="Times New Roman" w:eastAsia="Arial" w:hAnsi="Times New Roman" w:cs="Times New Roman"/>
          <w:sz w:val="24"/>
          <w:szCs w:val="24"/>
        </w:rPr>
        <w:t xml:space="preserve">s </w:t>
      </w:r>
      <w:r w:rsidR="00477C18" w:rsidRPr="006B0796">
        <w:rPr>
          <w:rFonts w:ascii="Times New Roman" w:eastAsia="Arial" w:hAnsi="Times New Roman" w:cs="Times New Roman"/>
          <w:sz w:val="24"/>
          <w:szCs w:val="24"/>
        </w:rPr>
        <w:t>autores</w:t>
      </w:r>
      <w:r w:rsidR="00680315" w:rsidRPr="006B0796">
        <w:rPr>
          <w:rFonts w:ascii="Times New Roman" w:eastAsia="Arial" w:hAnsi="Times New Roman" w:cs="Times New Roman"/>
          <w:sz w:val="24"/>
          <w:szCs w:val="24"/>
        </w:rPr>
        <w:t xml:space="preserve"> (</w:t>
      </w:r>
      <w:r w:rsidR="00F645A1" w:rsidRPr="00976246">
        <w:rPr>
          <w:rFonts w:ascii="Times New Roman" w:eastAsia="Arial" w:hAnsi="Times New Roman" w:cs="Times New Roman"/>
          <w:sz w:val="24"/>
          <w:szCs w:val="24"/>
        </w:rPr>
        <w:t>Lamolla y González Ramos 2018</w:t>
      </w:r>
      <w:r w:rsidR="00680315" w:rsidRPr="006B0796">
        <w:rPr>
          <w:rFonts w:ascii="Times New Roman" w:eastAsia="Arial" w:hAnsi="Times New Roman" w:cs="Times New Roman"/>
          <w:sz w:val="24"/>
          <w:szCs w:val="24"/>
        </w:rPr>
        <w:t xml:space="preserve">; </w:t>
      </w:r>
      <w:proofErr w:type="spellStart"/>
      <w:r w:rsidR="00680315" w:rsidRPr="006B0796">
        <w:rPr>
          <w:rFonts w:ascii="Times New Roman" w:eastAsia="Arial" w:hAnsi="Times New Roman" w:cs="Times New Roman"/>
          <w:sz w:val="24"/>
          <w:szCs w:val="24"/>
        </w:rPr>
        <w:t>Glass</w:t>
      </w:r>
      <w:proofErr w:type="spellEnd"/>
      <w:r w:rsidR="00680315" w:rsidRPr="006B0796">
        <w:rPr>
          <w:rFonts w:ascii="Times New Roman" w:eastAsia="Arial" w:hAnsi="Times New Roman" w:cs="Times New Roman"/>
          <w:sz w:val="24"/>
          <w:szCs w:val="24"/>
        </w:rPr>
        <w:t xml:space="preserve"> et al.</w:t>
      </w:r>
      <w:r w:rsidR="00A25522">
        <w:rPr>
          <w:rFonts w:ascii="Times New Roman" w:eastAsia="Arial" w:hAnsi="Times New Roman" w:cs="Times New Roman"/>
          <w:sz w:val="24"/>
          <w:szCs w:val="24"/>
        </w:rPr>
        <w:t>,</w:t>
      </w:r>
      <w:r w:rsidR="00680315" w:rsidRPr="006B0796">
        <w:rPr>
          <w:rFonts w:ascii="Times New Roman" w:eastAsia="Arial" w:hAnsi="Times New Roman" w:cs="Times New Roman"/>
          <w:sz w:val="24"/>
          <w:szCs w:val="24"/>
        </w:rPr>
        <w:t xml:space="preserve"> 2013) apuntan que </w:t>
      </w:r>
      <w:r w:rsidRPr="006B0796">
        <w:rPr>
          <w:rFonts w:ascii="Times New Roman" w:eastAsia="Arial" w:hAnsi="Times New Roman" w:cs="Times New Roman"/>
          <w:sz w:val="24"/>
          <w:szCs w:val="24"/>
        </w:rPr>
        <w:t xml:space="preserve">la dificultad </w:t>
      </w:r>
      <w:r w:rsidR="00680315" w:rsidRPr="006B0796">
        <w:rPr>
          <w:rFonts w:ascii="Times New Roman" w:eastAsia="Arial" w:hAnsi="Times New Roman" w:cs="Times New Roman"/>
          <w:sz w:val="24"/>
          <w:szCs w:val="24"/>
        </w:rPr>
        <w:t>para</w:t>
      </w:r>
      <w:r w:rsidRPr="006B0796">
        <w:rPr>
          <w:rFonts w:ascii="Times New Roman" w:eastAsia="Arial" w:hAnsi="Times New Roman" w:cs="Times New Roman"/>
          <w:sz w:val="24"/>
          <w:szCs w:val="24"/>
        </w:rPr>
        <w:t xml:space="preserve"> concilia</w:t>
      </w:r>
      <w:r w:rsidR="00680315" w:rsidRPr="006B0796">
        <w:rPr>
          <w:rFonts w:ascii="Times New Roman" w:eastAsia="Arial" w:hAnsi="Times New Roman" w:cs="Times New Roman"/>
          <w:sz w:val="24"/>
          <w:szCs w:val="24"/>
        </w:rPr>
        <w:t>r los ámbitos profesional y familiar, aún siendo relevante,</w:t>
      </w:r>
      <w:r w:rsidRPr="006B0796">
        <w:rPr>
          <w:rFonts w:ascii="Times New Roman" w:eastAsia="Arial" w:hAnsi="Times New Roman" w:cs="Times New Roman"/>
          <w:sz w:val="24"/>
          <w:szCs w:val="24"/>
        </w:rPr>
        <w:t xml:space="preserve"> no </w:t>
      </w:r>
      <w:r w:rsidR="00680315" w:rsidRPr="006B0796">
        <w:rPr>
          <w:rFonts w:ascii="Times New Roman" w:eastAsia="Arial" w:hAnsi="Times New Roman" w:cs="Times New Roman"/>
          <w:sz w:val="24"/>
          <w:szCs w:val="24"/>
        </w:rPr>
        <w:t xml:space="preserve">es </w:t>
      </w:r>
      <w:r w:rsidRPr="006B0796">
        <w:rPr>
          <w:rFonts w:ascii="Times New Roman" w:eastAsia="Arial" w:hAnsi="Times New Roman" w:cs="Times New Roman"/>
          <w:sz w:val="24"/>
          <w:szCs w:val="24"/>
        </w:rPr>
        <w:t>un factor tan significativo como el esperado.</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En tercer lugar, otros e</w:t>
      </w:r>
      <w:r w:rsidR="00521EEF" w:rsidRPr="006B0796">
        <w:rPr>
          <w:rFonts w:ascii="Times New Roman" w:eastAsia="Arial" w:hAnsi="Times New Roman" w:cs="Times New Roman"/>
          <w:sz w:val="24"/>
          <w:szCs w:val="24"/>
        </w:rPr>
        <w:t>studios</w:t>
      </w:r>
      <w:r w:rsidRPr="006B0796">
        <w:rPr>
          <w:rFonts w:ascii="Times New Roman" w:eastAsia="Arial" w:hAnsi="Times New Roman" w:cs="Times New Roman"/>
          <w:sz w:val="24"/>
          <w:szCs w:val="24"/>
        </w:rPr>
        <w:t xml:space="preserve"> se han centrado en los factores individuales que obstaculizan la retención o promoción profesional de las mujeres ingenieras en este sector productivo </w:t>
      </w:r>
      <w:r w:rsidR="00682CE3" w:rsidRPr="006B0796">
        <w:rPr>
          <w:rFonts w:ascii="Times New Roman" w:eastAsia="Arial" w:hAnsi="Times New Roman" w:cs="Times New Roman"/>
          <w:sz w:val="24"/>
          <w:szCs w:val="24"/>
        </w:rPr>
        <w:t>caracterizado por su</w:t>
      </w:r>
      <w:r w:rsidR="004E0AE8"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dinamismo y crecimiento</w:t>
      </w:r>
      <w:r w:rsidR="001F24BC" w:rsidRPr="006B0796">
        <w:rPr>
          <w:rFonts w:ascii="Times New Roman" w:eastAsia="Arial" w:hAnsi="Times New Roman" w:cs="Times New Roman"/>
          <w:sz w:val="24"/>
          <w:szCs w:val="24"/>
        </w:rPr>
        <w:t xml:space="preserve"> que avalan la tendencia contraria</w:t>
      </w:r>
      <w:r w:rsidRPr="006B0796">
        <w:rPr>
          <w:rFonts w:ascii="Times New Roman" w:eastAsia="Arial" w:hAnsi="Times New Roman" w:cs="Times New Roman"/>
          <w:sz w:val="24"/>
          <w:szCs w:val="24"/>
        </w:rPr>
        <w:t>. Por un lado, algunos estudios argumentan que en este sector las mujeres renuncian a tener hijos o tienen menos de los deseados, en mayor medida que en otros sectores (Williams y Ceci</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2012). Ser madre o sostener cargas familiares implica</w:t>
      </w:r>
      <w:r w:rsidR="001F24BC" w:rsidRPr="006B0796">
        <w:rPr>
          <w:rFonts w:ascii="Times New Roman" w:eastAsia="Arial" w:hAnsi="Times New Roman" w:cs="Times New Roman"/>
          <w:sz w:val="24"/>
          <w:szCs w:val="24"/>
        </w:rPr>
        <w:t xml:space="preserve"> tomar</w:t>
      </w:r>
      <w:r w:rsidRPr="006B0796">
        <w:rPr>
          <w:rFonts w:ascii="Times New Roman" w:eastAsia="Arial" w:hAnsi="Times New Roman" w:cs="Times New Roman"/>
          <w:sz w:val="24"/>
          <w:szCs w:val="24"/>
        </w:rPr>
        <w:t xml:space="preserve"> apremiantes medidas de conciliación</w:t>
      </w:r>
      <w:r w:rsidR="001F24BC"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tanto en la vida laboral como en la familiar. Además, la condición de </w:t>
      </w:r>
      <w:r w:rsidRPr="006B0796">
        <w:rPr>
          <w:rFonts w:ascii="Times New Roman" w:eastAsia="Arial" w:hAnsi="Times New Roman" w:cs="Times New Roman"/>
          <w:i/>
          <w:sz w:val="24"/>
          <w:szCs w:val="24"/>
        </w:rPr>
        <w:t>“token status</w:t>
      </w:r>
      <w:r w:rsidRPr="006B0796">
        <w:rPr>
          <w:rFonts w:ascii="Times New Roman" w:eastAsia="Arial" w:hAnsi="Times New Roman" w:cs="Times New Roman"/>
          <w:sz w:val="24"/>
          <w:szCs w:val="24"/>
        </w:rPr>
        <w:t xml:space="preserve">”, es decir, el hecho de que las mujeres sean incorporadas en las organizaciones </w:t>
      </w:r>
      <w:r w:rsidR="001F24BC" w:rsidRPr="006B0796">
        <w:rPr>
          <w:rFonts w:ascii="Times New Roman" w:eastAsia="Arial" w:hAnsi="Times New Roman" w:cs="Times New Roman"/>
          <w:sz w:val="24"/>
          <w:szCs w:val="24"/>
        </w:rPr>
        <w:t xml:space="preserve">únicamente </w:t>
      </w:r>
      <w:r w:rsidRPr="006B0796">
        <w:rPr>
          <w:rFonts w:ascii="Times New Roman" w:eastAsia="Arial" w:hAnsi="Times New Roman" w:cs="Times New Roman"/>
          <w:sz w:val="24"/>
          <w:szCs w:val="24"/>
        </w:rPr>
        <w:t xml:space="preserve">para aparentar un mayor </w:t>
      </w:r>
      <w:r w:rsidR="001F24BC" w:rsidRPr="006B0796">
        <w:rPr>
          <w:rFonts w:ascii="Times New Roman" w:eastAsia="Arial" w:hAnsi="Times New Roman" w:cs="Times New Roman"/>
          <w:sz w:val="24"/>
          <w:szCs w:val="24"/>
        </w:rPr>
        <w:t xml:space="preserve">clima empresarial de </w:t>
      </w:r>
      <w:r w:rsidRPr="006B0796">
        <w:rPr>
          <w:rFonts w:ascii="Times New Roman" w:eastAsia="Arial" w:hAnsi="Times New Roman" w:cs="Times New Roman"/>
          <w:sz w:val="24"/>
          <w:szCs w:val="24"/>
        </w:rPr>
        <w:t xml:space="preserve">diversidad e inclusión social, supone </w:t>
      </w:r>
      <w:r w:rsidR="001F24BC" w:rsidRPr="006B0796">
        <w:rPr>
          <w:rFonts w:ascii="Times New Roman" w:eastAsia="Arial" w:hAnsi="Times New Roman" w:cs="Times New Roman"/>
          <w:sz w:val="24"/>
          <w:szCs w:val="24"/>
        </w:rPr>
        <w:t xml:space="preserve">para las mujeres deben realizar sus </w:t>
      </w:r>
      <w:r w:rsidR="001F24BC" w:rsidRPr="006B0796">
        <w:rPr>
          <w:rFonts w:ascii="Times New Roman" w:eastAsia="Arial" w:hAnsi="Times New Roman" w:cs="Times New Roman"/>
          <w:sz w:val="24"/>
          <w:szCs w:val="24"/>
        </w:rPr>
        <w:lastRenderedPageBreak/>
        <w:t>tareas con ma</w:t>
      </w:r>
      <w:r w:rsidRPr="006B0796">
        <w:rPr>
          <w:rFonts w:ascii="Times New Roman" w:eastAsia="Arial" w:hAnsi="Times New Roman" w:cs="Times New Roman"/>
          <w:sz w:val="24"/>
          <w:szCs w:val="24"/>
        </w:rPr>
        <w:t xml:space="preserve">yor </w:t>
      </w:r>
      <w:r w:rsidR="001F24BC" w:rsidRPr="006B0796">
        <w:rPr>
          <w:rFonts w:ascii="Times New Roman" w:eastAsia="Arial" w:hAnsi="Times New Roman" w:cs="Times New Roman"/>
          <w:sz w:val="24"/>
          <w:szCs w:val="24"/>
        </w:rPr>
        <w:t xml:space="preserve">nivel de </w:t>
      </w:r>
      <w:r w:rsidR="00431B61" w:rsidRPr="006B0796">
        <w:rPr>
          <w:rFonts w:ascii="Times New Roman" w:eastAsia="Arial" w:hAnsi="Times New Roman" w:cs="Times New Roman"/>
          <w:sz w:val="24"/>
          <w:szCs w:val="24"/>
        </w:rPr>
        <w:t>auto</w:t>
      </w:r>
      <w:r w:rsidR="004D2E8F" w:rsidRPr="006B0796">
        <w:rPr>
          <w:rFonts w:ascii="Times New Roman" w:eastAsia="Arial" w:hAnsi="Times New Roman" w:cs="Times New Roman"/>
          <w:sz w:val="24"/>
          <w:szCs w:val="24"/>
        </w:rPr>
        <w:t>-</w:t>
      </w:r>
      <w:r w:rsidR="00431B61" w:rsidRPr="006B0796">
        <w:rPr>
          <w:rFonts w:ascii="Times New Roman" w:eastAsia="Arial" w:hAnsi="Times New Roman" w:cs="Times New Roman"/>
          <w:sz w:val="24"/>
          <w:szCs w:val="24"/>
        </w:rPr>
        <w:t>exigencia</w:t>
      </w:r>
      <w:r w:rsidRPr="006B0796">
        <w:rPr>
          <w:rFonts w:ascii="Times New Roman" w:eastAsia="Arial" w:hAnsi="Times New Roman" w:cs="Times New Roman"/>
          <w:sz w:val="24"/>
          <w:szCs w:val="24"/>
        </w:rPr>
        <w:t xml:space="preserve">. Esta práctica </w:t>
      </w:r>
      <w:r w:rsidR="001F24BC" w:rsidRPr="006B0796">
        <w:rPr>
          <w:rFonts w:ascii="Times New Roman" w:eastAsia="Arial" w:hAnsi="Times New Roman" w:cs="Times New Roman"/>
          <w:sz w:val="24"/>
          <w:szCs w:val="24"/>
        </w:rPr>
        <w:t xml:space="preserve">empresarial </w:t>
      </w:r>
      <w:r w:rsidRPr="006B0796">
        <w:rPr>
          <w:rFonts w:ascii="Times New Roman" w:eastAsia="Arial" w:hAnsi="Times New Roman" w:cs="Times New Roman"/>
          <w:sz w:val="24"/>
          <w:szCs w:val="24"/>
        </w:rPr>
        <w:t xml:space="preserve">impide una </w:t>
      </w:r>
      <w:r w:rsidR="001F24BC" w:rsidRPr="006B0796">
        <w:rPr>
          <w:rFonts w:ascii="Times New Roman" w:eastAsia="Arial" w:hAnsi="Times New Roman" w:cs="Times New Roman"/>
          <w:sz w:val="24"/>
          <w:szCs w:val="24"/>
        </w:rPr>
        <w:t xml:space="preserve">plena </w:t>
      </w:r>
      <w:r w:rsidRPr="006B0796">
        <w:rPr>
          <w:rFonts w:ascii="Times New Roman" w:eastAsia="Arial" w:hAnsi="Times New Roman" w:cs="Times New Roman"/>
          <w:sz w:val="24"/>
          <w:szCs w:val="24"/>
        </w:rPr>
        <w:t>integración de las mujeres</w:t>
      </w:r>
      <w:r w:rsidR="001F24BC" w:rsidRPr="006B0796">
        <w:rPr>
          <w:rFonts w:ascii="Times New Roman" w:eastAsia="Arial" w:hAnsi="Times New Roman" w:cs="Times New Roman"/>
          <w:sz w:val="24"/>
          <w:szCs w:val="24"/>
        </w:rPr>
        <w:t xml:space="preserve"> en las organizaciones</w:t>
      </w:r>
      <w:r w:rsidRPr="006B0796">
        <w:rPr>
          <w:rFonts w:ascii="Times New Roman" w:eastAsia="Arial" w:hAnsi="Times New Roman" w:cs="Times New Roman"/>
          <w:sz w:val="24"/>
          <w:szCs w:val="24"/>
        </w:rPr>
        <w:t>, qu</w:t>
      </w:r>
      <w:r w:rsidR="001F24BC" w:rsidRPr="006B0796">
        <w:rPr>
          <w:rFonts w:ascii="Times New Roman" w:eastAsia="Arial" w:hAnsi="Times New Roman" w:cs="Times New Roman"/>
          <w:sz w:val="24"/>
          <w:szCs w:val="24"/>
        </w:rPr>
        <w:t>e</w:t>
      </w:r>
      <w:r w:rsidRPr="006B0796">
        <w:rPr>
          <w:rFonts w:ascii="Times New Roman" w:eastAsia="Arial" w:hAnsi="Times New Roman" w:cs="Times New Roman"/>
          <w:sz w:val="24"/>
          <w:szCs w:val="24"/>
        </w:rPr>
        <w:t xml:space="preserve"> denotan conflictos de identidad</w:t>
      </w:r>
      <w:r w:rsidR="003274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como han mos</w:t>
      </w:r>
      <w:r w:rsidR="00477C18" w:rsidRPr="006B0796">
        <w:rPr>
          <w:rFonts w:ascii="Times New Roman" w:eastAsia="Arial" w:hAnsi="Times New Roman" w:cs="Times New Roman"/>
          <w:sz w:val="24"/>
          <w:szCs w:val="24"/>
        </w:rPr>
        <w:t>trado diverso</w:t>
      </w:r>
      <w:r w:rsidRPr="006B0796">
        <w:rPr>
          <w:rFonts w:ascii="Times New Roman" w:eastAsia="Arial" w:hAnsi="Times New Roman" w:cs="Times New Roman"/>
          <w:sz w:val="24"/>
          <w:szCs w:val="24"/>
        </w:rPr>
        <w:t xml:space="preserve">s </w:t>
      </w:r>
      <w:r w:rsidR="00F645A1">
        <w:rPr>
          <w:rFonts w:ascii="Times New Roman" w:eastAsia="Arial" w:hAnsi="Times New Roman" w:cs="Times New Roman"/>
          <w:sz w:val="24"/>
          <w:szCs w:val="24"/>
        </w:rPr>
        <w:t>autores</w:t>
      </w:r>
      <w:r w:rsidRPr="006B0796">
        <w:rPr>
          <w:rFonts w:ascii="Times New Roman" w:eastAsia="Arial" w:hAnsi="Times New Roman" w:cs="Times New Roman"/>
          <w:sz w:val="24"/>
          <w:szCs w:val="24"/>
        </w:rPr>
        <w:t xml:space="preserve"> (</w:t>
      </w:r>
      <w:proofErr w:type="spellStart"/>
      <w:r w:rsidR="00BB39DE" w:rsidRPr="006B0796">
        <w:rPr>
          <w:rFonts w:ascii="Times New Roman" w:eastAsia="Arial" w:hAnsi="Times New Roman" w:cs="Times New Roman"/>
          <w:sz w:val="24"/>
          <w:szCs w:val="24"/>
        </w:rPr>
        <w:t>Hatmaker</w:t>
      </w:r>
      <w:proofErr w:type="spellEnd"/>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2013; </w:t>
      </w:r>
      <w:r w:rsidRPr="006B0796">
        <w:rPr>
          <w:rFonts w:ascii="Times New Roman" w:eastAsia="Arial" w:hAnsi="Times New Roman" w:cs="Times New Roman"/>
          <w:sz w:val="24"/>
          <w:szCs w:val="24"/>
        </w:rPr>
        <w:t>Gill et al.</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2008; </w:t>
      </w:r>
      <w:r w:rsidR="00BB39DE" w:rsidRPr="006B0796">
        <w:rPr>
          <w:rFonts w:ascii="Times New Roman" w:eastAsia="Arial" w:hAnsi="Times New Roman" w:cs="Times New Roman"/>
          <w:sz w:val="24"/>
          <w:szCs w:val="24"/>
        </w:rPr>
        <w:t>Faulkner</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2009, 2007</w:t>
      </w:r>
      <w:r w:rsidRPr="006B0796">
        <w:rPr>
          <w:rFonts w:ascii="Times New Roman" w:eastAsia="Arial" w:hAnsi="Times New Roman" w:cs="Times New Roman"/>
          <w:sz w:val="24"/>
          <w:szCs w:val="24"/>
        </w:rPr>
        <w:t>)</w:t>
      </w:r>
      <w:r w:rsidR="00327465" w:rsidRPr="006B0796">
        <w:rPr>
          <w:rFonts w:ascii="Times New Roman" w:eastAsia="Arial" w:hAnsi="Times New Roman" w:cs="Times New Roman"/>
          <w:sz w:val="24"/>
          <w:szCs w:val="24"/>
        </w:rPr>
        <w:t>. E</w:t>
      </w:r>
      <w:r w:rsidR="001F24BC" w:rsidRPr="006B0796">
        <w:rPr>
          <w:rFonts w:ascii="Times New Roman" w:eastAsia="Arial" w:hAnsi="Times New Roman" w:cs="Times New Roman"/>
          <w:sz w:val="24"/>
          <w:szCs w:val="24"/>
        </w:rPr>
        <w:t>n su día a día</w:t>
      </w:r>
      <w:r w:rsidRPr="006B0796">
        <w:rPr>
          <w:rFonts w:ascii="Times New Roman" w:eastAsia="Arial" w:hAnsi="Times New Roman" w:cs="Times New Roman"/>
          <w:sz w:val="24"/>
          <w:szCs w:val="24"/>
        </w:rPr>
        <w:t>, se debaten entre ser ingenieras masculiniz</w:t>
      </w:r>
      <w:r w:rsidR="001F24BC" w:rsidRPr="006B0796">
        <w:rPr>
          <w:rFonts w:ascii="Times New Roman" w:eastAsia="Arial" w:hAnsi="Times New Roman" w:cs="Times New Roman"/>
          <w:sz w:val="24"/>
          <w:szCs w:val="24"/>
        </w:rPr>
        <w:t>ando sus comportamientos y actitudes,</w:t>
      </w:r>
      <w:r w:rsidRPr="006B0796">
        <w:rPr>
          <w:rFonts w:ascii="Times New Roman" w:eastAsia="Arial" w:hAnsi="Times New Roman" w:cs="Times New Roman"/>
          <w:sz w:val="24"/>
          <w:szCs w:val="24"/>
        </w:rPr>
        <w:t xml:space="preserve"> para alcanzar metas</w:t>
      </w:r>
      <w:r w:rsidR="001F24BC" w:rsidRPr="006B0796">
        <w:rPr>
          <w:rFonts w:ascii="Times New Roman" w:eastAsia="Arial" w:hAnsi="Times New Roman" w:cs="Times New Roman"/>
          <w:sz w:val="24"/>
          <w:szCs w:val="24"/>
        </w:rPr>
        <w:t xml:space="preserve"> más elevadas</w:t>
      </w:r>
      <w:r w:rsidR="003274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o seguir siendo fieles a su identidad de género en u</w:t>
      </w:r>
      <w:r w:rsidR="00327465" w:rsidRPr="006B0796">
        <w:rPr>
          <w:rFonts w:ascii="Times New Roman" w:eastAsia="Arial" w:hAnsi="Times New Roman" w:cs="Times New Roman"/>
          <w:sz w:val="24"/>
          <w:szCs w:val="24"/>
        </w:rPr>
        <w:t>n</w:t>
      </w:r>
      <w:r w:rsidR="001F24BC" w:rsidRPr="006B0796">
        <w:rPr>
          <w:rFonts w:ascii="Times New Roman" w:eastAsia="Arial" w:hAnsi="Times New Roman" w:cs="Times New Roman"/>
          <w:sz w:val="24"/>
          <w:szCs w:val="24"/>
        </w:rPr>
        <w:t xml:space="preserve"> entorno altamente</w:t>
      </w:r>
      <w:r w:rsidR="00327465" w:rsidRPr="006B0796">
        <w:rPr>
          <w:rFonts w:ascii="Times New Roman" w:eastAsia="Arial" w:hAnsi="Times New Roman" w:cs="Times New Roman"/>
          <w:sz w:val="24"/>
          <w:szCs w:val="24"/>
        </w:rPr>
        <w:t xml:space="preserve"> masculin</w:t>
      </w:r>
      <w:r w:rsidR="001F24BC" w:rsidRPr="006B0796">
        <w:rPr>
          <w:rFonts w:ascii="Times New Roman" w:eastAsia="Arial" w:hAnsi="Times New Roman" w:cs="Times New Roman"/>
          <w:sz w:val="24"/>
          <w:szCs w:val="24"/>
        </w:rPr>
        <w:t>iz</w:t>
      </w:r>
      <w:r w:rsidR="00327465" w:rsidRPr="006B0796">
        <w:rPr>
          <w:rFonts w:ascii="Times New Roman" w:eastAsia="Arial" w:hAnsi="Times New Roman" w:cs="Times New Roman"/>
          <w:sz w:val="24"/>
          <w:szCs w:val="24"/>
        </w:rPr>
        <w:t>a</w:t>
      </w:r>
      <w:r w:rsidR="00682CE3" w:rsidRPr="006B0796">
        <w:rPr>
          <w:rFonts w:ascii="Times New Roman" w:eastAsia="Arial" w:hAnsi="Times New Roman" w:cs="Times New Roman"/>
          <w:sz w:val="24"/>
          <w:szCs w:val="24"/>
        </w:rPr>
        <w:t>do</w:t>
      </w:r>
      <w:r w:rsidRPr="006B0796">
        <w:rPr>
          <w:rFonts w:ascii="Times New Roman" w:eastAsia="Arial" w:hAnsi="Times New Roman" w:cs="Times New Roman"/>
          <w:sz w:val="24"/>
          <w:szCs w:val="24"/>
        </w:rPr>
        <w:t xml:space="preserve">. En cualquier caso, </w:t>
      </w:r>
      <w:r w:rsidR="00327465" w:rsidRPr="006B0796">
        <w:rPr>
          <w:rFonts w:ascii="Times New Roman" w:eastAsia="Arial" w:hAnsi="Times New Roman" w:cs="Times New Roman"/>
          <w:sz w:val="24"/>
          <w:szCs w:val="24"/>
        </w:rPr>
        <w:t>siguen formando parte de</w:t>
      </w:r>
      <w:r w:rsidRPr="006B0796">
        <w:rPr>
          <w:rFonts w:ascii="Times New Roman" w:eastAsia="Arial" w:hAnsi="Times New Roman" w:cs="Times New Roman"/>
          <w:sz w:val="24"/>
          <w:szCs w:val="24"/>
        </w:rPr>
        <w:t xml:space="preserve"> una minoría</w:t>
      </w:r>
      <w:r w:rsidR="00327465" w:rsidRPr="006B0796">
        <w:rPr>
          <w:rFonts w:ascii="Times New Roman" w:eastAsia="Arial" w:hAnsi="Times New Roman" w:cs="Times New Roman"/>
          <w:sz w:val="24"/>
          <w:szCs w:val="24"/>
        </w:rPr>
        <w:t xml:space="preserve">, lo cual las convierte en </w:t>
      </w:r>
      <w:r w:rsidR="001F24BC" w:rsidRPr="006B0796">
        <w:rPr>
          <w:rFonts w:ascii="Times New Roman" w:eastAsia="Arial" w:hAnsi="Times New Roman" w:cs="Times New Roman"/>
          <w:sz w:val="24"/>
          <w:szCs w:val="24"/>
        </w:rPr>
        <w:t xml:space="preserve">sujetos extraños a la organización y las victimiza frente a </w:t>
      </w:r>
      <w:r w:rsidRPr="006B0796">
        <w:rPr>
          <w:rFonts w:ascii="Times New Roman" w:eastAsia="Arial" w:hAnsi="Times New Roman" w:cs="Times New Roman"/>
          <w:sz w:val="24"/>
          <w:szCs w:val="24"/>
        </w:rPr>
        <w:t>sus compañeros y superiores</w:t>
      </w:r>
      <w:r w:rsidR="001F24BC" w:rsidRPr="006B0796">
        <w:rPr>
          <w:rFonts w:ascii="Times New Roman" w:eastAsia="Arial" w:hAnsi="Times New Roman" w:cs="Times New Roman"/>
          <w:sz w:val="24"/>
          <w:szCs w:val="24"/>
        </w:rPr>
        <w:t>.</w:t>
      </w:r>
      <w:r w:rsidR="004E0AE8" w:rsidRPr="006B0796">
        <w:rPr>
          <w:rFonts w:ascii="Times New Roman" w:eastAsia="Arial" w:hAnsi="Times New Roman" w:cs="Times New Roman"/>
          <w:sz w:val="24"/>
          <w:szCs w:val="24"/>
        </w:rPr>
        <w:t xml:space="preserve"> </w:t>
      </w:r>
      <w:r w:rsidR="001F24BC" w:rsidRPr="006B0796">
        <w:rPr>
          <w:rFonts w:ascii="Times New Roman" w:eastAsia="Arial" w:hAnsi="Times New Roman" w:cs="Times New Roman"/>
          <w:sz w:val="24"/>
          <w:szCs w:val="24"/>
        </w:rPr>
        <w:t>Finalmente</w:t>
      </w:r>
      <w:r w:rsidRPr="006B0796">
        <w:rPr>
          <w:rFonts w:ascii="Times New Roman" w:eastAsia="Arial" w:hAnsi="Times New Roman" w:cs="Times New Roman"/>
          <w:sz w:val="24"/>
          <w:szCs w:val="24"/>
        </w:rPr>
        <w:t>, puesto que la organización ya cuenta con algunas mujeres, se atribuye únicamente a las mujeres</w:t>
      </w:r>
      <w:r w:rsidR="005F4A14" w:rsidRPr="006B0796">
        <w:rPr>
          <w:rFonts w:ascii="Times New Roman" w:eastAsia="Arial" w:hAnsi="Times New Roman" w:cs="Times New Roman"/>
          <w:sz w:val="24"/>
          <w:szCs w:val="24"/>
        </w:rPr>
        <w:t xml:space="preserve"> su supuesta </w:t>
      </w:r>
      <w:r w:rsidRPr="006B0796">
        <w:rPr>
          <w:rFonts w:ascii="Times New Roman" w:eastAsia="Arial" w:hAnsi="Times New Roman" w:cs="Times New Roman"/>
          <w:sz w:val="24"/>
          <w:szCs w:val="24"/>
        </w:rPr>
        <w:t xml:space="preserve"> falta de ambición y el abandono del sector productivo</w:t>
      </w:r>
      <w:r w:rsidR="001F24BC" w:rsidRPr="006B0796">
        <w:rPr>
          <w:rFonts w:ascii="Times New Roman" w:eastAsia="Arial" w:hAnsi="Times New Roman" w:cs="Times New Roman"/>
          <w:sz w:val="24"/>
          <w:szCs w:val="24"/>
        </w:rPr>
        <w:t>, no a razones estructurales a la cultura de trabajo o a las normas de regulación de las organizaciones</w:t>
      </w:r>
      <w:r w:rsidRPr="006B0796">
        <w:rPr>
          <w:rFonts w:ascii="Times New Roman" w:eastAsia="Arial" w:hAnsi="Times New Roman" w:cs="Times New Roman"/>
          <w:sz w:val="24"/>
          <w:szCs w:val="24"/>
        </w:rPr>
        <w:t>.</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La literatura existente (</w:t>
      </w:r>
      <w:r w:rsidR="00BB39DE" w:rsidRPr="006B0796">
        <w:rPr>
          <w:rFonts w:ascii="Times New Roman" w:eastAsia="Arial" w:hAnsi="Times New Roman" w:cs="Times New Roman"/>
          <w:sz w:val="24"/>
          <w:szCs w:val="24"/>
        </w:rPr>
        <w:t xml:space="preserve">Wynn y </w:t>
      </w:r>
      <w:proofErr w:type="spellStart"/>
      <w:r w:rsidR="00BB39DE" w:rsidRPr="006B0796">
        <w:rPr>
          <w:rFonts w:ascii="Times New Roman" w:eastAsia="Arial" w:hAnsi="Times New Roman" w:cs="Times New Roman"/>
          <w:sz w:val="24"/>
          <w:szCs w:val="24"/>
        </w:rPr>
        <w:t>Correll</w:t>
      </w:r>
      <w:proofErr w:type="spellEnd"/>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2017;</w:t>
      </w:r>
      <w:r w:rsidR="00E450F7" w:rsidRPr="006B0796">
        <w:rPr>
          <w:rFonts w:ascii="Times New Roman" w:eastAsia="Arial" w:hAnsi="Times New Roman" w:cs="Times New Roman"/>
          <w:sz w:val="24"/>
          <w:szCs w:val="24"/>
        </w:rPr>
        <w:t xml:space="preserve"> </w:t>
      </w:r>
      <w:proofErr w:type="spellStart"/>
      <w:r w:rsidRPr="006B0796">
        <w:rPr>
          <w:rFonts w:ascii="Times New Roman" w:eastAsia="Arial" w:hAnsi="Times New Roman" w:cs="Times New Roman"/>
          <w:sz w:val="24"/>
          <w:szCs w:val="24"/>
        </w:rPr>
        <w:t>iclaves</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también señala la falta de confianza en sus propias competencias, sobre todo, </w:t>
      </w:r>
      <w:r w:rsidR="001F24BC" w:rsidRPr="006B0796">
        <w:rPr>
          <w:rFonts w:ascii="Times New Roman" w:eastAsia="Arial" w:hAnsi="Times New Roman" w:cs="Times New Roman"/>
          <w:sz w:val="24"/>
          <w:szCs w:val="24"/>
        </w:rPr>
        <w:t>en relación a</w:t>
      </w:r>
      <w:r w:rsidR="00E450F7" w:rsidRPr="006B0796">
        <w:rPr>
          <w:rFonts w:ascii="Times New Roman" w:eastAsia="Arial" w:hAnsi="Times New Roman" w:cs="Times New Roman"/>
          <w:sz w:val="24"/>
          <w:szCs w:val="24"/>
        </w:rPr>
        <w:t xml:space="preserve"> </w:t>
      </w:r>
      <w:r w:rsidR="001F24BC" w:rsidRPr="006B0796">
        <w:rPr>
          <w:rFonts w:ascii="Times New Roman" w:eastAsia="Arial" w:hAnsi="Times New Roman" w:cs="Times New Roman"/>
          <w:sz w:val="24"/>
          <w:szCs w:val="24"/>
        </w:rPr>
        <w:t>las tareas e</w:t>
      </w:r>
      <w:r w:rsidRPr="006B0796">
        <w:rPr>
          <w:rFonts w:ascii="Times New Roman" w:eastAsia="Arial" w:hAnsi="Times New Roman" w:cs="Times New Roman"/>
          <w:sz w:val="24"/>
          <w:szCs w:val="24"/>
        </w:rPr>
        <w:t>s</w:t>
      </w:r>
      <w:r w:rsidR="001F24BC" w:rsidRPr="006B0796">
        <w:rPr>
          <w:rFonts w:ascii="Times New Roman" w:eastAsia="Arial" w:hAnsi="Times New Roman" w:cs="Times New Roman"/>
          <w:sz w:val="24"/>
          <w:szCs w:val="24"/>
        </w:rPr>
        <w:t>trictamente</w:t>
      </w:r>
      <w:r w:rsidRPr="006B0796">
        <w:rPr>
          <w:rFonts w:ascii="Times New Roman" w:eastAsia="Arial" w:hAnsi="Times New Roman" w:cs="Times New Roman"/>
          <w:sz w:val="24"/>
          <w:szCs w:val="24"/>
        </w:rPr>
        <w:t xml:space="preserve"> tecnológicas. Wynn y </w:t>
      </w:r>
      <w:proofErr w:type="spellStart"/>
      <w:r w:rsidRPr="006B0796">
        <w:rPr>
          <w:rFonts w:ascii="Times New Roman" w:eastAsia="Arial" w:hAnsi="Times New Roman" w:cs="Times New Roman"/>
          <w:sz w:val="24"/>
          <w:szCs w:val="24"/>
        </w:rPr>
        <w:t>Correll</w:t>
      </w:r>
      <w:proofErr w:type="spellEnd"/>
      <w:r w:rsidRPr="006B0796">
        <w:rPr>
          <w:rFonts w:ascii="Times New Roman" w:eastAsia="Arial" w:hAnsi="Times New Roman" w:cs="Times New Roman"/>
          <w:sz w:val="24"/>
          <w:szCs w:val="24"/>
        </w:rPr>
        <w:t xml:space="preserve"> (2017) consideran que esta ausencia de </w:t>
      </w:r>
      <w:r w:rsidR="00431B61" w:rsidRPr="006B0796">
        <w:rPr>
          <w:rFonts w:ascii="Times New Roman" w:eastAsia="Arial" w:hAnsi="Times New Roman" w:cs="Times New Roman"/>
          <w:sz w:val="24"/>
          <w:szCs w:val="24"/>
        </w:rPr>
        <w:t>autoconfianza</w:t>
      </w:r>
      <w:r w:rsidRPr="006B0796">
        <w:rPr>
          <w:rFonts w:ascii="Times New Roman" w:eastAsia="Arial" w:hAnsi="Times New Roman" w:cs="Times New Roman"/>
          <w:sz w:val="24"/>
          <w:szCs w:val="24"/>
        </w:rPr>
        <w:t xml:space="preserve"> está determinada por los este</w:t>
      </w:r>
      <w:r w:rsidR="00431B61" w:rsidRPr="006B0796">
        <w:rPr>
          <w:rFonts w:ascii="Times New Roman" w:eastAsia="Arial" w:hAnsi="Times New Roman" w:cs="Times New Roman"/>
          <w:sz w:val="24"/>
          <w:szCs w:val="24"/>
        </w:rPr>
        <w:t>re</w:t>
      </w:r>
      <w:r w:rsidRPr="006B0796">
        <w:rPr>
          <w:rFonts w:ascii="Times New Roman" w:eastAsia="Arial" w:hAnsi="Times New Roman" w:cs="Times New Roman"/>
          <w:sz w:val="24"/>
          <w:szCs w:val="24"/>
        </w:rPr>
        <w:t xml:space="preserve">otipos de género, los cuales afectan a la autopercepción de su encaje en la organización e identidad profesional, </w:t>
      </w:r>
      <w:r w:rsidR="000515B4" w:rsidRPr="006B0796">
        <w:rPr>
          <w:rFonts w:ascii="Times New Roman" w:eastAsia="Arial" w:hAnsi="Times New Roman" w:cs="Times New Roman"/>
          <w:sz w:val="24"/>
          <w:szCs w:val="24"/>
        </w:rPr>
        <w:t>así como,</w:t>
      </w:r>
      <w:r w:rsidRPr="006B0796">
        <w:rPr>
          <w:rFonts w:ascii="Times New Roman" w:eastAsia="Arial" w:hAnsi="Times New Roman" w:cs="Times New Roman"/>
          <w:sz w:val="24"/>
          <w:szCs w:val="24"/>
        </w:rPr>
        <w:t xml:space="preserve"> en la autopercepción sobre las competencias esperadas en una persona exitosa en </w:t>
      </w:r>
      <w:r w:rsidR="000515B4" w:rsidRPr="006B0796">
        <w:rPr>
          <w:rFonts w:ascii="Times New Roman" w:eastAsia="Arial" w:hAnsi="Times New Roman" w:cs="Times New Roman"/>
          <w:sz w:val="24"/>
          <w:szCs w:val="24"/>
        </w:rPr>
        <w:t>las empresas TIC</w:t>
      </w:r>
      <w:r w:rsidRPr="006B0796">
        <w:rPr>
          <w:rFonts w:ascii="Times New Roman" w:eastAsia="Arial" w:hAnsi="Times New Roman" w:cs="Times New Roman"/>
          <w:sz w:val="24"/>
          <w:szCs w:val="24"/>
        </w:rPr>
        <w:t xml:space="preserve">. </w:t>
      </w:r>
      <w:r w:rsidR="000515B4" w:rsidRPr="006B0796">
        <w:rPr>
          <w:rFonts w:ascii="Times New Roman" w:eastAsia="Arial" w:hAnsi="Times New Roman" w:cs="Times New Roman"/>
          <w:sz w:val="24"/>
          <w:szCs w:val="24"/>
        </w:rPr>
        <w:t>A</w:t>
      </w:r>
      <w:r w:rsidRPr="006B0796">
        <w:rPr>
          <w:rFonts w:ascii="Times New Roman" w:eastAsia="Arial" w:hAnsi="Times New Roman" w:cs="Times New Roman"/>
          <w:sz w:val="24"/>
          <w:szCs w:val="24"/>
        </w:rPr>
        <w:t>lgunos estudios</w:t>
      </w:r>
      <w:r w:rsidR="000515B4"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como el Gill et al. (2008)</w:t>
      </w:r>
      <w:r w:rsidR="000515B4"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destacan cómo las mujeres ingenieras renuncian a su feminidad para desarrollar</w:t>
      </w:r>
      <w:r w:rsidR="000515B4" w:rsidRPr="006B0796">
        <w:rPr>
          <w:rFonts w:ascii="Times New Roman" w:eastAsia="Arial" w:hAnsi="Times New Roman" w:cs="Times New Roman"/>
          <w:sz w:val="24"/>
          <w:szCs w:val="24"/>
        </w:rPr>
        <w:t>se profesionalmente dentro de</w:t>
      </w:r>
      <w:r w:rsidRPr="006B0796">
        <w:rPr>
          <w:rFonts w:ascii="Times New Roman" w:eastAsia="Arial" w:hAnsi="Times New Roman" w:cs="Times New Roman"/>
          <w:sz w:val="24"/>
          <w:szCs w:val="24"/>
        </w:rPr>
        <w:t xml:space="preserve"> sector.</w:t>
      </w:r>
      <w:r w:rsidR="004E0AE8"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 xml:space="preserve">De hecho, este argumento está muy relacionado con la línea de pensamiento del “trabajador ideal” de </w:t>
      </w:r>
      <w:proofErr w:type="spellStart"/>
      <w:r w:rsidRPr="006B0796">
        <w:rPr>
          <w:rFonts w:ascii="Times New Roman" w:eastAsia="Arial" w:hAnsi="Times New Roman" w:cs="Times New Roman"/>
          <w:sz w:val="24"/>
          <w:szCs w:val="24"/>
        </w:rPr>
        <w:t>Acker</w:t>
      </w:r>
      <w:proofErr w:type="spellEnd"/>
      <w:r w:rsidRPr="006B0796">
        <w:rPr>
          <w:rFonts w:ascii="Times New Roman" w:eastAsia="Arial" w:hAnsi="Times New Roman" w:cs="Times New Roman"/>
          <w:sz w:val="24"/>
          <w:szCs w:val="24"/>
        </w:rPr>
        <w:t xml:space="preserve"> (199</w:t>
      </w:r>
      <w:r w:rsidR="00C73AAA" w:rsidRPr="006B0796">
        <w:rPr>
          <w:rFonts w:ascii="Times New Roman" w:eastAsia="Arial" w:hAnsi="Times New Roman" w:cs="Times New Roman"/>
          <w:sz w:val="24"/>
          <w:szCs w:val="24"/>
        </w:rPr>
        <w:t>2</w:t>
      </w:r>
      <w:r w:rsidRPr="006B0796">
        <w:rPr>
          <w:rFonts w:ascii="Times New Roman" w:eastAsia="Arial" w:hAnsi="Times New Roman" w:cs="Times New Roman"/>
          <w:sz w:val="24"/>
          <w:szCs w:val="24"/>
        </w:rPr>
        <w:t xml:space="preserve">) y </w:t>
      </w:r>
      <w:r w:rsidR="000515B4" w:rsidRPr="006B0796">
        <w:rPr>
          <w:rFonts w:ascii="Times New Roman" w:eastAsia="Arial" w:hAnsi="Times New Roman" w:cs="Times New Roman"/>
          <w:sz w:val="24"/>
          <w:szCs w:val="24"/>
        </w:rPr>
        <w:t xml:space="preserve">desarrollado posteriormente por </w:t>
      </w:r>
      <w:r w:rsidRPr="006B0796">
        <w:rPr>
          <w:rFonts w:ascii="Times New Roman" w:eastAsia="Arial" w:hAnsi="Times New Roman" w:cs="Times New Roman"/>
          <w:sz w:val="24"/>
          <w:szCs w:val="24"/>
        </w:rPr>
        <w:t>otros autores</w:t>
      </w:r>
      <w:r w:rsidR="000515B4" w:rsidRPr="006B0796">
        <w:rPr>
          <w:rFonts w:ascii="Times New Roman" w:eastAsia="Arial" w:hAnsi="Times New Roman" w:cs="Times New Roman"/>
          <w:sz w:val="24"/>
          <w:szCs w:val="24"/>
        </w:rPr>
        <w:t xml:space="preserve"> en relación al ámbito de las STEM</w:t>
      </w:r>
      <w:r w:rsidR="004E0AE8"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w:t>
      </w:r>
      <w:proofErr w:type="spellStart"/>
      <w:r w:rsidRPr="006B0796">
        <w:rPr>
          <w:rFonts w:ascii="Times New Roman" w:eastAsia="Arial" w:hAnsi="Times New Roman" w:cs="Times New Roman"/>
          <w:sz w:val="24"/>
          <w:szCs w:val="24"/>
        </w:rPr>
        <w:t>Miner</w:t>
      </w:r>
      <w:proofErr w:type="spellEnd"/>
      <w:r w:rsidRPr="006B0796">
        <w:rPr>
          <w:rFonts w:ascii="Times New Roman" w:eastAsia="Arial" w:hAnsi="Times New Roman" w:cs="Times New Roman"/>
          <w:sz w:val="24"/>
          <w:szCs w:val="24"/>
        </w:rPr>
        <w:t xml:space="preserve"> et al.</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2018</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Williams</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2000). El trabajador ideal es una persona plenamente comprometida con su trabajo, siempre disponible y dispuesta a moverse donde la requieran, ya que cuenta con otras personas de apoyo que se ocupan de las </w:t>
      </w:r>
      <w:r w:rsidRPr="006B0796">
        <w:rPr>
          <w:rFonts w:ascii="Times New Roman" w:eastAsia="Arial" w:hAnsi="Times New Roman" w:cs="Times New Roman"/>
          <w:sz w:val="24"/>
          <w:szCs w:val="24"/>
        </w:rPr>
        <w:lastRenderedPageBreak/>
        <w:t xml:space="preserve">tareas del cuidado tanto de familiares como del hogar. En consecuencia, las mujeres (y los hombres) cuyas trayectorias, patrones culturales y elecciones no encajen con este ideal se </w:t>
      </w:r>
      <w:r w:rsidR="00431B61" w:rsidRPr="006B0796">
        <w:rPr>
          <w:rFonts w:ascii="Times New Roman" w:eastAsia="Arial" w:hAnsi="Times New Roman" w:cs="Times New Roman"/>
          <w:sz w:val="24"/>
          <w:szCs w:val="24"/>
        </w:rPr>
        <w:t>sitú</w:t>
      </w:r>
      <w:r w:rsidR="00F93765" w:rsidRPr="006B0796">
        <w:rPr>
          <w:rFonts w:ascii="Times New Roman" w:eastAsia="Arial" w:hAnsi="Times New Roman" w:cs="Times New Roman"/>
          <w:sz w:val="24"/>
          <w:szCs w:val="24"/>
        </w:rPr>
        <w:t>a</w:t>
      </w:r>
      <w:r w:rsidR="00431B61" w:rsidRPr="006B0796">
        <w:rPr>
          <w:rFonts w:ascii="Times New Roman" w:eastAsia="Arial" w:hAnsi="Times New Roman" w:cs="Times New Roman"/>
          <w:sz w:val="24"/>
          <w:szCs w:val="24"/>
        </w:rPr>
        <w:t>n</w:t>
      </w:r>
      <w:r w:rsidRPr="006B0796">
        <w:rPr>
          <w:rFonts w:ascii="Times New Roman" w:eastAsia="Arial" w:hAnsi="Times New Roman" w:cs="Times New Roman"/>
          <w:sz w:val="24"/>
          <w:szCs w:val="24"/>
        </w:rPr>
        <w:t xml:space="preserve"> en clara desventaja </w:t>
      </w:r>
      <w:r w:rsidR="00F93765" w:rsidRPr="006B0796">
        <w:rPr>
          <w:rFonts w:ascii="Times New Roman" w:eastAsia="Arial" w:hAnsi="Times New Roman" w:cs="Times New Roman"/>
          <w:sz w:val="24"/>
          <w:szCs w:val="24"/>
        </w:rPr>
        <w:t>frente al resto a la hora de</w:t>
      </w:r>
      <w:r w:rsidRPr="006B0796">
        <w:rPr>
          <w:rFonts w:ascii="Times New Roman" w:eastAsia="Arial" w:hAnsi="Times New Roman" w:cs="Times New Roman"/>
          <w:sz w:val="24"/>
          <w:szCs w:val="24"/>
        </w:rPr>
        <w:t xml:space="preserve"> logar una progresión </w:t>
      </w:r>
      <w:r w:rsidR="00F93765" w:rsidRPr="006B0796">
        <w:rPr>
          <w:rFonts w:ascii="Times New Roman" w:eastAsia="Arial" w:hAnsi="Times New Roman" w:cs="Times New Roman"/>
          <w:sz w:val="24"/>
          <w:szCs w:val="24"/>
        </w:rPr>
        <w:t xml:space="preserve">profesional dentro de las </w:t>
      </w:r>
      <w:r w:rsidRPr="006B0796">
        <w:rPr>
          <w:rFonts w:ascii="Times New Roman" w:eastAsia="Arial" w:hAnsi="Times New Roman" w:cs="Times New Roman"/>
          <w:sz w:val="24"/>
          <w:szCs w:val="24"/>
        </w:rPr>
        <w:t>organizaciones del sector.</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También se ha resaltado el hec</w:t>
      </w:r>
      <w:r w:rsidR="005F4A14" w:rsidRPr="006B0796">
        <w:rPr>
          <w:rFonts w:ascii="Times New Roman" w:eastAsia="Arial" w:hAnsi="Times New Roman" w:cs="Times New Roman"/>
          <w:sz w:val="24"/>
          <w:szCs w:val="24"/>
        </w:rPr>
        <w:t>ho de que el sector TIC prioriza</w:t>
      </w:r>
      <w:r w:rsidR="004E0AE8"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las competencias relacionadas con la tecnología y la racionalidad, en contra de las competencias sociales, las relaciones personales</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y las emociones. Estos argumentos subrayan un binarismo (</w:t>
      </w:r>
      <w:proofErr w:type="spellStart"/>
      <w:r w:rsidRPr="006B0796">
        <w:rPr>
          <w:rFonts w:ascii="Times New Roman" w:eastAsia="Arial" w:hAnsi="Times New Roman" w:cs="Times New Roman"/>
          <w:sz w:val="24"/>
          <w:szCs w:val="24"/>
        </w:rPr>
        <w:t>Hatmaker</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basado en la división sexual tradicional</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que se asociaría </w:t>
      </w:r>
      <w:r w:rsidR="00F93765" w:rsidRPr="006B0796">
        <w:rPr>
          <w:rFonts w:ascii="Times New Roman" w:eastAsia="Arial" w:hAnsi="Times New Roman" w:cs="Times New Roman"/>
          <w:sz w:val="24"/>
          <w:szCs w:val="24"/>
        </w:rPr>
        <w:t>a las</w:t>
      </w:r>
      <w:r w:rsidRPr="006B0796">
        <w:rPr>
          <w:rFonts w:ascii="Times New Roman" w:eastAsia="Arial" w:hAnsi="Times New Roman" w:cs="Times New Roman"/>
          <w:sz w:val="24"/>
          <w:szCs w:val="24"/>
        </w:rPr>
        <w:t xml:space="preserve"> preferencias y competencias agrupadas en </w:t>
      </w:r>
      <w:r w:rsidR="00F93765" w:rsidRPr="006B0796">
        <w:rPr>
          <w:rFonts w:ascii="Times New Roman" w:eastAsia="Arial" w:hAnsi="Times New Roman" w:cs="Times New Roman"/>
          <w:sz w:val="24"/>
          <w:szCs w:val="24"/>
        </w:rPr>
        <w:t>lo masculino o femenino</w:t>
      </w:r>
      <w:r w:rsidRPr="006B0796">
        <w:rPr>
          <w:rFonts w:ascii="Times New Roman" w:eastAsia="Arial" w:hAnsi="Times New Roman" w:cs="Times New Roman"/>
          <w:sz w:val="24"/>
          <w:szCs w:val="24"/>
        </w:rPr>
        <w:t xml:space="preserve">; es decir, las tecnológicas y racionales </w:t>
      </w:r>
      <w:r w:rsidR="00F93765" w:rsidRPr="006B0796">
        <w:rPr>
          <w:rFonts w:ascii="Times New Roman" w:eastAsia="Arial" w:hAnsi="Times New Roman" w:cs="Times New Roman"/>
          <w:sz w:val="24"/>
          <w:szCs w:val="24"/>
        </w:rPr>
        <w:t xml:space="preserve">se asociaría </w:t>
      </w:r>
      <w:r w:rsidRPr="006B0796">
        <w:rPr>
          <w:rFonts w:ascii="Times New Roman" w:eastAsia="Arial" w:hAnsi="Times New Roman" w:cs="Times New Roman"/>
          <w:sz w:val="24"/>
          <w:szCs w:val="24"/>
        </w:rPr>
        <w:t>a los hombres</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y las sociales y emoci</w:t>
      </w:r>
      <w:r w:rsidR="00431B61" w:rsidRPr="006B0796">
        <w:rPr>
          <w:rFonts w:ascii="Times New Roman" w:eastAsia="Arial" w:hAnsi="Times New Roman" w:cs="Times New Roman"/>
          <w:sz w:val="24"/>
          <w:szCs w:val="24"/>
        </w:rPr>
        <w:t>on</w:t>
      </w:r>
      <w:r w:rsidRPr="006B0796">
        <w:rPr>
          <w:rFonts w:ascii="Times New Roman" w:eastAsia="Arial" w:hAnsi="Times New Roman" w:cs="Times New Roman"/>
          <w:sz w:val="24"/>
          <w:szCs w:val="24"/>
        </w:rPr>
        <w:t xml:space="preserve">ales a las mujeres. Aunque supuestamente las mujeres tienen más habilidades sociales, las mujeres </w:t>
      </w:r>
      <w:r w:rsidR="00F93765" w:rsidRPr="006B0796">
        <w:rPr>
          <w:rFonts w:ascii="Times New Roman" w:eastAsia="Arial" w:hAnsi="Times New Roman" w:cs="Times New Roman"/>
          <w:sz w:val="24"/>
          <w:szCs w:val="24"/>
        </w:rPr>
        <w:t xml:space="preserve">presentarían serias </w:t>
      </w:r>
      <w:r w:rsidRPr="006B0796">
        <w:rPr>
          <w:rFonts w:ascii="Times New Roman" w:eastAsia="Arial" w:hAnsi="Times New Roman" w:cs="Times New Roman"/>
          <w:sz w:val="24"/>
          <w:szCs w:val="24"/>
        </w:rPr>
        <w:t>dificultades en c</w:t>
      </w:r>
      <w:r w:rsidR="00F93765" w:rsidRPr="006B0796">
        <w:rPr>
          <w:rFonts w:ascii="Times New Roman" w:eastAsia="Arial" w:hAnsi="Times New Roman" w:cs="Times New Roman"/>
          <w:sz w:val="24"/>
          <w:szCs w:val="24"/>
        </w:rPr>
        <w:t>iertas competencias c</w:t>
      </w:r>
      <w:r w:rsidRPr="006B0796">
        <w:rPr>
          <w:rFonts w:ascii="Times New Roman" w:eastAsia="Arial" w:hAnsi="Times New Roman" w:cs="Times New Roman"/>
          <w:sz w:val="24"/>
          <w:szCs w:val="24"/>
        </w:rPr>
        <w:t xml:space="preserve">laves </w:t>
      </w:r>
      <w:r w:rsidR="00F93765" w:rsidRPr="006B0796">
        <w:rPr>
          <w:rFonts w:ascii="Times New Roman" w:eastAsia="Arial" w:hAnsi="Times New Roman" w:cs="Times New Roman"/>
          <w:sz w:val="24"/>
          <w:szCs w:val="24"/>
        </w:rPr>
        <w:t xml:space="preserve">en </w:t>
      </w:r>
      <w:r w:rsidRPr="006B0796">
        <w:rPr>
          <w:rFonts w:ascii="Times New Roman" w:eastAsia="Arial" w:hAnsi="Times New Roman" w:cs="Times New Roman"/>
          <w:sz w:val="24"/>
          <w:szCs w:val="24"/>
        </w:rPr>
        <w:t xml:space="preserve">el sector, como la negociación (especialmente, los salarios y </w:t>
      </w:r>
      <w:r w:rsidR="00F93765" w:rsidRPr="006B0796">
        <w:rPr>
          <w:rFonts w:ascii="Times New Roman" w:eastAsia="Arial" w:hAnsi="Times New Roman" w:cs="Times New Roman"/>
          <w:sz w:val="24"/>
          <w:szCs w:val="24"/>
        </w:rPr>
        <w:t xml:space="preserve">las </w:t>
      </w:r>
      <w:r w:rsidRPr="006B0796">
        <w:rPr>
          <w:rFonts w:ascii="Times New Roman" w:eastAsia="Arial" w:hAnsi="Times New Roman" w:cs="Times New Roman"/>
          <w:sz w:val="24"/>
          <w:szCs w:val="24"/>
        </w:rPr>
        <w:t>condiciones laborales)</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y la competi</w:t>
      </w:r>
      <w:r w:rsidR="00431B61" w:rsidRPr="006B0796">
        <w:rPr>
          <w:rFonts w:ascii="Times New Roman" w:eastAsia="Arial" w:hAnsi="Times New Roman" w:cs="Times New Roman"/>
          <w:sz w:val="24"/>
          <w:szCs w:val="24"/>
        </w:rPr>
        <w:t>ti</w:t>
      </w:r>
      <w:r w:rsidRPr="006B0796">
        <w:rPr>
          <w:rFonts w:ascii="Times New Roman" w:eastAsia="Arial" w:hAnsi="Times New Roman" w:cs="Times New Roman"/>
          <w:sz w:val="24"/>
          <w:szCs w:val="24"/>
        </w:rPr>
        <w:t>vidad. Además, otros estudios (</w:t>
      </w:r>
      <w:r w:rsidR="00BB39DE" w:rsidRPr="006B0796">
        <w:rPr>
          <w:rFonts w:ascii="Times New Roman" w:eastAsia="Arial" w:hAnsi="Times New Roman" w:cs="Times New Roman"/>
          <w:sz w:val="24"/>
          <w:szCs w:val="24"/>
        </w:rPr>
        <w:t>O’Connor et al.</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2014; </w:t>
      </w:r>
      <w:proofErr w:type="spellStart"/>
      <w:r w:rsidRPr="006B0796">
        <w:rPr>
          <w:rFonts w:ascii="Times New Roman" w:eastAsia="Arial" w:hAnsi="Times New Roman" w:cs="Times New Roman"/>
          <w:sz w:val="24"/>
          <w:szCs w:val="24"/>
        </w:rPr>
        <w:t>iclaves</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Sandberg</w:t>
      </w:r>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2013) señalan el limitado interés de las mujeres por liderar (</w:t>
      </w:r>
      <w:proofErr w:type="spellStart"/>
      <w:r w:rsidR="00BB39DE" w:rsidRPr="006B0796">
        <w:rPr>
          <w:rFonts w:ascii="Times New Roman" w:eastAsia="Arial" w:hAnsi="Times New Roman" w:cs="Times New Roman"/>
          <w:sz w:val="24"/>
          <w:szCs w:val="24"/>
        </w:rPr>
        <w:t>Roman</w:t>
      </w:r>
      <w:proofErr w:type="spellEnd"/>
      <w:r w:rsidR="00BB39DE" w:rsidRPr="006B0796">
        <w:rPr>
          <w:rFonts w:ascii="Times New Roman" w:eastAsia="Arial" w:hAnsi="Times New Roman" w:cs="Times New Roman"/>
          <w:sz w:val="24"/>
          <w:szCs w:val="24"/>
        </w:rPr>
        <w:t xml:space="preserve"> y </w:t>
      </w:r>
      <w:proofErr w:type="spellStart"/>
      <w:r w:rsidR="00BB39DE" w:rsidRPr="006B0796">
        <w:rPr>
          <w:rFonts w:ascii="Times New Roman" w:eastAsia="Arial" w:hAnsi="Times New Roman" w:cs="Times New Roman"/>
          <w:sz w:val="24"/>
          <w:szCs w:val="24"/>
        </w:rPr>
        <w:t>Durá</w:t>
      </w:r>
      <w:proofErr w:type="spellEnd"/>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2013;</w:t>
      </w:r>
      <w:r w:rsidR="00A25522">
        <w:rPr>
          <w:rFonts w:ascii="Times New Roman" w:eastAsia="Arial" w:hAnsi="Times New Roman" w:cs="Times New Roman"/>
          <w:sz w:val="24"/>
          <w:szCs w:val="24"/>
        </w:rPr>
        <w:t xml:space="preserve"> </w:t>
      </w:r>
      <w:proofErr w:type="spellStart"/>
      <w:r w:rsidR="00BB39DE" w:rsidRPr="006B0796">
        <w:rPr>
          <w:rFonts w:ascii="Times New Roman" w:eastAsia="Arial" w:hAnsi="Times New Roman" w:cs="Times New Roman"/>
          <w:sz w:val="24"/>
          <w:szCs w:val="24"/>
        </w:rPr>
        <w:t>Eckel</w:t>
      </w:r>
      <w:proofErr w:type="spellEnd"/>
      <w:r w:rsidR="00BB39DE" w:rsidRPr="006B0796">
        <w:rPr>
          <w:rFonts w:ascii="Times New Roman" w:eastAsia="Arial" w:hAnsi="Times New Roman" w:cs="Times New Roman"/>
          <w:sz w:val="24"/>
          <w:szCs w:val="24"/>
        </w:rPr>
        <w:t xml:space="preserve"> y Grossman</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2008; </w:t>
      </w:r>
      <w:proofErr w:type="spellStart"/>
      <w:r w:rsidRPr="006B0796">
        <w:rPr>
          <w:rFonts w:ascii="Times New Roman" w:eastAsia="Arial" w:hAnsi="Times New Roman" w:cs="Times New Roman"/>
          <w:sz w:val="24"/>
          <w:szCs w:val="24"/>
        </w:rPr>
        <w:t>Eagly</w:t>
      </w:r>
      <w:proofErr w:type="spellEnd"/>
      <w:r w:rsidRPr="006B0796">
        <w:rPr>
          <w:rFonts w:ascii="Times New Roman" w:eastAsia="Arial" w:hAnsi="Times New Roman" w:cs="Times New Roman"/>
          <w:sz w:val="24"/>
          <w:szCs w:val="24"/>
        </w:rPr>
        <w:t xml:space="preserve"> y </w:t>
      </w:r>
      <w:proofErr w:type="spellStart"/>
      <w:r w:rsidRPr="006B0796">
        <w:rPr>
          <w:rFonts w:ascii="Times New Roman" w:eastAsia="Arial" w:hAnsi="Times New Roman" w:cs="Times New Roman"/>
          <w:sz w:val="24"/>
          <w:szCs w:val="24"/>
        </w:rPr>
        <w:t>Carli</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2007</w:t>
      </w:r>
      <w:r w:rsidR="00BB39DE" w:rsidRPr="006B0796">
        <w:rPr>
          <w:rFonts w:ascii="Times New Roman" w:eastAsia="Arial" w:hAnsi="Times New Roman" w:cs="Times New Roman"/>
          <w:sz w:val="24"/>
          <w:szCs w:val="24"/>
        </w:rPr>
        <w:t>;</w:t>
      </w:r>
      <w:r w:rsidR="00A25522">
        <w:rPr>
          <w:rFonts w:ascii="Times New Roman" w:eastAsia="Arial" w:hAnsi="Times New Roman" w:cs="Times New Roman"/>
          <w:sz w:val="24"/>
          <w:szCs w:val="24"/>
        </w:rPr>
        <w:t xml:space="preserve"> </w:t>
      </w:r>
      <w:proofErr w:type="spellStart"/>
      <w:r w:rsidR="00BB39DE" w:rsidRPr="006B0796">
        <w:rPr>
          <w:rFonts w:ascii="Times New Roman" w:eastAsia="Arial" w:hAnsi="Times New Roman" w:cs="Times New Roman"/>
          <w:sz w:val="24"/>
          <w:szCs w:val="24"/>
        </w:rPr>
        <w:t>Eagly</w:t>
      </w:r>
      <w:proofErr w:type="spellEnd"/>
      <w:r w:rsidR="00BB39DE" w:rsidRPr="006B0796">
        <w:rPr>
          <w:rFonts w:ascii="Times New Roman" w:eastAsia="Arial" w:hAnsi="Times New Roman" w:cs="Times New Roman"/>
          <w:sz w:val="24"/>
          <w:szCs w:val="24"/>
        </w:rPr>
        <w:t xml:space="preserve"> y </w:t>
      </w:r>
      <w:proofErr w:type="spellStart"/>
      <w:r w:rsidR="00BB39DE" w:rsidRPr="006B0796">
        <w:rPr>
          <w:rFonts w:ascii="Times New Roman" w:eastAsia="Arial" w:hAnsi="Times New Roman" w:cs="Times New Roman"/>
          <w:sz w:val="24"/>
          <w:szCs w:val="24"/>
        </w:rPr>
        <w:t>Johannesen</w:t>
      </w:r>
      <w:proofErr w:type="spellEnd"/>
      <w:r w:rsidR="00BB39DE" w:rsidRPr="006B0796">
        <w:rPr>
          <w:rFonts w:ascii="Times New Roman" w:eastAsia="Arial" w:hAnsi="Times New Roman" w:cs="Times New Roman"/>
          <w:sz w:val="24"/>
          <w:szCs w:val="24"/>
        </w:rPr>
        <w:t>-Schmidt</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2001</w:t>
      </w:r>
      <w:r w:rsidRPr="006B0796">
        <w:rPr>
          <w:rFonts w:ascii="Times New Roman" w:eastAsia="Arial" w:hAnsi="Times New Roman" w:cs="Times New Roman"/>
          <w:sz w:val="24"/>
          <w:szCs w:val="24"/>
        </w:rPr>
        <w:t>). Las preferencias personales y, en concreto, la centralidad del trabajo en la vida de los profesionales</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también </w:t>
      </w:r>
      <w:r w:rsidR="00F93765" w:rsidRPr="006B0796">
        <w:rPr>
          <w:rFonts w:ascii="Times New Roman" w:eastAsia="Arial" w:hAnsi="Times New Roman" w:cs="Times New Roman"/>
          <w:sz w:val="24"/>
          <w:szCs w:val="24"/>
        </w:rPr>
        <w:t xml:space="preserve">se han </w:t>
      </w:r>
      <w:r w:rsidRPr="006B0796">
        <w:rPr>
          <w:rFonts w:ascii="Times New Roman" w:eastAsia="Arial" w:hAnsi="Times New Roman" w:cs="Times New Roman"/>
          <w:sz w:val="24"/>
          <w:szCs w:val="24"/>
        </w:rPr>
        <w:t>relacionado con la menor presencia de mujeres en este sector productivo. No obstante, la mayoría de los estudios (</w:t>
      </w:r>
      <w:r w:rsidR="00BB39DE" w:rsidRPr="006B0796">
        <w:rPr>
          <w:rFonts w:ascii="Times New Roman" w:eastAsia="Arial" w:hAnsi="Times New Roman" w:cs="Times New Roman"/>
          <w:sz w:val="24"/>
          <w:szCs w:val="24"/>
        </w:rPr>
        <w:t>Sweet et al</w:t>
      </w:r>
      <w:r w:rsidR="00A25522">
        <w:rPr>
          <w:rFonts w:ascii="Times New Roman" w:eastAsia="Arial" w:hAnsi="Times New Roman" w:cs="Times New Roman"/>
          <w:sz w:val="24"/>
          <w:szCs w:val="24"/>
        </w:rPr>
        <w:t>.,</w:t>
      </w:r>
      <w:r w:rsidR="00BB39DE" w:rsidRPr="006B0796">
        <w:rPr>
          <w:rFonts w:ascii="Times New Roman" w:eastAsia="Arial" w:hAnsi="Times New Roman" w:cs="Times New Roman"/>
          <w:sz w:val="24"/>
          <w:szCs w:val="24"/>
        </w:rPr>
        <w:t xml:space="preserve"> 2016; </w:t>
      </w:r>
      <w:proofErr w:type="spellStart"/>
      <w:r w:rsidRPr="006B0796">
        <w:rPr>
          <w:rFonts w:ascii="Times New Roman" w:eastAsia="Arial" w:hAnsi="Times New Roman" w:cs="Times New Roman"/>
          <w:sz w:val="24"/>
          <w:szCs w:val="24"/>
        </w:rPr>
        <w:t>Hakim</w:t>
      </w:r>
      <w:proofErr w:type="spellEnd"/>
      <w:r w:rsidR="00A25522">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200</w:t>
      </w:r>
      <w:r w:rsidR="00BB39DE" w:rsidRPr="006B0796">
        <w:rPr>
          <w:rFonts w:ascii="Times New Roman" w:eastAsia="Arial" w:hAnsi="Times New Roman" w:cs="Times New Roman"/>
          <w:sz w:val="24"/>
          <w:szCs w:val="24"/>
        </w:rPr>
        <w:t>3</w:t>
      </w:r>
      <w:r w:rsidRPr="006B0796">
        <w:rPr>
          <w:rFonts w:ascii="Times New Roman" w:eastAsia="Arial" w:hAnsi="Times New Roman" w:cs="Times New Roman"/>
          <w:sz w:val="24"/>
          <w:szCs w:val="24"/>
        </w:rPr>
        <w:t>, 200</w:t>
      </w:r>
      <w:r w:rsidR="00BB39DE" w:rsidRPr="006B0796">
        <w:rPr>
          <w:rFonts w:ascii="Times New Roman" w:eastAsia="Arial" w:hAnsi="Times New Roman" w:cs="Times New Roman"/>
          <w:sz w:val="24"/>
          <w:szCs w:val="24"/>
        </w:rPr>
        <w:t>0</w:t>
      </w:r>
      <w:r w:rsidRPr="006B0796">
        <w:rPr>
          <w:rFonts w:ascii="Times New Roman" w:eastAsia="Arial" w:hAnsi="Times New Roman" w:cs="Times New Roman"/>
          <w:sz w:val="24"/>
          <w:szCs w:val="24"/>
        </w:rPr>
        <w:t xml:space="preserve">) señalan </w:t>
      </w:r>
      <w:r w:rsidR="00F93765" w:rsidRPr="006B0796">
        <w:rPr>
          <w:rFonts w:ascii="Times New Roman" w:eastAsia="Arial" w:hAnsi="Times New Roman" w:cs="Times New Roman"/>
          <w:sz w:val="24"/>
          <w:szCs w:val="24"/>
        </w:rPr>
        <w:t xml:space="preserve">en la actualidad </w:t>
      </w:r>
      <w:r w:rsidRPr="006B0796">
        <w:rPr>
          <w:rFonts w:ascii="Times New Roman" w:eastAsia="Arial" w:hAnsi="Times New Roman" w:cs="Times New Roman"/>
          <w:sz w:val="24"/>
          <w:szCs w:val="24"/>
        </w:rPr>
        <w:t xml:space="preserve">que la centralidad en el trabajo es tan importante </w:t>
      </w:r>
      <w:r w:rsidR="00F93765" w:rsidRPr="006B0796">
        <w:rPr>
          <w:rFonts w:ascii="Times New Roman" w:eastAsia="Arial" w:hAnsi="Times New Roman" w:cs="Times New Roman"/>
          <w:sz w:val="24"/>
          <w:szCs w:val="24"/>
        </w:rPr>
        <w:t xml:space="preserve">para las mujeres </w:t>
      </w:r>
      <w:r w:rsidRPr="006B0796">
        <w:rPr>
          <w:rFonts w:ascii="Times New Roman" w:eastAsia="Arial" w:hAnsi="Times New Roman" w:cs="Times New Roman"/>
          <w:sz w:val="24"/>
          <w:szCs w:val="24"/>
        </w:rPr>
        <w:t xml:space="preserve">como para los hombres.       </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 xml:space="preserve">Por otra parte, y siguiendo con el campo de las competencias, algunos estudios han analizado el rol que tiene la formación y, en concreto, la inversión en </w:t>
      </w:r>
      <w:r w:rsidR="00F93765" w:rsidRPr="006B0796">
        <w:rPr>
          <w:rFonts w:ascii="Times New Roman" w:eastAsia="Arial" w:hAnsi="Times New Roman" w:cs="Times New Roman"/>
          <w:sz w:val="24"/>
          <w:szCs w:val="24"/>
        </w:rPr>
        <w:t xml:space="preserve">la </w:t>
      </w:r>
      <w:r w:rsidRPr="006B0796">
        <w:rPr>
          <w:rFonts w:ascii="Times New Roman" w:eastAsia="Arial" w:hAnsi="Times New Roman" w:cs="Times New Roman"/>
          <w:sz w:val="24"/>
          <w:szCs w:val="24"/>
        </w:rPr>
        <w:t xml:space="preserve">formación continua en </w:t>
      </w:r>
      <w:r w:rsidR="00F93765" w:rsidRPr="006B0796">
        <w:rPr>
          <w:rFonts w:ascii="Times New Roman" w:eastAsia="Arial" w:hAnsi="Times New Roman" w:cs="Times New Roman"/>
          <w:sz w:val="24"/>
          <w:szCs w:val="24"/>
        </w:rPr>
        <w:t xml:space="preserve">relación a </w:t>
      </w:r>
      <w:r w:rsidRPr="006B0796">
        <w:rPr>
          <w:rFonts w:ascii="Times New Roman" w:eastAsia="Arial" w:hAnsi="Times New Roman" w:cs="Times New Roman"/>
          <w:sz w:val="24"/>
          <w:szCs w:val="24"/>
        </w:rPr>
        <w:t xml:space="preserve">la retención de las mujeres en los sectores STEM. Según los hallazgos de </w:t>
      </w:r>
      <w:proofErr w:type="spellStart"/>
      <w:r w:rsidRPr="006B0796">
        <w:rPr>
          <w:rFonts w:ascii="Times New Roman" w:eastAsia="Arial" w:hAnsi="Times New Roman" w:cs="Times New Roman"/>
          <w:sz w:val="24"/>
          <w:szCs w:val="24"/>
        </w:rPr>
        <w:t>Glass</w:t>
      </w:r>
      <w:proofErr w:type="spellEnd"/>
      <w:r w:rsidRPr="006B0796">
        <w:rPr>
          <w:rFonts w:ascii="Times New Roman" w:eastAsia="Arial" w:hAnsi="Times New Roman" w:cs="Times New Roman"/>
          <w:sz w:val="24"/>
          <w:szCs w:val="24"/>
        </w:rPr>
        <w:t xml:space="preserve"> et al. (2013) el hecho de invertir en formación en las áreas </w:t>
      </w:r>
      <w:r w:rsidRPr="006B0796">
        <w:rPr>
          <w:rFonts w:ascii="Times New Roman" w:eastAsia="Arial" w:hAnsi="Times New Roman" w:cs="Times New Roman"/>
          <w:sz w:val="24"/>
          <w:szCs w:val="24"/>
        </w:rPr>
        <w:lastRenderedPageBreak/>
        <w:t>tecnológicas podría reducir</w:t>
      </w:r>
      <w:r w:rsidR="00F93765" w:rsidRPr="006B0796">
        <w:rPr>
          <w:rFonts w:ascii="Times New Roman" w:eastAsia="Arial" w:hAnsi="Times New Roman" w:cs="Times New Roman"/>
          <w:sz w:val="24"/>
          <w:szCs w:val="24"/>
        </w:rPr>
        <w:t>, en vez de aumentar,</w:t>
      </w:r>
      <w:r w:rsidRPr="006B0796">
        <w:rPr>
          <w:rFonts w:ascii="Times New Roman" w:eastAsia="Arial" w:hAnsi="Times New Roman" w:cs="Times New Roman"/>
          <w:sz w:val="24"/>
          <w:szCs w:val="24"/>
        </w:rPr>
        <w:t xml:space="preserve"> la probabilidad de retención de las mujeres. El argumento se refiere al hecho de que disponer de formación avanzada es más pernicioso que beneficioso en este sector productivo, es decir, el ideal sería disponer únicamente de la titulación de grado, </w:t>
      </w:r>
      <w:r w:rsidR="00F93765" w:rsidRPr="006B0796">
        <w:rPr>
          <w:rFonts w:ascii="Times New Roman" w:eastAsia="Arial" w:hAnsi="Times New Roman" w:cs="Times New Roman"/>
          <w:sz w:val="24"/>
          <w:szCs w:val="24"/>
        </w:rPr>
        <w:t xml:space="preserve">ya </w:t>
      </w:r>
      <w:r w:rsidRPr="006B0796">
        <w:rPr>
          <w:rFonts w:ascii="Times New Roman" w:eastAsia="Arial" w:hAnsi="Times New Roman" w:cs="Times New Roman"/>
          <w:sz w:val="24"/>
          <w:szCs w:val="24"/>
        </w:rPr>
        <w:t xml:space="preserve">que otorga la capacidad de promocionarse profesionalmente con la </w:t>
      </w:r>
      <w:r w:rsidR="00431B61" w:rsidRPr="006B0796">
        <w:rPr>
          <w:rFonts w:ascii="Times New Roman" w:eastAsia="Arial" w:hAnsi="Times New Roman" w:cs="Times New Roman"/>
          <w:sz w:val="24"/>
          <w:szCs w:val="24"/>
        </w:rPr>
        <w:t>pericia</w:t>
      </w:r>
      <w:r w:rsidRPr="006B0796">
        <w:rPr>
          <w:rFonts w:ascii="Times New Roman" w:eastAsia="Arial" w:hAnsi="Times New Roman" w:cs="Times New Roman"/>
          <w:sz w:val="24"/>
          <w:szCs w:val="24"/>
        </w:rPr>
        <w:t xml:space="preserve"> desarrollada en un campo de especialización concreto. Autores como </w:t>
      </w:r>
      <w:proofErr w:type="spellStart"/>
      <w:r w:rsidRPr="006B0796">
        <w:rPr>
          <w:rFonts w:ascii="Times New Roman" w:eastAsia="Arial" w:hAnsi="Times New Roman" w:cs="Times New Roman"/>
          <w:sz w:val="24"/>
          <w:szCs w:val="24"/>
        </w:rPr>
        <w:t>Hyewon</w:t>
      </w:r>
      <w:proofErr w:type="spellEnd"/>
      <w:r w:rsidRPr="006B0796">
        <w:rPr>
          <w:rFonts w:ascii="Times New Roman" w:eastAsia="Arial" w:hAnsi="Times New Roman" w:cs="Times New Roman"/>
          <w:sz w:val="24"/>
          <w:szCs w:val="24"/>
        </w:rPr>
        <w:t xml:space="preserve"> (201</w:t>
      </w:r>
      <w:r w:rsidR="001830EC" w:rsidRPr="006B0796">
        <w:rPr>
          <w:rFonts w:ascii="Times New Roman" w:eastAsia="Arial" w:hAnsi="Times New Roman" w:cs="Times New Roman"/>
          <w:sz w:val="24"/>
          <w:szCs w:val="24"/>
        </w:rPr>
        <w:t>6</w:t>
      </w:r>
      <w:r w:rsidRPr="006B0796">
        <w:rPr>
          <w:rFonts w:ascii="Times New Roman" w:eastAsia="Arial" w:hAnsi="Times New Roman" w:cs="Times New Roman"/>
          <w:sz w:val="24"/>
          <w:szCs w:val="24"/>
        </w:rPr>
        <w:t>), por ejemplo, consideran que la actualización y uso de los conocimientos relevantes sería</w:t>
      </w:r>
      <w:r w:rsidR="00F93765" w:rsidRPr="006B0796">
        <w:rPr>
          <w:rFonts w:ascii="Times New Roman" w:eastAsia="Arial" w:hAnsi="Times New Roman" w:cs="Times New Roman"/>
          <w:sz w:val="24"/>
          <w:szCs w:val="24"/>
        </w:rPr>
        <w:t>n</w:t>
      </w:r>
      <w:r w:rsidRPr="006B0796">
        <w:rPr>
          <w:rFonts w:ascii="Times New Roman" w:eastAsia="Arial" w:hAnsi="Times New Roman" w:cs="Times New Roman"/>
          <w:sz w:val="24"/>
          <w:szCs w:val="24"/>
        </w:rPr>
        <w:t xml:space="preserve">, precisamente, la quinta actividad más importante que debe realizar una persona ocupada en el área de las STEM después de -y por orden de importancia- obtener información, tomar decisiones y resolver problemas, interactuar con los ordenadores y comunicarse con superiores colegas o subordinados. No obstante, tal como señalan </w:t>
      </w:r>
      <w:proofErr w:type="spellStart"/>
      <w:r w:rsidRPr="006B0796">
        <w:rPr>
          <w:rFonts w:ascii="Times New Roman" w:eastAsia="Arial" w:hAnsi="Times New Roman" w:cs="Times New Roman"/>
          <w:sz w:val="24"/>
          <w:szCs w:val="24"/>
        </w:rPr>
        <w:t>Glass</w:t>
      </w:r>
      <w:proofErr w:type="spellEnd"/>
      <w:r w:rsidRPr="006B0796">
        <w:rPr>
          <w:rFonts w:ascii="Times New Roman" w:eastAsia="Arial" w:hAnsi="Times New Roman" w:cs="Times New Roman"/>
          <w:sz w:val="24"/>
          <w:szCs w:val="24"/>
        </w:rPr>
        <w:t xml:space="preserve"> et al. (2013</w:t>
      </w:r>
      <w:r w:rsidR="00BB39DE"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17), el hecho de que las mujeres profesionales del área mantengan niveles elevados de abandono, especialmente al inicio de sus carreras profesionales, está relacionado con el tipo de organización del trabajo </w:t>
      </w:r>
      <w:r w:rsidR="00F93765" w:rsidRPr="006B0796">
        <w:rPr>
          <w:rFonts w:ascii="Times New Roman" w:eastAsia="Arial" w:hAnsi="Times New Roman" w:cs="Times New Roman"/>
          <w:sz w:val="24"/>
          <w:szCs w:val="24"/>
        </w:rPr>
        <w:t xml:space="preserve">característico </w:t>
      </w:r>
      <w:r w:rsidRPr="006B0796">
        <w:rPr>
          <w:rFonts w:ascii="Times New Roman" w:eastAsia="Arial" w:hAnsi="Times New Roman" w:cs="Times New Roman"/>
          <w:sz w:val="24"/>
          <w:szCs w:val="24"/>
        </w:rPr>
        <w:t>de este sector, combinado con las actitudes del equipo de trabajo</w:t>
      </w:r>
      <w:r w:rsidR="00F93765"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y con las expectativas de los mandos superiores y </w:t>
      </w:r>
      <w:r w:rsidR="00F93765" w:rsidRPr="006B0796">
        <w:rPr>
          <w:rFonts w:ascii="Times New Roman" w:eastAsia="Arial" w:hAnsi="Times New Roman" w:cs="Times New Roman"/>
          <w:sz w:val="24"/>
          <w:szCs w:val="24"/>
        </w:rPr>
        <w:t xml:space="preserve">de </w:t>
      </w:r>
      <w:r w:rsidRPr="006B0796">
        <w:rPr>
          <w:rFonts w:ascii="Times New Roman" w:eastAsia="Arial" w:hAnsi="Times New Roman" w:cs="Times New Roman"/>
          <w:sz w:val="24"/>
          <w:szCs w:val="24"/>
        </w:rPr>
        <w:t xml:space="preserve">sus compañeros </w:t>
      </w:r>
      <w:r w:rsidR="00F93765" w:rsidRPr="006B0796">
        <w:rPr>
          <w:rFonts w:ascii="Times New Roman" w:eastAsia="Arial" w:hAnsi="Times New Roman" w:cs="Times New Roman"/>
          <w:sz w:val="24"/>
          <w:szCs w:val="24"/>
        </w:rPr>
        <w:t>acerca d</w:t>
      </w:r>
      <w:r w:rsidRPr="006B0796">
        <w:rPr>
          <w:rFonts w:ascii="Times New Roman" w:eastAsia="Arial" w:hAnsi="Times New Roman" w:cs="Times New Roman"/>
          <w:sz w:val="24"/>
          <w:szCs w:val="24"/>
        </w:rPr>
        <w:t>e las competencias dem</w:t>
      </w:r>
      <w:r w:rsidR="00F93765" w:rsidRPr="006B0796">
        <w:rPr>
          <w:rFonts w:ascii="Times New Roman" w:eastAsia="Arial" w:hAnsi="Times New Roman" w:cs="Times New Roman"/>
          <w:sz w:val="24"/>
          <w:szCs w:val="24"/>
        </w:rPr>
        <w:t>o</w:t>
      </w:r>
      <w:r w:rsidRPr="006B0796">
        <w:rPr>
          <w:rFonts w:ascii="Times New Roman" w:eastAsia="Arial" w:hAnsi="Times New Roman" w:cs="Times New Roman"/>
          <w:sz w:val="24"/>
          <w:szCs w:val="24"/>
        </w:rPr>
        <w:t>stra</w:t>
      </w:r>
      <w:r w:rsidR="00F93765" w:rsidRPr="006B0796">
        <w:rPr>
          <w:rFonts w:ascii="Times New Roman" w:eastAsia="Arial" w:hAnsi="Times New Roman" w:cs="Times New Roman"/>
          <w:sz w:val="24"/>
          <w:szCs w:val="24"/>
        </w:rPr>
        <w:t>das por</w:t>
      </w:r>
      <w:r w:rsidRPr="006B0796">
        <w:rPr>
          <w:rFonts w:ascii="Times New Roman" w:eastAsia="Arial" w:hAnsi="Times New Roman" w:cs="Times New Roman"/>
          <w:sz w:val="24"/>
          <w:szCs w:val="24"/>
        </w:rPr>
        <w:t xml:space="preserve"> las mujeres.  </w:t>
      </w:r>
    </w:p>
    <w:p w:rsidR="003C0670" w:rsidRPr="006B0796" w:rsidRDefault="000108E5" w:rsidP="00994DD8">
      <w:pPr>
        <w:spacing w:before="120" w:after="120" w:line="480" w:lineRule="auto"/>
        <w:rPr>
          <w:rFonts w:ascii="Times New Roman" w:eastAsia="Arial" w:hAnsi="Times New Roman" w:cs="Times New Roman"/>
          <w:sz w:val="24"/>
          <w:szCs w:val="24"/>
        </w:rPr>
      </w:pPr>
      <w:r w:rsidRPr="006B0796">
        <w:rPr>
          <w:rFonts w:ascii="Times New Roman" w:eastAsia="Arial" w:hAnsi="Times New Roman" w:cs="Times New Roman"/>
          <w:sz w:val="24"/>
          <w:szCs w:val="24"/>
        </w:rPr>
        <w:t>Ante todas las dificultades señaladas, una de las medidas impulsadas para promover a las mujeres en este sector productivo es la organización de programas de mentoría o promoción</w:t>
      </w:r>
      <w:r w:rsidR="00DB320A" w:rsidRPr="006B0796">
        <w:rPr>
          <w:rFonts w:ascii="Times New Roman" w:eastAsia="Arial" w:hAnsi="Times New Roman" w:cs="Times New Roman"/>
          <w:sz w:val="24"/>
          <w:szCs w:val="24"/>
        </w:rPr>
        <w:t>,</w:t>
      </w:r>
      <w:r w:rsidRPr="006B0796">
        <w:rPr>
          <w:rFonts w:ascii="Times New Roman" w:eastAsia="Arial" w:hAnsi="Times New Roman" w:cs="Times New Roman"/>
          <w:sz w:val="24"/>
          <w:szCs w:val="24"/>
        </w:rPr>
        <w:t xml:space="preserve"> que les oriente hacia posiciones </w:t>
      </w:r>
      <w:r w:rsidR="00DB320A" w:rsidRPr="006B0796">
        <w:rPr>
          <w:rFonts w:ascii="Times New Roman" w:eastAsia="Arial" w:hAnsi="Times New Roman" w:cs="Times New Roman"/>
          <w:sz w:val="24"/>
          <w:szCs w:val="24"/>
        </w:rPr>
        <w:t>de</w:t>
      </w:r>
      <w:r w:rsidRPr="006B0796">
        <w:rPr>
          <w:rFonts w:ascii="Times New Roman" w:eastAsia="Arial" w:hAnsi="Times New Roman" w:cs="Times New Roman"/>
          <w:sz w:val="24"/>
          <w:szCs w:val="24"/>
        </w:rPr>
        <w:t xml:space="preserve"> dirección. No obstante, según Cardador (2017), ello puede representar otra forma de segregación de sexo </w:t>
      </w:r>
      <w:proofErr w:type="spellStart"/>
      <w:r w:rsidRPr="006B0796">
        <w:rPr>
          <w:rFonts w:ascii="Times New Roman" w:eastAsia="Arial" w:hAnsi="Times New Roman" w:cs="Times New Roman"/>
          <w:sz w:val="24"/>
          <w:szCs w:val="24"/>
        </w:rPr>
        <w:t>intraocupacional</w:t>
      </w:r>
      <w:proofErr w:type="spellEnd"/>
      <w:r w:rsidRPr="006B0796">
        <w:rPr>
          <w:rFonts w:ascii="Times New Roman" w:eastAsia="Arial" w:hAnsi="Times New Roman" w:cs="Times New Roman"/>
          <w:sz w:val="24"/>
          <w:szCs w:val="24"/>
        </w:rPr>
        <w:t>. Tal como apunta la autora, al contrario que en la mayoría</w:t>
      </w:r>
      <w:r w:rsidR="00AC2B9B" w:rsidRPr="006B0796">
        <w:rPr>
          <w:rFonts w:ascii="Times New Roman" w:eastAsia="Arial" w:hAnsi="Times New Roman" w:cs="Times New Roman"/>
          <w:sz w:val="24"/>
          <w:szCs w:val="24"/>
        </w:rPr>
        <w:t xml:space="preserve"> de sectores, en el sector TIC </w:t>
      </w:r>
      <w:r w:rsidRPr="006B0796">
        <w:rPr>
          <w:rFonts w:ascii="Times New Roman" w:eastAsia="Arial" w:hAnsi="Times New Roman" w:cs="Times New Roman"/>
          <w:sz w:val="24"/>
          <w:szCs w:val="24"/>
        </w:rPr>
        <w:t xml:space="preserve">los puestos técnicos son considerados de mayor status y </w:t>
      </w:r>
      <w:r w:rsidR="00AC2B9B" w:rsidRPr="006B0796">
        <w:rPr>
          <w:rFonts w:ascii="Times New Roman" w:eastAsia="Arial" w:hAnsi="Times New Roman" w:cs="Times New Roman"/>
          <w:sz w:val="24"/>
          <w:szCs w:val="24"/>
        </w:rPr>
        <w:t xml:space="preserve">propios </w:t>
      </w:r>
      <w:r w:rsidRPr="006B0796">
        <w:rPr>
          <w:rFonts w:ascii="Times New Roman" w:eastAsia="Arial" w:hAnsi="Times New Roman" w:cs="Times New Roman"/>
          <w:sz w:val="24"/>
          <w:szCs w:val="24"/>
        </w:rPr>
        <w:t xml:space="preserve">de </w:t>
      </w:r>
      <w:r w:rsidR="00AC2B9B" w:rsidRPr="006B0796">
        <w:rPr>
          <w:rFonts w:ascii="Times New Roman" w:eastAsia="Arial" w:hAnsi="Times New Roman" w:cs="Times New Roman"/>
          <w:sz w:val="24"/>
          <w:szCs w:val="24"/>
        </w:rPr>
        <w:t xml:space="preserve">los </w:t>
      </w:r>
      <w:r w:rsidRPr="006B0796">
        <w:rPr>
          <w:rFonts w:ascii="Times New Roman" w:eastAsia="Arial" w:hAnsi="Times New Roman" w:cs="Times New Roman"/>
          <w:sz w:val="24"/>
          <w:szCs w:val="24"/>
        </w:rPr>
        <w:t>“hombres”</w:t>
      </w:r>
      <w:r w:rsidR="00AC2B9B" w:rsidRPr="006B0796">
        <w:rPr>
          <w:rFonts w:ascii="Times New Roman" w:eastAsia="Arial" w:hAnsi="Times New Roman" w:cs="Times New Roman"/>
          <w:sz w:val="24"/>
          <w:szCs w:val="24"/>
        </w:rPr>
        <w:t xml:space="preserve"> mientras que </w:t>
      </w:r>
      <w:r w:rsidRPr="006B0796">
        <w:rPr>
          <w:rFonts w:ascii="Times New Roman" w:eastAsia="Arial" w:hAnsi="Times New Roman" w:cs="Times New Roman"/>
          <w:sz w:val="24"/>
          <w:szCs w:val="24"/>
        </w:rPr>
        <w:t xml:space="preserve">los de gestión son percibidos </w:t>
      </w:r>
      <w:r w:rsidR="00AC2B9B" w:rsidRPr="006B0796">
        <w:rPr>
          <w:rFonts w:ascii="Times New Roman" w:eastAsia="Arial" w:hAnsi="Times New Roman" w:cs="Times New Roman"/>
          <w:sz w:val="24"/>
          <w:szCs w:val="24"/>
        </w:rPr>
        <w:t xml:space="preserve">como </w:t>
      </w:r>
      <w:r w:rsidRPr="006B0796">
        <w:rPr>
          <w:rFonts w:ascii="Times New Roman" w:eastAsia="Arial" w:hAnsi="Times New Roman" w:cs="Times New Roman"/>
          <w:sz w:val="24"/>
          <w:szCs w:val="24"/>
        </w:rPr>
        <w:t>de menor status y asociados a las tareas desempeña</w:t>
      </w:r>
      <w:r w:rsidR="00AC2B9B" w:rsidRPr="006B0796">
        <w:rPr>
          <w:rFonts w:ascii="Times New Roman" w:eastAsia="Arial" w:hAnsi="Times New Roman" w:cs="Times New Roman"/>
          <w:sz w:val="24"/>
          <w:szCs w:val="24"/>
        </w:rPr>
        <w:t>das por las</w:t>
      </w:r>
      <w:r w:rsidRPr="006B0796">
        <w:rPr>
          <w:rFonts w:ascii="Times New Roman" w:eastAsia="Arial" w:hAnsi="Times New Roman" w:cs="Times New Roman"/>
          <w:sz w:val="24"/>
          <w:szCs w:val="24"/>
        </w:rPr>
        <w:t xml:space="preserve"> “mujeres”. Además, </w:t>
      </w:r>
      <w:r w:rsidR="00AC2B9B" w:rsidRPr="006B0796">
        <w:rPr>
          <w:rFonts w:ascii="Times New Roman" w:eastAsia="Arial" w:hAnsi="Times New Roman" w:cs="Times New Roman"/>
          <w:sz w:val="24"/>
          <w:szCs w:val="24"/>
        </w:rPr>
        <w:t>según la autora,</w:t>
      </w:r>
      <w:r w:rsidR="00E450F7" w:rsidRPr="006B0796">
        <w:rPr>
          <w:rFonts w:ascii="Times New Roman" w:eastAsia="Arial" w:hAnsi="Times New Roman" w:cs="Times New Roman"/>
          <w:sz w:val="24"/>
          <w:szCs w:val="24"/>
        </w:rPr>
        <w:t xml:space="preserve"> </w:t>
      </w:r>
      <w:r w:rsidRPr="006B0796">
        <w:rPr>
          <w:rFonts w:ascii="Times New Roman" w:eastAsia="Arial" w:hAnsi="Times New Roman" w:cs="Times New Roman"/>
          <w:sz w:val="24"/>
          <w:szCs w:val="24"/>
        </w:rPr>
        <w:t>los puestos directivos</w:t>
      </w:r>
      <w:r w:rsidR="00AC2B9B" w:rsidRPr="006B0796">
        <w:rPr>
          <w:rFonts w:ascii="Times New Roman" w:eastAsia="Arial" w:hAnsi="Times New Roman" w:cs="Times New Roman"/>
          <w:sz w:val="24"/>
          <w:szCs w:val="24"/>
        </w:rPr>
        <w:t xml:space="preserve"> presentan otras </w:t>
      </w:r>
      <w:r w:rsidRPr="006B0796">
        <w:rPr>
          <w:rFonts w:ascii="Times New Roman" w:eastAsia="Arial" w:hAnsi="Times New Roman" w:cs="Times New Roman"/>
          <w:sz w:val="24"/>
          <w:szCs w:val="24"/>
        </w:rPr>
        <w:t>desventajas</w:t>
      </w:r>
      <w:r w:rsidR="00AC2B9B" w:rsidRPr="006B0796">
        <w:rPr>
          <w:rFonts w:ascii="Times New Roman" w:eastAsia="Arial" w:hAnsi="Times New Roman" w:cs="Times New Roman"/>
          <w:sz w:val="24"/>
          <w:szCs w:val="24"/>
        </w:rPr>
        <w:t xml:space="preserve"> para las mujeres, puesto que las posiciones de liderazgo </w:t>
      </w:r>
      <w:r w:rsidRPr="006B0796">
        <w:rPr>
          <w:rFonts w:ascii="Times New Roman" w:eastAsia="Arial" w:hAnsi="Times New Roman" w:cs="Times New Roman"/>
          <w:sz w:val="24"/>
          <w:szCs w:val="24"/>
        </w:rPr>
        <w:lastRenderedPageBreak/>
        <w:t xml:space="preserve">contribuyen a reducir </w:t>
      </w:r>
      <w:r w:rsidR="00AC2B9B" w:rsidRPr="006B0796">
        <w:rPr>
          <w:rFonts w:ascii="Times New Roman" w:eastAsia="Arial" w:hAnsi="Times New Roman" w:cs="Times New Roman"/>
          <w:sz w:val="24"/>
          <w:szCs w:val="24"/>
        </w:rPr>
        <w:t>la</w:t>
      </w:r>
      <w:r w:rsidRPr="006B0796">
        <w:rPr>
          <w:rFonts w:ascii="Times New Roman" w:eastAsia="Arial" w:hAnsi="Times New Roman" w:cs="Times New Roman"/>
          <w:sz w:val="24"/>
          <w:szCs w:val="24"/>
        </w:rPr>
        <w:t xml:space="preserve"> identidad profesional </w:t>
      </w:r>
      <w:r w:rsidR="00AC2B9B" w:rsidRPr="006B0796">
        <w:rPr>
          <w:rFonts w:ascii="Times New Roman" w:eastAsia="Arial" w:hAnsi="Times New Roman" w:cs="Times New Roman"/>
          <w:sz w:val="24"/>
          <w:szCs w:val="24"/>
        </w:rPr>
        <w:t xml:space="preserve">de las </w:t>
      </w:r>
      <w:r w:rsidRPr="006B0796">
        <w:rPr>
          <w:rFonts w:ascii="Times New Roman" w:eastAsia="Arial" w:hAnsi="Times New Roman" w:cs="Times New Roman"/>
          <w:sz w:val="24"/>
          <w:szCs w:val="24"/>
        </w:rPr>
        <w:t>ingenieras, ref</w:t>
      </w:r>
      <w:r w:rsidR="00AC2B9B" w:rsidRPr="006B0796">
        <w:rPr>
          <w:rFonts w:ascii="Times New Roman" w:eastAsia="Arial" w:hAnsi="Times New Roman" w:cs="Times New Roman"/>
          <w:sz w:val="24"/>
          <w:szCs w:val="24"/>
        </w:rPr>
        <w:t>orzando</w:t>
      </w:r>
      <w:r w:rsidRPr="006B0796">
        <w:rPr>
          <w:rFonts w:ascii="Times New Roman" w:eastAsia="Arial" w:hAnsi="Times New Roman" w:cs="Times New Roman"/>
          <w:sz w:val="24"/>
          <w:szCs w:val="24"/>
        </w:rPr>
        <w:t xml:space="preserve"> los estereotipos de género </w:t>
      </w:r>
      <w:r w:rsidR="00AC2B9B" w:rsidRPr="006B0796">
        <w:rPr>
          <w:rFonts w:ascii="Times New Roman" w:eastAsia="Arial" w:hAnsi="Times New Roman" w:cs="Times New Roman"/>
          <w:sz w:val="24"/>
          <w:szCs w:val="24"/>
        </w:rPr>
        <w:t xml:space="preserve">con </w:t>
      </w:r>
      <w:r w:rsidRPr="006B0796">
        <w:rPr>
          <w:rFonts w:ascii="Times New Roman" w:eastAsia="Arial" w:hAnsi="Times New Roman" w:cs="Times New Roman"/>
          <w:sz w:val="24"/>
          <w:szCs w:val="24"/>
        </w:rPr>
        <w:t>respecto a la profesión de ingenier</w:t>
      </w:r>
      <w:r w:rsidR="00AC2B9B" w:rsidRPr="006B0796">
        <w:rPr>
          <w:rFonts w:ascii="Times New Roman" w:eastAsia="Arial" w:hAnsi="Times New Roman" w:cs="Times New Roman"/>
          <w:sz w:val="24"/>
          <w:szCs w:val="24"/>
        </w:rPr>
        <w:t>í</w:t>
      </w:r>
      <w:r w:rsidRPr="006B0796">
        <w:rPr>
          <w:rFonts w:ascii="Times New Roman" w:eastAsia="Arial" w:hAnsi="Times New Roman" w:cs="Times New Roman"/>
          <w:sz w:val="24"/>
          <w:szCs w:val="24"/>
        </w:rPr>
        <w:t>a, y</w:t>
      </w:r>
      <w:r w:rsidR="00AC2B9B" w:rsidRPr="006B0796">
        <w:rPr>
          <w:rFonts w:ascii="Times New Roman" w:eastAsia="Arial" w:hAnsi="Times New Roman" w:cs="Times New Roman"/>
          <w:sz w:val="24"/>
          <w:szCs w:val="24"/>
        </w:rPr>
        <w:t xml:space="preserve"> elevan las</w:t>
      </w:r>
      <w:r w:rsidRPr="006B0796">
        <w:rPr>
          <w:rFonts w:ascii="Times New Roman" w:eastAsia="Arial" w:hAnsi="Times New Roman" w:cs="Times New Roman"/>
          <w:sz w:val="24"/>
          <w:szCs w:val="24"/>
        </w:rPr>
        <w:t xml:space="preserve"> dificultades de conciliación.  </w:t>
      </w:r>
    </w:p>
    <w:p w:rsidR="00160845" w:rsidRDefault="00160845" w:rsidP="00994DD8">
      <w:pPr>
        <w:spacing w:before="120" w:after="120" w:line="480" w:lineRule="auto"/>
        <w:rPr>
          <w:rFonts w:ascii="Times New Roman" w:eastAsia="Arial" w:hAnsi="Times New Roman" w:cs="Times New Roman"/>
          <w:b/>
          <w:sz w:val="24"/>
          <w:szCs w:val="24"/>
        </w:rPr>
      </w:pPr>
    </w:p>
    <w:p w:rsidR="00160845" w:rsidRPr="0012243D" w:rsidRDefault="006B0796" w:rsidP="00994DD8">
      <w:pPr>
        <w:spacing w:before="120" w:after="120" w:line="480" w:lineRule="auto"/>
        <w:rPr>
          <w:rFonts w:ascii="Times New Roman" w:eastAsia="Arial" w:hAnsi="Times New Roman" w:cs="Times New Roman"/>
          <w:b/>
          <w:sz w:val="24"/>
          <w:szCs w:val="24"/>
        </w:rPr>
      </w:pPr>
      <w:r w:rsidRPr="0012243D">
        <w:rPr>
          <w:rFonts w:ascii="Times New Roman" w:eastAsia="Arial" w:hAnsi="Times New Roman" w:cs="Times New Roman"/>
          <w:b/>
          <w:sz w:val="24"/>
          <w:szCs w:val="24"/>
        </w:rPr>
        <w:t>OBJETIVO</w:t>
      </w:r>
    </w:p>
    <w:p w:rsidR="00303ADA" w:rsidRPr="00296B3A" w:rsidRDefault="002578EB" w:rsidP="00994DD8">
      <w:pPr>
        <w:shd w:val="clear" w:color="auto" w:fill="FFFFFF" w:themeFill="background1"/>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Siguiendo el marco analítico presentado anteriormente, e</w:t>
      </w:r>
      <w:r w:rsidR="000108E5" w:rsidRPr="00296B3A">
        <w:rPr>
          <w:rFonts w:ascii="Times New Roman" w:eastAsia="Arial" w:hAnsi="Times New Roman" w:cs="Times New Roman"/>
          <w:sz w:val="24"/>
          <w:szCs w:val="24"/>
        </w:rPr>
        <w:t xml:space="preserve">n este estudio nos proponemos analizar si las competencias y la formación que </w:t>
      </w:r>
      <w:r w:rsidRPr="00296B3A">
        <w:rPr>
          <w:rFonts w:ascii="Times New Roman" w:eastAsia="Arial" w:hAnsi="Times New Roman" w:cs="Times New Roman"/>
          <w:sz w:val="24"/>
          <w:szCs w:val="24"/>
        </w:rPr>
        <w:t xml:space="preserve">poseen </w:t>
      </w:r>
      <w:r w:rsidR="000108E5" w:rsidRPr="00296B3A">
        <w:rPr>
          <w:rFonts w:ascii="Times New Roman" w:eastAsia="Arial" w:hAnsi="Times New Roman" w:cs="Times New Roman"/>
          <w:sz w:val="24"/>
          <w:szCs w:val="24"/>
        </w:rPr>
        <w:t xml:space="preserve">las mujeres les </w:t>
      </w:r>
      <w:r w:rsidR="004D2E8F" w:rsidRPr="00296B3A">
        <w:rPr>
          <w:rFonts w:ascii="Times New Roman" w:eastAsia="Arial" w:hAnsi="Times New Roman" w:cs="Times New Roman"/>
          <w:sz w:val="24"/>
          <w:szCs w:val="24"/>
        </w:rPr>
        <w:t>impiden</w:t>
      </w:r>
      <w:r w:rsidR="000108E5" w:rsidRPr="00296B3A">
        <w:rPr>
          <w:rFonts w:ascii="Times New Roman" w:eastAsia="Arial" w:hAnsi="Times New Roman" w:cs="Times New Roman"/>
          <w:sz w:val="24"/>
          <w:szCs w:val="24"/>
        </w:rPr>
        <w:t xml:space="preserve"> acceder a los escalones </w:t>
      </w:r>
      <w:r w:rsidRPr="00296B3A">
        <w:rPr>
          <w:rFonts w:ascii="Times New Roman" w:eastAsia="Arial" w:hAnsi="Times New Roman" w:cs="Times New Roman"/>
          <w:sz w:val="24"/>
          <w:szCs w:val="24"/>
        </w:rPr>
        <w:t>superiores</w:t>
      </w:r>
      <w:r w:rsidR="000108E5" w:rsidRPr="00296B3A">
        <w:rPr>
          <w:rFonts w:ascii="Times New Roman" w:eastAsia="Arial" w:hAnsi="Times New Roman" w:cs="Times New Roman"/>
          <w:sz w:val="24"/>
          <w:szCs w:val="24"/>
        </w:rPr>
        <w:t xml:space="preserve"> de la jerarqu</w:t>
      </w:r>
      <w:r w:rsidR="00431B61" w:rsidRPr="00296B3A">
        <w:rPr>
          <w:rFonts w:ascii="Times New Roman" w:eastAsia="Arial" w:hAnsi="Times New Roman" w:cs="Times New Roman"/>
          <w:sz w:val="24"/>
          <w:szCs w:val="24"/>
        </w:rPr>
        <w:t>í</w:t>
      </w:r>
      <w:r w:rsidR="000108E5" w:rsidRPr="00296B3A">
        <w:rPr>
          <w:rFonts w:ascii="Times New Roman" w:eastAsia="Arial" w:hAnsi="Times New Roman" w:cs="Times New Roman"/>
          <w:sz w:val="24"/>
          <w:szCs w:val="24"/>
        </w:rPr>
        <w:t>a profesional e</w:t>
      </w:r>
      <w:r w:rsidRPr="00296B3A">
        <w:rPr>
          <w:rFonts w:ascii="Times New Roman" w:eastAsia="Arial" w:hAnsi="Times New Roman" w:cs="Times New Roman"/>
          <w:sz w:val="24"/>
          <w:szCs w:val="24"/>
        </w:rPr>
        <w:t>n</w:t>
      </w:r>
      <w:r w:rsidR="004E0AE8"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e</w:t>
      </w:r>
      <w:r w:rsidR="000108E5" w:rsidRPr="00296B3A">
        <w:rPr>
          <w:rFonts w:ascii="Times New Roman" w:eastAsia="Arial" w:hAnsi="Times New Roman" w:cs="Times New Roman"/>
          <w:sz w:val="24"/>
          <w:szCs w:val="24"/>
        </w:rPr>
        <w:t>l sector TIC. En concreto</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pretendemos dar respuesta a la</w:t>
      </w:r>
      <w:r w:rsidR="00303ADA" w:rsidRPr="00296B3A">
        <w:rPr>
          <w:rFonts w:ascii="Times New Roman" w:eastAsia="Arial" w:hAnsi="Times New Roman" w:cs="Times New Roman"/>
          <w:sz w:val="24"/>
          <w:szCs w:val="24"/>
        </w:rPr>
        <w:t>s</w:t>
      </w:r>
      <w:r w:rsidR="000108E5" w:rsidRPr="00296B3A">
        <w:rPr>
          <w:rFonts w:ascii="Times New Roman" w:eastAsia="Arial" w:hAnsi="Times New Roman" w:cs="Times New Roman"/>
          <w:sz w:val="24"/>
          <w:szCs w:val="24"/>
        </w:rPr>
        <w:t xml:space="preserve"> siguiente</w:t>
      </w:r>
      <w:r w:rsidR="00303ADA" w:rsidRPr="00296B3A">
        <w:rPr>
          <w:rFonts w:ascii="Times New Roman" w:eastAsia="Arial" w:hAnsi="Times New Roman" w:cs="Times New Roman"/>
          <w:sz w:val="24"/>
          <w:szCs w:val="24"/>
        </w:rPr>
        <w:t>s</w:t>
      </w:r>
      <w:r w:rsidR="000108E5" w:rsidRPr="00296B3A">
        <w:rPr>
          <w:rFonts w:ascii="Times New Roman" w:eastAsia="Arial" w:hAnsi="Times New Roman" w:cs="Times New Roman"/>
          <w:sz w:val="24"/>
          <w:szCs w:val="24"/>
        </w:rPr>
        <w:t xml:space="preserve"> pregunta</w:t>
      </w:r>
      <w:r w:rsidR="00303ADA" w:rsidRPr="00296B3A">
        <w:rPr>
          <w:rFonts w:ascii="Times New Roman" w:eastAsia="Arial" w:hAnsi="Times New Roman" w:cs="Times New Roman"/>
          <w:sz w:val="24"/>
          <w:szCs w:val="24"/>
        </w:rPr>
        <w:t>s</w:t>
      </w:r>
      <w:r w:rsidR="000108E5" w:rsidRPr="00296B3A">
        <w:rPr>
          <w:rFonts w:ascii="Times New Roman" w:eastAsia="Arial" w:hAnsi="Times New Roman" w:cs="Times New Roman"/>
          <w:sz w:val="24"/>
          <w:szCs w:val="24"/>
        </w:rPr>
        <w:t xml:space="preserve">: </w:t>
      </w:r>
    </w:p>
    <w:p w:rsidR="00303ADA" w:rsidRPr="00296B3A" w:rsidRDefault="000108E5" w:rsidP="00994DD8">
      <w:pPr>
        <w:shd w:val="clear" w:color="auto" w:fill="FFFFFF" w:themeFill="background1"/>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¿Existe una falta de encaje</w:t>
      </w:r>
      <w:r w:rsidR="002578EB" w:rsidRPr="00296B3A">
        <w:rPr>
          <w:rFonts w:ascii="Times New Roman" w:eastAsia="Arial" w:hAnsi="Times New Roman" w:cs="Times New Roman"/>
          <w:sz w:val="24"/>
          <w:szCs w:val="24"/>
        </w:rPr>
        <w:t>, consciente para las mujeres empleadas en este sector,</w:t>
      </w:r>
      <w:r w:rsidRPr="00296B3A">
        <w:rPr>
          <w:rFonts w:ascii="Times New Roman" w:eastAsia="Arial" w:hAnsi="Times New Roman" w:cs="Times New Roman"/>
          <w:sz w:val="24"/>
          <w:szCs w:val="24"/>
        </w:rPr>
        <w:t xml:space="preserve"> entre las competencias de</w:t>
      </w:r>
      <w:r w:rsidR="002578EB" w:rsidRPr="00296B3A">
        <w:rPr>
          <w:rFonts w:ascii="Times New Roman" w:eastAsia="Arial" w:hAnsi="Times New Roman" w:cs="Times New Roman"/>
          <w:sz w:val="24"/>
          <w:szCs w:val="24"/>
        </w:rPr>
        <w:t>sarrollas por</w:t>
      </w:r>
      <w:r w:rsidRPr="00296B3A">
        <w:rPr>
          <w:rFonts w:ascii="Times New Roman" w:eastAsia="Arial" w:hAnsi="Times New Roman" w:cs="Times New Roman"/>
          <w:sz w:val="24"/>
          <w:szCs w:val="24"/>
        </w:rPr>
        <w:t xml:space="preserve"> las mujeres y las que se valoran en sus puestos de trabajo</w:t>
      </w:r>
      <w:r w:rsidR="002578EB" w:rsidRPr="00296B3A">
        <w:rPr>
          <w:rFonts w:ascii="Times New Roman" w:eastAsia="Arial" w:hAnsi="Times New Roman" w:cs="Times New Roman"/>
          <w:sz w:val="24"/>
          <w:szCs w:val="24"/>
        </w:rPr>
        <w:t xml:space="preserve"> en mayor medida</w:t>
      </w:r>
      <w:r w:rsidRPr="00296B3A">
        <w:rPr>
          <w:rFonts w:ascii="Times New Roman" w:eastAsia="Arial" w:hAnsi="Times New Roman" w:cs="Times New Roman"/>
          <w:sz w:val="24"/>
          <w:szCs w:val="24"/>
        </w:rPr>
        <w:t>?</w:t>
      </w:r>
      <w:r w:rsidR="00303ADA" w:rsidRPr="00296B3A">
        <w:rPr>
          <w:rFonts w:ascii="Times New Roman" w:eastAsia="Arial" w:hAnsi="Times New Roman" w:cs="Times New Roman"/>
          <w:sz w:val="24"/>
          <w:szCs w:val="24"/>
        </w:rPr>
        <w:t xml:space="preserve"> ¿Juega la formación un papel relevante en la actualización de competencias necesarias por las empresas donde trabajan estas mujeres?</w:t>
      </w:r>
    </w:p>
    <w:p w:rsidR="00303ADA"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La bibliografía insiste en </w:t>
      </w:r>
      <w:r w:rsidR="002578EB" w:rsidRPr="00296B3A">
        <w:rPr>
          <w:rFonts w:ascii="Times New Roman" w:eastAsia="Arial" w:hAnsi="Times New Roman" w:cs="Times New Roman"/>
          <w:sz w:val="24"/>
          <w:szCs w:val="24"/>
        </w:rPr>
        <w:t>el desajuste</w:t>
      </w:r>
      <w:r w:rsidRPr="00296B3A">
        <w:rPr>
          <w:rFonts w:ascii="Times New Roman" w:eastAsia="Arial" w:hAnsi="Times New Roman" w:cs="Times New Roman"/>
          <w:sz w:val="24"/>
          <w:szCs w:val="24"/>
        </w:rPr>
        <w:t xml:space="preserve"> entre las competencias que se valoran </w:t>
      </w:r>
      <w:r w:rsidR="00303ADA" w:rsidRPr="00296B3A">
        <w:rPr>
          <w:rFonts w:ascii="Times New Roman" w:eastAsia="Arial" w:hAnsi="Times New Roman" w:cs="Times New Roman"/>
          <w:sz w:val="24"/>
          <w:szCs w:val="24"/>
        </w:rPr>
        <w:t xml:space="preserve">especialmente </w:t>
      </w:r>
      <w:r w:rsidR="002578EB" w:rsidRPr="00296B3A">
        <w:rPr>
          <w:rFonts w:ascii="Times New Roman" w:eastAsia="Arial" w:hAnsi="Times New Roman" w:cs="Times New Roman"/>
          <w:sz w:val="24"/>
          <w:szCs w:val="24"/>
        </w:rPr>
        <w:t xml:space="preserve">en las empresas TIC </w:t>
      </w:r>
      <w:r w:rsidRPr="00296B3A">
        <w:rPr>
          <w:rFonts w:ascii="Times New Roman" w:eastAsia="Arial" w:hAnsi="Times New Roman" w:cs="Times New Roman"/>
          <w:sz w:val="24"/>
          <w:szCs w:val="24"/>
        </w:rPr>
        <w:t xml:space="preserve">y las </w:t>
      </w:r>
      <w:r w:rsidR="002578EB" w:rsidRPr="00296B3A">
        <w:rPr>
          <w:rFonts w:ascii="Times New Roman" w:eastAsia="Arial" w:hAnsi="Times New Roman" w:cs="Times New Roman"/>
          <w:sz w:val="24"/>
          <w:szCs w:val="24"/>
        </w:rPr>
        <w:t>competencias</w:t>
      </w:r>
      <w:r w:rsidR="004E0AE8" w:rsidRPr="00296B3A">
        <w:rPr>
          <w:rFonts w:ascii="Times New Roman" w:eastAsia="Arial" w:hAnsi="Times New Roman" w:cs="Times New Roman"/>
          <w:sz w:val="24"/>
          <w:szCs w:val="24"/>
        </w:rPr>
        <w:t xml:space="preserve"> </w:t>
      </w:r>
      <w:r w:rsidR="002578EB" w:rsidRPr="00296B3A">
        <w:rPr>
          <w:rFonts w:ascii="Times New Roman" w:eastAsia="Arial" w:hAnsi="Times New Roman" w:cs="Times New Roman"/>
          <w:sz w:val="24"/>
          <w:szCs w:val="24"/>
        </w:rPr>
        <w:t xml:space="preserve">que las </w:t>
      </w:r>
      <w:r w:rsidRPr="00296B3A">
        <w:rPr>
          <w:rFonts w:ascii="Times New Roman" w:eastAsia="Arial" w:hAnsi="Times New Roman" w:cs="Times New Roman"/>
          <w:sz w:val="24"/>
          <w:szCs w:val="24"/>
        </w:rPr>
        <w:t>profesionales</w:t>
      </w:r>
      <w:r w:rsidR="002578EB" w:rsidRPr="00296B3A">
        <w:rPr>
          <w:rFonts w:ascii="Times New Roman" w:eastAsia="Arial" w:hAnsi="Times New Roman" w:cs="Times New Roman"/>
          <w:sz w:val="24"/>
          <w:szCs w:val="24"/>
        </w:rPr>
        <w:t xml:space="preserve"> presentan</w:t>
      </w:r>
      <w:r w:rsidR="00303ADA" w:rsidRPr="00296B3A">
        <w:rPr>
          <w:rFonts w:ascii="Times New Roman" w:eastAsia="Arial" w:hAnsi="Times New Roman" w:cs="Times New Roman"/>
          <w:sz w:val="24"/>
          <w:szCs w:val="24"/>
        </w:rPr>
        <w:t>, lo cual</w:t>
      </w:r>
      <w:r w:rsidRPr="00296B3A">
        <w:rPr>
          <w:rFonts w:ascii="Times New Roman" w:eastAsia="Arial" w:hAnsi="Times New Roman" w:cs="Times New Roman"/>
          <w:sz w:val="24"/>
          <w:szCs w:val="24"/>
        </w:rPr>
        <w:t xml:space="preserve"> influir</w:t>
      </w:r>
      <w:r w:rsidR="00303ADA" w:rsidRPr="00296B3A">
        <w:rPr>
          <w:rFonts w:ascii="Times New Roman" w:eastAsia="Arial" w:hAnsi="Times New Roman" w:cs="Times New Roman"/>
          <w:sz w:val="24"/>
          <w:szCs w:val="24"/>
        </w:rPr>
        <w:t>ía</w:t>
      </w:r>
      <w:r w:rsidRPr="00296B3A">
        <w:rPr>
          <w:rFonts w:ascii="Times New Roman" w:eastAsia="Arial" w:hAnsi="Times New Roman" w:cs="Times New Roman"/>
          <w:sz w:val="24"/>
          <w:szCs w:val="24"/>
        </w:rPr>
        <w:t xml:space="preserve"> negativamente en </w:t>
      </w:r>
      <w:r w:rsidR="00303ADA" w:rsidRPr="00296B3A">
        <w:rPr>
          <w:rFonts w:ascii="Times New Roman" w:eastAsia="Arial" w:hAnsi="Times New Roman" w:cs="Times New Roman"/>
          <w:sz w:val="24"/>
          <w:szCs w:val="24"/>
        </w:rPr>
        <w:t>su</w:t>
      </w:r>
      <w:r w:rsidRPr="00296B3A">
        <w:rPr>
          <w:rFonts w:ascii="Times New Roman" w:eastAsia="Arial" w:hAnsi="Times New Roman" w:cs="Times New Roman"/>
          <w:sz w:val="24"/>
          <w:szCs w:val="24"/>
        </w:rPr>
        <w:t xml:space="preserve"> progresión profesional</w:t>
      </w:r>
      <w:r w:rsidR="004E0AE8" w:rsidRPr="00296B3A">
        <w:rPr>
          <w:rFonts w:ascii="Times New Roman" w:eastAsia="Arial" w:hAnsi="Times New Roman" w:cs="Times New Roman"/>
          <w:sz w:val="24"/>
          <w:szCs w:val="24"/>
        </w:rPr>
        <w:t xml:space="preserve"> </w:t>
      </w:r>
      <w:r w:rsidR="00303ADA" w:rsidRPr="00296B3A">
        <w:rPr>
          <w:rFonts w:ascii="Times New Roman" w:eastAsia="Arial" w:hAnsi="Times New Roman" w:cs="Times New Roman"/>
          <w:sz w:val="24"/>
          <w:szCs w:val="24"/>
        </w:rPr>
        <w:t>(</w:t>
      </w:r>
      <w:proofErr w:type="spellStart"/>
      <w:r w:rsidR="00303ADA" w:rsidRPr="00296B3A">
        <w:rPr>
          <w:rFonts w:ascii="Times New Roman" w:eastAsia="Arial" w:hAnsi="Times New Roman" w:cs="Times New Roman"/>
          <w:sz w:val="24"/>
          <w:szCs w:val="24"/>
        </w:rPr>
        <w:t>Hatmaker</w:t>
      </w:r>
      <w:proofErr w:type="spellEnd"/>
      <w:r w:rsidR="00A25522">
        <w:rPr>
          <w:rFonts w:ascii="Times New Roman" w:eastAsia="Arial" w:hAnsi="Times New Roman" w:cs="Times New Roman"/>
          <w:sz w:val="24"/>
          <w:szCs w:val="24"/>
        </w:rPr>
        <w:t>,</w:t>
      </w:r>
      <w:r w:rsidR="00303ADA" w:rsidRPr="00296B3A">
        <w:rPr>
          <w:rFonts w:ascii="Times New Roman" w:eastAsia="Arial" w:hAnsi="Times New Roman" w:cs="Times New Roman"/>
          <w:sz w:val="24"/>
          <w:szCs w:val="24"/>
        </w:rPr>
        <w:t xml:space="preserve"> 2013; </w:t>
      </w:r>
      <w:proofErr w:type="spellStart"/>
      <w:r w:rsidR="00303ADA" w:rsidRPr="00296B3A">
        <w:rPr>
          <w:rFonts w:ascii="Times New Roman" w:eastAsia="Arial" w:hAnsi="Times New Roman" w:cs="Times New Roman"/>
          <w:sz w:val="24"/>
          <w:szCs w:val="24"/>
        </w:rPr>
        <w:t>iclaves</w:t>
      </w:r>
      <w:proofErr w:type="spellEnd"/>
      <w:r w:rsidR="00A25522">
        <w:rPr>
          <w:rFonts w:ascii="Times New Roman" w:eastAsia="Arial" w:hAnsi="Times New Roman" w:cs="Times New Roman"/>
          <w:sz w:val="24"/>
          <w:szCs w:val="24"/>
        </w:rPr>
        <w:t>,</w:t>
      </w:r>
      <w:r w:rsidR="00303ADA" w:rsidRPr="00296B3A">
        <w:rPr>
          <w:rFonts w:ascii="Times New Roman" w:eastAsia="Arial" w:hAnsi="Times New Roman" w:cs="Times New Roman"/>
          <w:sz w:val="24"/>
          <w:szCs w:val="24"/>
        </w:rPr>
        <w:t xml:space="preserve"> 2013; Sandberg</w:t>
      </w:r>
      <w:r w:rsidR="00A25522">
        <w:rPr>
          <w:rFonts w:ascii="Times New Roman" w:eastAsia="Arial" w:hAnsi="Times New Roman" w:cs="Times New Roman"/>
          <w:sz w:val="24"/>
          <w:szCs w:val="24"/>
        </w:rPr>
        <w:t>,</w:t>
      </w:r>
      <w:r w:rsidR="00303ADA" w:rsidRPr="00296B3A">
        <w:rPr>
          <w:rFonts w:ascii="Times New Roman" w:eastAsia="Arial" w:hAnsi="Times New Roman" w:cs="Times New Roman"/>
          <w:sz w:val="24"/>
          <w:szCs w:val="24"/>
        </w:rPr>
        <w:t xml:space="preserve"> 2013)</w:t>
      </w:r>
      <w:r w:rsidRPr="00296B3A">
        <w:rPr>
          <w:rFonts w:ascii="Times New Roman" w:eastAsia="Arial" w:hAnsi="Times New Roman" w:cs="Times New Roman"/>
          <w:sz w:val="24"/>
          <w:szCs w:val="24"/>
        </w:rPr>
        <w:t xml:space="preserve">. También analizaremos si existen diferencias </w:t>
      </w:r>
      <w:r w:rsidR="00303ADA" w:rsidRPr="00296B3A">
        <w:rPr>
          <w:rFonts w:ascii="Times New Roman" w:eastAsia="Arial" w:hAnsi="Times New Roman" w:cs="Times New Roman"/>
          <w:sz w:val="24"/>
          <w:szCs w:val="24"/>
        </w:rPr>
        <w:t>de</w:t>
      </w:r>
      <w:r w:rsidRPr="00296B3A">
        <w:rPr>
          <w:rFonts w:ascii="Times New Roman" w:eastAsia="Arial" w:hAnsi="Times New Roman" w:cs="Times New Roman"/>
          <w:sz w:val="24"/>
          <w:szCs w:val="24"/>
        </w:rPr>
        <w:t xml:space="preserve"> competencias </w:t>
      </w:r>
      <w:r w:rsidR="00303ADA" w:rsidRPr="00296B3A">
        <w:rPr>
          <w:rFonts w:ascii="Times New Roman" w:eastAsia="Arial" w:hAnsi="Times New Roman" w:cs="Times New Roman"/>
          <w:sz w:val="24"/>
          <w:szCs w:val="24"/>
        </w:rPr>
        <w:t>entr</w:t>
      </w:r>
      <w:r w:rsidRPr="00296B3A">
        <w:rPr>
          <w:rFonts w:ascii="Times New Roman" w:eastAsia="Arial" w:hAnsi="Times New Roman" w:cs="Times New Roman"/>
          <w:sz w:val="24"/>
          <w:szCs w:val="24"/>
        </w:rPr>
        <w:t>e las mujeres que ocupan puestos técnicos y las que ocupan funciones directivas</w:t>
      </w:r>
      <w:r w:rsidR="00303ADA"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ya que suponemos que requieren diversas competencias</w:t>
      </w:r>
      <w:r w:rsidR="00303ADA"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especialmente</w:t>
      </w:r>
      <w:r w:rsidR="00303ADA"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en relación a las categorías de liderazgo (directivas y emprendedoras) y </w:t>
      </w:r>
      <w:r w:rsidR="00303ADA" w:rsidRPr="00296B3A">
        <w:rPr>
          <w:rFonts w:ascii="Times New Roman" w:eastAsia="Arial" w:hAnsi="Times New Roman" w:cs="Times New Roman"/>
          <w:sz w:val="24"/>
          <w:szCs w:val="24"/>
        </w:rPr>
        <w:t xml:space="preserve">las categorías </w:t>
      </w:r>
      <w:r w:rsidRPr="00296B3A">
        <w:rPr>
          <w:rFonts w:ascii="Times New Roman" w:eastAsia="Arial" w:hAnsi="Times New Roman" w:cs="Times New Roman"/>
          <w:sz w:val="24"/>
          <w:szCs w:val="24"/>
        </w:rPr>
        <w:t xml:space="preserve">técnicas (asalariadas y resto de </w:t>
      </w:r>
      <w:r w:rsidR="00303ADA" w:rsidRPr="00296B3A">
        <w:rPr>
          <w:rFonts w:ascii="Times New Roman" w:eastAsia="Arial" w:hAnsi="Times New Roman" w:cs="Times New Roman"/>
          <w:sz w:val="24"/>
          <w:szCs w:val="24"/>
        </w:rPr>
        <w:t>ocupaciones</w:t>
      </w:r>
      <w:r w:rsidRPr="00296B3A">
        <w:rPr>
          <w:rFonts w:ascii="Times New Roman" w:eastAsia="Arial" w:hAnsi="Times New Roman" w:cs="Times New Roman"/>
          <w:sz w:val="24"/>
          <w:szCs w:val="24"/>
        </w:rPr>
        <w:t xml:space="preserve">). En tercer lugar, indagaremos </w:t>
      </w:r>
      <w:r w:rsidR="00303ADA" w:rsidRPr="00296B3A">
        <w:rPr>
          <w:rFonts w:ascii="Times New Roman" w:eastAsia="Arial" w:hAnsi="Times New Roman" w:cs="Times New Roman"/>
          <w:sz w:val="24"/>
          <w:szCs w:val="24"/>
        </w:rPr>
        <w:t>la</w:t>
      </w:r>
      <w:r w:rsidRPr="00296B3A">
        <w:rPr>
          <w:rFonts w:ascii="Times New Roman" w:eastAsia="Arial" w:hAnsi="Times New Roman" w:cs="Times New Roman"/>
          <w:sz w:val="24"/>
          <w:szCs w:val="24"/>
        </w:rPr>
        <w:t xml:space="preserve"> opinión </w:t>
      </w:r>
      <w:r w:rsidR="00303ADA" w:rsidRPr="00296B3A">
        <w:rPr>
          <w:rFonts w:ascii="Times New Roman" w:eastAsia="Arial" w:hAnsi="Times New Roman" w:cs="Times New Roman"/>
          <w:sz w:val="24"/>
          <w:szCs w:val="24"/>
        </w:rPr>
        <w:t>de las mujeres empleadas en el sector tecnológico sobre</w:t>
      </w:r>
      <w:r w:rsidRPr="00296B3A">
        <w:rPr>
          <w:rFonts w:ascii="Times New Roman" w:eastAsia="Arial" w:hAnsi="Times New Roman" w:cs="Times New Roman"/>
          <w:sz w:val="24"/>
          <w:szCs w:val="24"/>
        </w:rPr>
        <w:t xml:space="preserve"> la idoneidad de su formación</w:t>
      </w:r>
      <w:r w:rsidR="00303ADA" w:rsidRPr="00296B3A">
        <w:rPr>
          <w:rFonts w:ascii="Times New Roman" w:eastAsia="Arial" w:hAnsi="Times New Roman" w:cs="Times New Roman"/>
          <w:sz w:val="24"/>
          <w:szCs w:val="24"/>
        </w:rPr>
        <w:t>,</w:t>
      </w:r>
      <w:r w:rsidR="004E0AE8"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y los recursos a su alcance</w:t>
      </w:r>
      <w:r w:rsidR="00303ADA"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dentro y fuera de la empresa</w:t>
      </w:r>
      <w:r w:rsidR="00303ADA" w:rsidRPr="00296B3A">
        <w:rPr>
          <w:rFonts w:ascii="Times New Roman" w:eastAsia="Arial" w:hAnsi="Times New Roman" w:cs="Times New Roman"/>
          <w:sz w:val="24"/>
          <w:szCs w:val="24"/>
        </w:rPr>
        <w:t>, para mejorar sus competencias</w:t>
      </w:r>
      <w:r w:rsidRPr="00296B3A">
        <w:rPr>
          <w:rFonts w:ascii="Times New Roman" w:eastAsia="Arial" w:hAnsi="Times New Roman" w:cs="Times New Roman"/>
          <w:sz w:val="24"/>
          <w:szCs w:val="24"/>
        </w:rPr>
        <w:t xml:space="preserve">. Asumimos que las mujeres </w:t>
      </w:r>
      <w:r w:rsidR="00761624" w:rsidRPr="00296B3A">
        <w:rPr>
          <w:rFonts w:ascii="Times New Roman" w:eastAsia="Arial" w:hAnsi="Times New Roman" w:cs="Times New Roman"/>
          <w:sz w:val="24"/>
          <w:szCs w:val="24"/>
        </w:rPr>
        <w:t xml:space="preserve">en categorías </w:t>
      </w:r>
      <w:r w:rsidRPr="00296B3A">
        <w:rPr>
          <w:rFonts w:ascii="Times New Roman" w:eastAsia="Arial" w:hAnsi="Times New Roman" w:cs="Times New Roman"/>
          <w:sz w:val="24"/>
          <w:szCs w:val="24"/>
        </w:rPr>
        <w:t xml:space="preserve">sénior </w:t>
      </w:r>
      <w:r w:rsidR="00303ADA" w:rsidRPr="00296B3A">
        <w:rPr>
          <w:rFonts w:ascii="Times New Roman" w:eastAsia="Arial" w:hAnsi="Times New Roman" w:cs="Times New Roman"/>
          <w:sz w:val="24"/>
          <w:szCs w:val="24"/>
        </w:rPr>
        <w:t xml:space="preserve">en posiciones de liderazgo </w:t>
      </w:r>
      <w:r w:rsidRPr="00296B3A">
        <w:rPr>
          <w:rFonts w:ascii="Times New Roman" w:eastAsia="Arial" w:hAnsi="Times New Roman" w:cs="Times New Roman"/>
          <w:sz w:val="24"/>
          <w:szCs w:val="24"/>
        </w:rPr>
        <w:t xml:space="preserve">tienen </w:t>
      </w:r>
      <w:r w:rsidRPr="00296B3A">
        <w:rPr>
          <w:rFonts w:ascii="Times New Roman" w:eastAsia="Arial" w:hAnsi="Times New Roman" w:cs="Times New Roman"/>
          <w:sz w:val="24"/>
          <w:szCs w:val="24"/>
        </w:rPr>
        <w:lastRenderedPageBreak/>
        <w:t>competencias más s</w:t>
      </w:r>
      <w:r w:rsidR="00761624" w:rsidRPr="00296B3A">
        <w:rPr>
          <w:rFonts w:ascii="Times New Roman" w:eastAsia="Arial" w:hAnsi="Times New Roman" w:cs="Times New Roman"/>
          <w:sz w:val="24"/>
          <w:szCs w:val="24"/>
        </w:rPr>
        <w:t>ó</w:t>
      </w:r>
      <w:r w:rsidRPr="00296B3A">
        <w:rPr>
          <w:rFonts w:ascii="Times New Roman" w:eastAsia="Arial" w:hAnsi="Times New Roman" w:cs="Times New Roman"/>
          <w:sz w:val="24"/>
          <w:szCs w:val="24"/>
        </w:rPr>
        <w:t>lidas</w:t>
      </w:r>
      <w:r w:rsidR="00303ADA" w:rsidRPr="00296B3A">
        <w:rPr>
          <w:rFonts w:ascii="Times New Roman" w:eastAsia="Arial" w:hAnsi="Times New Roman" w:cs="Times New Roman"/>
          <w:sz w:val="24"/>
          <w:szCs w:val="24"/>
        </w:rPr>
        <w:t>, y ya no requerirán una mayor inversión formativa;</w:t>
      </w:r>
      <w:r w:rsidRPr="00296B3A">
        <w:rPr>
          <w:rFonts w:ascii="Times New Roman" w:eastAsia="Arial" w:hAnsi="Times New Roman" w:cs="Times New Roman"/>
          <w:sz w:val="24"/>
          <w:szCs w:val="24"/>
        </w:rPr>
        <w:t xml:space="preserve"> en cambio, las más jóvenes </w:t>
      </w:r>
      <w:r w:rsidR="00303ADA" w:rsidRPr="00296B3A">
        <w:rPr>
          <w:rFonts w:ascii="Times New Roman" w:eastAsia="Arial" w:hAnsi="Times New Roman" w:cs="Times New Roman"/>
          <w:sz w:val="24"/>
          <w:szCs w:val="24"/>
        </w:rPr>
        <w:t>presenta</w:t>
      </w:r>
      <w:r w:rsidRPr="00296B3A">
        <w:rPr>
          <w:rFonts w:ascii="Times New Roman" w:eastAsia="Arial" w:hAnsi="Times New Roman" w:cs="Times New Roman"/>
          <w:sz w:val="24"/>
          <w:szCs w:val="24"/>
        </w:rPr>
        <w:t xml:space="preserve">n </w:t>
      </w:r>
      <w:r w:rsidR="00303ADA" w:rsidRPr="00296B3A">
        <w:rPr>
          <w:rFonts w:ascii="Times New Roman" w:eastAsia="Arial" w:hAnsi="Times New Roman" w:cs="Times New Roman"/>
          <w:sz w:val="24"/>
          <w:szCs w:val="24"/>
        </w:rPr>
        <w:t>mayores necesidades formativas, que tendrán a s</w:t>
      </w:r>
      <w:r w:rsidRPr="00296B3A">
        <w:rPr>
          <w:rFonts w:ascii="Times New Roman" w:eastAsia="Arial" w:hAnsi="Times New Roman" w:cs="Times New Roman"/>
          <w:sz w:val="24"/>
          <w:szCs w:val="24"/>
        </w:rPr>
        <w:t>u disposición a través de planes de formación de empresa.</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Conforme a estos objetivos, planteamos las siguientes hipótesis:</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 Existe un desajuste entre las competencias que dicen tener</w:t>
      </w:r>
      <w:r w:rsidR="00303ADA"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las que consideran que son </w:t>
      </w:r>
      <w:r w:rsidR="00303ADA" w:rsidRPr="00296B3A">
        <w:rPr>
          <w:rFonts w:ascii="Times New Roman" w:eastAsia="Arial" w:hAnsi="Times New Roman" w:cs="Times New Roman"/>
          <w:sz w:val="24"/>
          <w:szCs w:val="24"/>
        </w:rPr>
        <w:t xml:space="preserve">más </w:t>
      </w:r>
      <w:r w:rsidRPr="00296B3A">
        <w:rPr>
          <w:rFonts w:ascii="Times New Roman" w:eastAsia="Arial" w:hAnsi="Times New Roman" w:cs="Times New Roman"/>
          <w:sz w:val="24"/>
          <w:szCs w:val="24"/>
        </w:rPr>
        <w:t xml:space="preserve">valoradas en </w:t>
      </w:r>
      <w:r w:rsidR="00303ADA" w:rsidRPr="00296B3A">
        <w:rPr>
          <w:rFonts w:ascii="Times New Roman" w:eastAsia="Arial" w:hAnsi="Times New Roman" w:cs="Times New Roman"/>
          <w:sz w:val="24"/>
          <w:szCs w:val="24"/>
        </w:rPr>
        <w:t>la</w:t>
      </w:r>
      <w:r w:rsidRPr="00296B3A">
        <w:rPr>
          <w:rFonts w:ascii="Times New Roman" w:eastAsia="Arial" w:hAnsi="Times New Roman" w:cs="Times New Roman"/>
          <w:sz w:val="24"/>
          <w:szCs w:val="24"/>
        </w:rPr>
        <w:t xml:space="preserve">s </w:t>
      </w:r>
      <w:r w:rsidR="00303ADA" w:rsidRPr="00296B3A">
        <w:rPr>
          <w:rFonts w:ascii="Times New Roman" w:eastAsia="Arial" w:hAnsi="Times New Roman" w:cs="Times New Roman"/>
          <w:sz w:val="24"/>
          <w:szCs w:val="24"/>
        </w:rPr>
        <w:t>organizaciones empresariales tecnológicas</w:t>
      </w:r>
      <w:r w:rsidRPr="00296B3A">
        <w:rPr>
          <w:rFonts w:ascii="Times New Roman" w:eastAsia="Arial" w:hAnsi="Times New Roman" w:cs="Times New Roman"/>
          <w:sz w:val="24"/>
          <w:szCs w:val="24"/>
        </w:rPr>
        <w:t xml:space="preserve">.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 Las mujeres que ocupan categor</w:t>
      </w:r>
      <w:r w:rsidR="00761624" w:rsidRPr="00296B3A">
        <w:rPr>
          <w:rFonts w:ascii="Times New Roman" w:eastAsia="Arial" w:hAnsi="Times New Roman" w:cs="Times New Roman"/>
          <w:sz w:val="24"/>
          <w:szCs w:val="24"/>
        </w:rPr>
        <w:t>í</w:t>
      </w:r>
      <w:r w:rsidRPr="00296B3A">
        <w:rPr>
          <w:rFonts w:ascii="Times New Roman" w:eastAsia="Arial" w:hAnsi="Times New Roman" w:cs="Times New Roman"/>
          <w:sz w:val="24"/>
          <w:szCs w:val="24"/>
        </w:rPr>
        <w:t>as laborales técnicas y las que ocupan funciones directivas han desarrollado diferentes competencias, acordes al cargo que desempeñan.</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 Las mujeres opinan que su formación es adecuada</w:t>
      </w:r>
      <w:r w:rsidR="000330F5" w:rsidRPr="00296B3A">
        <w:rPr>
          <w:rFonts w:ascii="Times New Roman" w:hAnsi="Times New Roman" w:cs="Times New Roman"/>
          <w:sz w:val="24"/>
          <w:szCs w:val="24"/>
        </w:rPr>
        <w:t>.</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4) Las mujeres directivas tienen una formación más actualizada y sólida que las mujeres que ocupan </w:t>
      </w:r>
      <w:r w:rsidR="00303ADA" w:rsidRPr="00296B3A">
        <w:rPr>
          <w:rFonts w:ascii="Times New Roman" w:eastAsia="Arial" w:hAnsi="Times New Roman" w:cs="Times New Roman"/>
          <w:sz w:val="24"/>
          <w:szCs w:val="24"/>
        </w:rPr>
        <w:t>ocupaciones</w:t>
      </w:r>
      <w:r w:rsidRPr="00296B3A">
        <w:rPr>
          <w:rFonts w:ascii="Times New Roman" w:eastAsia="Arial" w:hAnsi="Times New Roman" w:cs="Times New Roman"/>
          <w:sz w:val="24"/>
          <w:szCs w:val="24"/>
        </w:rPr>
        <w:t xml:space="preserve"> técnic</w:t>
      </w:r>
      <w:r w:rsidR="00303ADA" w:rsidRPr="00296B3A">
        <w:rPr>
          <w:rFonts w:ascii="Times New Roman" w:eastAsia="Arial" w:hAnsi="Times New Roman" w:cs="Times New Roman"/>
          <w:sz w:val="24"/>
          <w:szCs w:val="24"/>
        </w:rPr>
        <w:t>a</w:t>
      </w:r>
      <w:r w:rsidRPr="00296B3A">
        <w:rPr>
          <w:rFonts w:ascii="Times New Roman" w:eastAsia="Arial" w:hAnsi="Times New Roman" w:cs="Times New Roman"/>
          <w:sz w:val="24"/>
          <w:szCs w:val="24"/>
        </w:rPr>
        <w:t>s.</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 Las mujeres jóvenes tienen más oportunidades formativas a través de planes de formación de la empresa.</w:t>
      </w:r>
    </w:p>
    <w:p w:rsidR="003C0670" w:rsidRPr="00296B3A" w:rsidRDefault="003C0670" w:rsidP="00994DD8">
      <w:pPr>
        <w:spacing w:before="120" w:after="120" w:line="480" w:lineRule="auto"/>
        <w:rPr>
          <w:rFonts w:ascii="Times New Roman" w:eastAsia="Arial" w:hAnsi="Times New Roman" w:cs="Times New Roman"/>
          <w:sz w:val="24"/>
          <w:szCs w:val="24"/>
        </w:rPr>
      </w:pPr>
    </w:p>
    <w:p w:rsidR="00160845" w:rsidRPr="0012243D" w:rsidRDefault="006B0796" w:rsidP="0012243D">
      <w:pPr>
        <w:spacing w:before="120" w:after="120" w:line="480" w:lineRule="auto"/>
        <w:rPr>
          <w:rFonts w:ascii="Times New Roman" w:eastAsia="Arial" w:hAnsi="Times New Roman" w:cs="Times New Roman"/>
          <w:b/>
          <w:sz w:val="24"/>
          <w:szCs w:val="24"/>
        </w:rPr>
      </w:pPr>
      <w:r w:rsidRPr="0012243D">
        <w:rPr>
          <w:rFonts w:ascii="Times New Roman" w:eastAsia="Arial" w:hAnsi="Times New Roman" w:cs="Times New Roman"/>
          <w:b/>
          <w:sz w:val="24"/>
          <w:szCs w:val="24"/>
        </w:rPr>
        <w:t>METODOLOGÍA</w:t>
      </w:r>
    </w:p>
    <w:p w:rsidR="00806A81" w:rsidRPr="00296B3A" w:rsidRDefault="00806A81" w:rsidP="00994DD8">
      <w:pPr>
        <w:pStyle w:val="NormalWeb"/>
        <w:spacing w:before="120" w:beforeAutospacing="0" w:after="120" w:afterAutospacing="0" w:line="480" w:lineRule="auto"/>
      </w:pPr>
      <w:r w:rsidRPr="00296B3A">
        <w:t>Los datos empíricos proceden de una encuesta realizada a mujeres profesionales del sector de las tecnologías en España.  Se trata de un colectivo heterogéneo (según datos del III Trimestre EPA</w:t>
      </w:r>
      <w:r w:rsidR="00A25522">
        <w:t>,</w:t>
      </w:r>
      <w:r w:rsidRPr="00296B3A">
        <w:t xml:space="preserve"> 2015), ya que se distribuye en diversas ocupaciones pero la representación mayoritaria de mujeres en este sector se concentra en la de analistas y diseñadoras de software y multimedia (que apenas alcanza el 23% del total de ocupadas en profesiones TIC). También las ramas de actividad en las que se ocupan están muy fragmentadas siendo la industria manufactura y el comercio las que obtienen mayor concentración con un 17 y 18 por ciento del total de mujeres (I trimestre EPA</w:t>
      </w:r>
      <w:r w:rsidR="00A25522">
        <w:t>,</w:t>
      </w:r>
      <w:r w:rsidRPr="00296B3A">
        <w:t xml:space="preserve"> </w:t>
      </w:r>
      <w:r w:rsidRPr="00296B3A">
        <w:lastRenderedPageBreak/>
        <w:t>2015).   El nivel de estudios es diverso distribuyéndose principalmente entre formación universitaria y profesional (I trimestre EPA</w:t>
      </w:r>
      <w:r w:rsidR="00A25522">
        <w:t>,</w:t>
      </w:r>
      <w:r w:rsidRPr="00296B3A">
        <w:t xml:space="preserve"> 2015).  En este sentido, al tratarse de una población diseminada en términos de ocupación, sector,  y nivel formativo se optó por distribuir el cuestionario a través de colegios profesionales, organizaciones empresariales y redes sociales vinculadas con el sector TIC (COETIC y COITT, colegios profesionales de graduados en informática y telecomunicaciones, AMIT</w:t>
      </w:r>
      <w:r w:rsidR="00A25522">
        <w:t xml:space="preserve"> (Asociación de Mujeres Investigadoras y Tecnólogas</w:t>
      </w:r>
      <w:r w:rsidRPr="00296B3A">
        <w:t xml:space="preserve">,  Amigos de la UPC, y otras asociaciones como </w:t>
      </w:r>
      <w:r w:rsidR="00C54A10">
        <w:t>D</w:t>
      </w:r>
      <w:r w:rsidRPr="00296B3A">
        <w:t xml:space="preserve">ones en </w:t>
      </w:r>
      <w:proofErr w:type="spellStart"/>
      <w:r w:rsidRPr="00296B3A">
        <w:t>xarxa</w:t>
      </w:r>
      <w:proofErr w:type="spellEnd"/>
      <w:r w:rsidRPr="00296B3A">
        <w:t xml:space="preserve">, </w:t>
      </w:r>
      <w:proofErr w:type="spellStart"/>
      <w:r w:rsidRPr="00296B3A">
        <w:t>Girls</w:t>
      </w:r>
      <w:proofErr w:type="spellEnd"/>
      <w:r w:rsidRPr="00296B3A">
        <w:t xml:space="preserve"> in </w:t>
      </w:r>
      <w:proofErr w:type="spellStart"/>
      <w:r w:rsidRPr="00296B3A">
        <w:t>Tech</w:t>
      </w:r>
      <w:proofErr w:type="spellEnd"/>
      <w:r w:rsidRPr="00296B3A">
        <w:t>, Anita Borg, ….)</w:t>
      </w:r>
      <w:r w:rsidR="00C54A10">
        <w:t xml:space="preserve">. </w:t>
      </w:r>
      <w:r w:rsidRPr="00296B3A">
        <w:t xml:space="preserve">La encuesta fue realizada mediante una encuesta online, con sistema de guardado de respuesta automática, software en abierto diseñado con fines estrictamente educativos, el programa </w:t>
      </w:r>
      <w:proofErr w:type="spellStart"/>
      <w:r w:rsidRPr="00296B3A">
        <w:t>Unipark</w:t>
      </w:r>
      <w:proofErr w:type="spellEnd"/>
      <w:r w:rsidRPr="00296B3A">
        <w:t xml:space="preserve">, durante los meses de abril a junio de 2016. Se lograron 326 respuestas de una población total que, según la EPA, el 2016  se estimaba en 168.908 mujeres profesionales TIC, lo cual supone un margen de error del 5% para un nivel de confianza del 95%. </w:t>
      </w:r>
    </w:p>
    <w:p w:rsidR="00806A81" w:rsidRPr="00296B3A" w:rsidRDefault="00806A81" w:rsidP="00994DD8">
      <w:pPr>
        <w:pStyle w:val="NormalWeb"/>
        <w:spacing w:before="120" w:beforeAutospacing="0" w:after="120" w:afterAutospacing="0" w:line="480" w:lineRule="auto"/>
      </w:pPr>
      <w:r w:rsidRPr="00296B3A">
        <w:t xml:space="preserve">El guión de la encuesta (de una duración aproximada de unos 20 minutos) estuvo compuesto por cinco bloques relacionados con (1) la descripción del desarrollo de la trayectoria profesional de estas mujeres (modo de acceso, promoción, salarios, razones de la movilidad entre empleos, etc.), (2) competencias formales e informales, así como formación, (3) condiciones y clima laboral en la empresa, (4) vida familiar y gestión del tiempo, y (5) datos demográficos que sitúan a las mujeres dentro de su contexto biográfico. </w:t>
      </w:r>
    </w:p>
    <w:p w:rsidR="00302703" w:rsidRPr="00296B3A" w:rsidRDefault="00302703" w:rsidP="00994DD8">
      <w:pPr>
        <w:pStyle w:val="NormalWeb"/>
        <w:spacing w:before="120" w:beforeAutospacing="0" w:after="120" w:afterAutospacing="0" w:line="480" w:lineRule="auto"/>
      </w:pPr>
      <w:r w:rsidRPr="00296B3A">
        <w:t>En este trabajo, se ha utilizado fundamentalmente las respuestas del segundo bloque, aunque se han publicado otros resultados relacionados con distintos bloques del cuestionario en trabajos anteriores (</w:t>
      </w:r>
      <w:r w:rsidR="00F645A1" w:rsidRPr="0079178A">
        <w:rPr>
          <w:rFonts w:eastAsia="Arial"/>
        </w:rPr>
        <w:t>Lamolla y González</w:t>
      </w:r>
      <w:r w:rsidR="00F645A1">
        <w:rPr>
          <w:rFonts w:eastAsia="Arial"/>
        </w:rPr>
        <w:t>,</w:t>
      </w:r>
      <w:r w:rsidR="00F645A1" w:rsidRPr="0079178A">
        <w:rPr>
          <w:rFonts w:eastAsia="Arial"/>
        </w:rPr>
        <w:t xml:space="preserve"> 2018</w:t>
      </w:r>
      <w:r w:rsidR="00F645A1">
        <w:rPr>
          <w:rFonts w:eastAsia="Arial"/>
        </w:rPr>
        <w:t xml:space="preserve">; </w:t>
      </w:r>
      <w:r w:rsidR="00F645A1" w:rsidRPr="00692603">
        <w:rPr>
          <w:rFonts w:eastAsia="Arial"/>
        </w:rPr>
        <w:t>González</w:t>
      </w:r>
      <w:r w:rsidR="00C54A10">
        <w:rPr>
          <w:rFonts w:eastAsia="Arial"/>
        </w:rPr>
        <w:t xml:space="preserve"> </w:t>
      </w:r>
      <w:r w:rsidR="00F645A1">
        <w:rPr>
          <w:rFonts w:eastAsia="Arial"/>
        </w:rPr>
        <w:t>et al.,</w:t>
      </w:r>
      <w:r w:rsidR="00F645A1" w:rsidRPr="00692603">
        <w:rPr>
          <w:rFonts w:eastAsia="Arial"/>
        </w:rPr>
        <w:t xml:space="preserve"> 2017</w:t>
      </w:r>
      <w:r w:rsidRPr="00296B3A">
        <w:t>, entre otros).</w:t>
      </w:r>
    </w:p>
    <w:p w:rsidR="00806A81" w:rsidRPr="00296B3A" w:rsidRDefault="00806A81" w:rsidP="00994DD8">
      <w:pPr>
        <w:pStyle w:val="NormalWeb"/>
        <w:spacing w:before="120" w:beforeAutospacing="0" w:after="120" w:afterAutospacing="0" w:line="480" w:lineRule="auto"/>
      </w:pPr>
      <w:r w:rsidRPr="00296B3A">
        <w:lastRenderedPageBreak/>
        <w:t xml:space="preserve">Previamente, al establecimiento de las preguntas de manera definitiva y a modo de piloto, se solicitó a un grupo de mujeres expertas relacionadas con el sector TIC la idoneidad de las categorías, su planteamiento y forma de responder, además de un pre-test a una parte de la población a la que se destinaba la encuesta. A partir de los comentarios de estos dos grupos de mujeres, la encuesta se modificó en menos del 10% de su contenido. </w:t>
      </w:r>
    </w:p>
    <w:p w:rsidR="003C0670" w:rsidRPr="006B0796" w:rsidRDefault="00806A81" w:rsidP="006B0796">
      <w:pPr>
        <w:pStyle w:val="NormalWeb"/>
        <w:spacing w:before="120" w:beforeAutospacing="0" w:after="120" w:afterAutospacing="0" w:line="480" w:lineRule="auto"/>
      </w:pPr>
      <w:r w:rsidRPr="00296B3A">
        <w:t>El proceso de análisis conllevó la depuración de las respuestas y su codificación posterior. La base de datos depurada fue exportada a SPSS para un primer análisis inicial, exploratorio, descriptivo y explicativo con análisis bivariante, principalmente. Para desarrollar otros análisis más detallados -los que incluimos en este trabajo- se ha utilizado tanto SPSS como STATA. Posteriormente se elaboró un informe sobre los datos obtenidos en la encuesta y se envió  a los colectivos  que habían colaborado con el equipo de investigación en la difusión de la encuesta, el informe se difundió en abierto en la página web del proyecto y se puso en conocimiento de la población que había respondido la encuesta y que habían colaborado en invitarlas a participar. De este modo, cumplimos dos funciones, de divulgación y retroalimentación de la información aportada a la población que la había provisto, de evaluación y de prueba de la validez “de apariencia” (</w:t>
      </w:r>
      <w:proofErr w:type="spellStart"/>
      <w:r w:rsidRPr="00296B3A">
        <w:rPr>
          <w:i/>
          <w:iCs/>
        </w:rPr>
        <w:t>face</w:t>
      </w:r>
      <w:proofErr w:type="spellEnd"/>
      <w:r w:rsidRPr="00296B3A">
        <w:rPr>
          <w:i/>
          <w:iCs/>
        </w:rPr>
        <w:t xml:space="preserve"> </w:t>
      </w:r>
      <w:proofErr w:type="spellStart"/>
      <w:r w:rsidRPr="00296B3A">
        <w:rPr>
          <w:i/>
          <w:iCs/>
        </w:rPr>
        <w:t>validity</w:t>
      </w:r>
      <w:proofErr w:type="spellEnd"/>
      <w:r w:rsidRPr="00296B3A">
        <w:t xml:space="preserve">) entre las personas expertas, las personas interesadas y/o informantes. </w:t>
      </w:r>
    </w:p>
    <w:p w:rsidR="00160845" w:rsidRDefault="00160845" w:rsidP="00994DD8">
      <w:pPr>
        <w:spacing w:before="120" w:after="120" w:line="480" w:lineRule="auto"/>
        <w:rPr>
          <w:rFonts w:ascii="Times New Roman" w:eastAsia="Arial" w:hAnsi="Times New Roman" w:cs="Times New Roman"/>
          <w:b/>
          <w:sz w:val="24"/>
          <w:szCs w:val="24"/>
        </w:rPr>
      </w:pPr>
    </w:p>
    <w:p w:rsidR="00160845" w:rsidRPr="0012243D" w:rsidRDefault="00994DD8" w:rsidP="00994DD8">
      <w:pPr>
        <w:spacing w:before="120" w:after="120" w:line="480" w:lineRule="auto"/>
        <w:rPr>
          <w:rFonts w:ascii="Times New Roman" w:eastAsia="Arial" w:hAnsi="Times New Roman" w:cs="Times New Roman"/>
          <w:b/>
          <w:sz w:val="24"/>
          <w:szCs w:val="24"/>
        </w:rPr>
      </w:pPr>
      <w:r w:rsidRPr="0012243D">
        <w:rPr>
          <w:rFonts w:ascii="Times New Roman" w:eastAsia="Arial" w:hAnsi="Times New Roman" w:cs="Times New Roman"/>
          <w:b/>
          <w:sz w:val="24"/>
          <w:szCs w:val="24"/>
        </w:rPr>
        <w:t xml:space="preserve">RESULTADOS </w:t>
      </w:r>
    </w:p>
    <w:p w:rsidR="00160845" w:rsidRPr="0012243D" w:rsidRDefault="000108E5" w:rsidP="00994DD8">
      <w:pPr>
        <w:spacing w:before="120" w:after="120" w:line="480" w:lineRule="auto"/>
        <w:rPr>
          <w:rFonts w:ascii="Times New Roman" w:eastAsia="Arial" w:hAnsi="Times New Roman" w:cs="Times New Roman"/>
          <w:b/>
          <w:sz w:val="24"/>
          <w:szCs w:val="24"/>
        </w:rPr>
      </w:pPr>
      <w:r w:rsidRPr="00994DD8">
        <w:rPr>
          <w:rFonts w:ascii="Times New Roman" w:eastAsia="Arial" w:hAnsi="Times New Roman" w:cs="Times New Roman"/>
          <w:b/>
          <w:sz w:val="24"/>
          <w:szCs w:val="24"/>
        </w:rPr>
        <w:t>Caracterización de la población femenina TIC del estudio</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Conforme a los datos hallados podemos afirmar que las mujeres que respondieron la encuesta, y a los cuales va a atribuirse los datos de este estudio</w:t>
      </w:r>
      <w:r w:rsidR="00554818"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tienen 40 años de media </w:t>
      </w:r>
      <w:r w:rsidRPr="00296B3A">
        <w:rPr>
          <w:rFonts w:ascii="Times New Roman" w:eastAsia="Arial" w:hAnsi="Times New Roman" w:cs="Times New Roman"/>
          <w:sz w:val="24"/>
          <w:szCs w:val="24"/>
        </w:rPr>
        <w:lastRenderedPageBreak/>
        <w:t xml:space="preserve">(aunque la desviación típica es alta, 8.3; pues el rango de edad es de 23 a 63). En la siguiente tabla número 1, se presenta la distribución de edades de las mujeres que participaron en la encuesta. </w:t>
      </w:r>
      <w:r w:rsidR="00554818" w:rsidRPr="00296B3A">
        <w:rPr>
          <w:rFonts w:ascii="Times New Roman" w:eastAsia="Arial" w:hAnsi="Times New Roman" w:cs="Times New Roman"/>
          <w:sz w:val="24"/>
          <w:szCs w:val="24"/>
        </w:rPr>
        <w:t>Aproximadamente,</w:t>
      </w:r>
      <w:r w:rsidR="00806A81" w:rsidRPr="00296B3A">
        <w:rPr>
          <w:rFonts w:ascii="Times New Roman" w:eastAsia="Arial" w:hAnsi="Times New Roman" w:cs="Times New Roman"/>
          <w:sz w:val="24"/>
          <w:szCs w:val="24"/>
        </w:rPr>
        <w:t xml:space="preserve"> </w:t>
      </w:r>
      <w:r w:rsidR="00554818" w:rsidRPr="00296B3A">
        <w:rPr>
          <w:rFonts w:ascii="Times New Roman" w:eastAsia="Arial" w:hAnsi="Times New Roman" w:cs="Times New Roman"/>
          <w:sz w:val="24"/>
          <w:szCs w:val="24"/>
        </w:rPr>
        <w:t>u</w:t>
      </w:r>
      <w:r w:rsidRPr="00296B3A">
        <w:rPr>
          <w:rFonts w:ascii="Times New Roman" w:eastAsia="Arial" w:hAnsi="Times New Roman" w:cs="Times New Roman"/>
          <w:sz w:val="24"/>
          <w:szCs w:val="24"/>
        </w:rPr>
        <w:t>na tercera parte e</w:t>
      </w:r>
      <w:r w:rsidR="00554818" w:rsidRPr="00296B3A">
        <w:rPr>
          <w:rFonts w:ascii="Times New Roman" w:eastAsia="Arial" w:hAnsi="Times New Roman" w:cs="Times New Roman"/>
          <w:sz w:val="24"/>
          <w:szCs w:val="24"/>
        </w:rPr>
        <w:t>s</w:t>
      </w:r>
      <w:r w:rsidRPr="00296B3A">
        <w:rPr>
          <w:rFonts w:ascii="Times New Roman" w:eastAsia="Arial" w:hAnsi="Times New Roman" w:cs="Times New Roman"/>
          <w:sz w:val="24"/>
          <w:szCs w:val="24"/>
        </w:rPr>
        <w:t xml:space="preserve"> menor de 30 años, mientras que el resto t</w:t>
      </w:r>
      <w:r w:rsidR="00554818" w:rsidRPr="00296B3A">
        <w:rPr>
          <w:rFonts w:ascii="Times New Roman" w:eastAsia="Arial" w:hAnsi="Times New Roman" w:cs="Times New Roman"/>
          <w:sz w:val="24"/>
          <w:szCs w:val="24"/>
        </w:rPr>
        <w:t>iene</w:t>
      </w:r>
      <w:r w:rsidRPr="00296B3A">
        <w:rPr>
          <w:rFonts w:ascii="Times New Roman" w:eastAsia="Arial" w:hAnsi="Times New Roman" w:cs="Times New Roman"/>
          <w:sz w:val="24"/>
          <w:szCs w:val="24"/>
        </w:rPr>
        <w:t xml:space="preserve"> más de 30 años. </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1</w:t>
      </w:r>
      <w:r w:rsidRPr="006B0796">
        <w:rPr>
          <w:rFonts w:ascii="Times New Roman" w:eastAsia="Arial" w:hAnsi="Times New Roman" w:cs="Times New Roman"/>
        </w:rPr>
        <w:t>. Distribución por edades de la</w:t>
      </w:r>
      <w:r w:rsidR="00761624" w:rsidRPr="006B0796">
        <w:rPr>
          <w:rFonts w:ascii="Times New Roman" w:eastAsia="Arial" w:hAnsi="Times New Roman" w:cs="Times New Roman"/>
        </w:rPr>
        <w:t>s</w:t>
      </w:r>
      <w:r w:rsidRPr="006B0796">
        <w:rPr>
          <w:rFonts w:ascii="Times New Roman" w:eastAsia="Arial" w:hAnsi="Times New Roman" w:cs="Times New Roman"/>
        </w:rPr>
        <w:t xml:space="preserve"> mujeres entrevistadas</w:t>
      </w:r>
    </w:p>
    <w:tbl>
      <w:tblPr>
        <w:tblStyle w:val="a"/>
        <w:tblW w:w="367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2"/>
        <w:gridCol w:w="1824"/>
      </w:tblGrid>
      <w:tr w:rsidR="003C0670" w:rsidRPr="00296B3A" w:rsidTr="000108E5">
        <w:trPr>
          <w:jc w:val="center"/>
        </w:trPr>
        <w:tc>
          <w:tcPr>
            <w:tcW w:w="185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&lt; 30 años</w:t>
            </w:r>
          </w:p>
        </w:tc>
        <w:tc>
          <w:tcPr>
            <w:tcW w:w="1824"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35.7%</w:t>
            </w:r>
          </w:p>
        </w:tc>
      </w:tr>
      <w:tr w:rsidR="003C0670" w:rsidRPr="00296B3A" w:rsidTr="000108E5">
        <w:trPr>
          <w:jc w:val="center"/>
        </w:trPr>
        <w:tc>
          <w:tcPr>
            <w:tcW w:w="185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30-45</w:t>
            </w:r>
          </w:p>
        </w:tc>
        <w:tc>
          <w:tcPr>
            <w:tcW w:w="1824"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53.1%</w:t>
            </w:r>
          </w:p>
        </w:tc>
      </w:tr>
      <w:tr w:rsidR="003C0670" w:rsidRPr="00296B3A" w:rsidTr="000108E5">
        <w:trPr>
          <w:jc w:val="center"/>
        </w:trPr>
        <w:tc>
          <w:tcPr>
            <w:tcW w:w="185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&gt; 45 años</w:t>
            </w:r>
          </w:p>
        </w:tc>
        <w:tc>
          <w:tcPr>
            <w:tcW w:w="1824"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11.2%</w:t>
            </w:r>
          </w:p>
        </w:tc>
      </w:tr>
    </w:tbl>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datos de la encuesta GENTALENT</w:t>
      </w:r>
    </w:p>
    <w:p w:rsidR="000108E5" w:rsidRPr="00296B3A" w:rsidRDefault="000108E5" w:rsidP="00994DD8">
      <w:pPr>
        <w:spacing w:before="120" w:after="120" w:line="240" w:lineRule="auto"/>
        <w:rPr>
          <w:rFonts w:ascii="Times New Roman" w:eastAsia="Arial" w:hAnsi="Times New Roman" w:cs="Times New Roman"/>
          <w:sz w:val="24"/>
          <w:szCs w:val="24"/>
        </w:rPr>
      </w:pPr>
    </w:p>
    <w:p w:rsidR="001C30C7"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Esta distribución de edades es </w:t>
      </w:r>
      <w:r w:rsidR="00554818" w:rsidRPr="00296B3A">
        <w:rPr>
          <w:rFonts w:ascii="Times New Roman" w:eastAsia="Arial" w:hAnsi="Times New Roman" w:cs="Times New Roman"/>
          <w:sz w:val="24"/>
          <w:szCs w:val="24"/>
        </w:rPr>
        <w:t xml:space="preserve">un factor </w:t>
      </w:r>
      <w:r w:rsidRPr="00296B3A">
        <w:rPr>
          <w:rFonts w:ascii="Times New Roman" w:eastAsia="Arial" w:hAnsi="Times New Roman" w:cs="Times New Roman"/>
          <w:sz w:val="24"/>
          <w:szCs w:val="24"/>
        </w:rPr>
        <w:t>positiv</w:t>
      </w:r>
      <w:r w:rsidR="00554818" w:rsidRPr="00296B3A">
        <w:rPr>
          <w:rFonts w:ascii="Times New Roman" w:eastAsia="Arial" w:hAnsi="Times New Roman" w:cs="Times New Roman"/>
          <w:sz w:val="24"/>
          <w:szCs w:val="24"/>
        </w:rPr>
        <w:t xml:space="preserve">o para los objetivos de nuestra investigación, </w:t>
      </w:r>
      <w:r w:rsidR="00761624" w:rsidRPr="00296B3A">
        <w:rPr>
          <w:rFonts w:ascii="Times New Roman" w:eastAsia="Arial" w:hAnsi="Times New Roman" w:cs="Times New Roman"/>
          <w:sz w:val="24"/>
          <w:szCs w:val="24"/>
        </w:rPr>
        <w:t>en relación a</w:t>
      </w:r>
      <w:r w:rsidRPr="00296B3A">
        <w:rPr>
          <w:rFonts w:ascii="Times New Roman" w:eastAsia="Arial" w:hAnsi="Times New Roman" w:cs="Times New Roman"/>
          <w:sz w:val="24"/>
          <w:szCs w:val="24"/>
        </w:rPr>
        <w:t xml:space="preserve"> la calidad de los resultados </w:t>
      </w:r>
      <w:r w:rsidR="00554818" w:rsidRPr="00296B3A">
        <w:rPr>
          <w:rFonts w:ascii="Times New Roman" w:eastAsia="Arial" w:hAnsi="Times New Roman" w:cs="Times New Roman"/>
          <w:sz w:val="24"/>
          <w:szCs w:val="24"/>
        </w:rPr>
        <w:t xml:space="preserve">que hallamos, </w:t>
      </w:r>
      <w:r w:rsidRPr="00296B3A">
        <w:rPr>
          <w:rFonts w:ascii="Times New Roman" w:eastAsia="Arial" w:hAnsi="Times New Roman" w:cs="Times New Roman"/>
          <w:sz w:val="24"/>
          <w:szCs w:val="24"/>
        </w:rPr>
        <w:t xml:space="preserve">puesto que </w:t>
      </w:r>
      <w:r w:rsidR="00554818" w:rsidRPr="00296B3A">
        <w:rPr>
          <w:rFonts w:ascii="Times New Roman" w:eastAsia="Arial" w:hAnsi="Times New Roman" w:cs="Times New Roman"/>
          <w:sz w:val="24"/>
          <w:szCs w:val="24"/>
        </w:rPr>
        <w:t>las mujeres encuestadas tienen</w:t>
      </w:r>
      <w:r w:rsidRPr="00296B3A">
        <w:rPr>
          <w:rFonts w:ascii="Times New Roman" w:eastAsia="Arial" w:hAnsi="Times New Roman" w:cs="Times New Roman"/>
          <w:sz w:val="24"/>
          <w:szCs w:val="24"/>
        </w:rPr>
        <w:t xml:space="preserve"> un panorama amplio de su trayectoria laboral</w:t>
      </w:r>
      <w:r w:rsidR="001C30C7" w:rsidRPr="00296B3A">
        <w:rPr>
          <w:rFonts w:ascii="Times New Roman" w:eastAsia="Arial" w:hAnsi="Times New Roman" w:cs="Times New Roman"/>
          <w:sz w:val="24"/>
          <w:szCs w:val="24"/>
        </w:rPr>
        <w:t xml:space="preserve"> (a lo largo de su ciclo vital)</w:t>
      </w:r>
      <w:r w:rsidRPr="00296B3A">
        <w:rPr>
          <w:rFonts w:ascii="Times New Roman" w:eastAsia="Arial" w:hAnsi="Times New Roman" w:cs="Times New Roman"/>
          <w:sz w:val="24"/>
          <w:szCs w:val="24"/>
        </w:rPr>
        <w:t xml:space="preserve">. </w:t>
      </w:r>
    </w:p>
    <w:p w:rsidR="003C0670" w:rsidRPr="00296B3A" w:rsidRDefault="001C30C7"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Lógicamente</w:t>
      </w:r>
      <w:r w:rsidR="000108E5" w:rsidRPr="00296B3A">
        <w:rPr>
          <w:rFonts w:ascii="Times New Roman" w:eastAsia="Arial" w:hAnsi="Times New Roman" w:cs="Times New Roman"/>
          <w:sz w:val="24"/>
          <w:szCs w:val="24"/>
        </w:rPr>
        <w:t xml:space="preserve">, hay una relación significativa </w:t>
      </w:r>
      <w:r w:rsidR="000538B8" w:rsidRPr="00296B3A">
        <w:rPr>
          <w:rFonts w:ascii="Times New Roman" w:eastAsia="Arial" w:hAnsi="Times New Roman" w:cs="Times New Roman"/>
          <w:sz w:val="24"/>
          <w:szCs w:val="24"/>
        </w:rPr>
        <w:t>(valor de Chi cuadrado 37.31, significación 0.000)</w:t>
      </w:r>
      <w:r w:rsidR="00806A81" w:rsidRPr="00296B3A">
        <w:rPr>
          <w:rFonts w:ascii="Times New Roman" w:eastAsia="Arial" w:hAnsi="Times New Roman" w:cs="Times New Roman"/>
          <w:sz w:val="24"/>
          <w:szCs w:val="24"/>
        </w:rPr>
        <w:t xml:space="preserve"> </w:t>
      </w:r>
      <w:r w:rsidR="000108E5" w:rsidRPr="00296B3A">
        <w:rPr>
          <w:rFonts w:ascii="Times New Roman" w:eastAsia="Arial" w:hAnsi="Times New Roman" w:cs="Times New Roman"/>
          <w:sz w:val="24"/>
          <w:szCs w:val="24"/>
        </w:rPr>
        <w:t xml:space="preserve">entre la edad y la posición que ocupan en sus respectivas organizaciones, como </w:t>
      </w:r>
      <w:r w:rsidRPr="00296B3A">
        <w:rPr>
          <w:rFonts w:ascii="Times New Roman" w:eastAsia="Arial" w:hAnsi="Times New Roman" w:cs="Times New Roman"/>
          <w:sz w:val="24"/>
          <w:szCs w:val="24"/>
        </w:rPr>
        <w:t>m</w:t>
      </w:r>
      <w:r w:rsidR="000108E5" w:rsidRPr="00296B3A">
        <w:rPr>
          <w:rFonts w:ascii="Times New Roman" w:eastAsia="Arial" w:hAnsi="Times New Roman" w:cs="Times New Roman"/>
          <w:sz w:val="24"/>
          <w:szCs w:val="24"/>
        </w:rPr>
        <w:t xml:space="preserve">uestra la siguiente tabla número 2. La relación entre </w:t>
      </w:r>
      <w:r w:rsidRPr="00296B3A">
        <w:rPr>
          <w:rFonts w:ascii="Times New Roman" w:eastAsia="Arial" w:hAnsi="Times New Roman" w:cs="Times New Roman"/>
          <w:sz w:val="24"/>
          <w:szCs w:val="24"/>
        </w:rPr>
        <w:t xml:space="preserve">la </w:t>
      </w:r>
      <w:r w:rsidR="000108E5" w:rsidRPr="00296B3A">
        <w:rPr>
          <w:rFonts w:ascii="Times New Roman" w:eastAsia="Arial" w:hAnsi="Times New Roman" w:cs="Times New Roman"/>
          <w:sz w:val="24"/>
          <w:szCs w:val="24"/>
        </w:rPr>
        <w:t xml:space="preserve">edad y haber alcanzado una posición directiva </w:t>
      </w:r>
      <w:r w:rsidRPr="00296B3A">
        <w:rPr>
          <w:rFonts w:ascii="Times New Roman" w:eastAsia="Arial" w:hAnsi="Times New Roman" w:cs="Times New Roman"/>
          <w:sz w:val="24"/>
          <w:szCs w:val="24"/>
        </w:rPr>
        <w:t>adopta una</w:t>
      </w:r>
      <w:r w:rsidR="000108E5" w:rsidRPr="00296B3A">
        <w:rPr>
          <w:rFonts w:ascii="Times New Roman" w:eastAsia="Arial" w:hAnsi="Times New Roman" w:cs="Times New Roman"/>
          <w:sz w:val="24"/>
          <w:szCs w:val="24"/>
        </w:rPr>
        <w:t xml:space="preserve"> forma de U invertida, situando entre los 30 y 45 años la mayor proporción de mujeres directivas. En cambio, el hecho de ser autónoma aumenta proporcionalmente con la edad.</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2.</w:t>
      </w:r>
      <w:r w:rsidRPr="006B0796">
        <w:rPr>
          <w:rFonts w:ascii="Times New Roman" w:eastAsia="Arial" w:hAnsi="Times New Roman" w:cs="Times New Roman"/>
        </w:rPr>
        <w:t xml:space="preserve"> Distribución edades de las mujeres según el cargo que ocupan</w:t>
      </w:r>
    </w:p>
    <w:tbl>
      <w:tblPr>
        <w:tblStyle w:val="a0"/>
        <w:tblW w:w="84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
        <w:gridCol w:w="1883"/>
        <w:gridCol w:w="1882"/>
        <w:gridCol w:w="1882"/>
        <w:gridCol w:w="1882"/>
      </w:tblGrid>
      <w:tr w:rsidR="003C0670" w:rsidRPr="00296B3A">
        <w:trPr>
          <w:jc w:val="center"/>
        </w:trPr>
        <w:tc>
          <w:tcPr>
            <w:tcW w:w="945" w:type="dxa"/>
            <w:shd w:val="clear" w:color="auto" w:fill="auto"/>
            <w:tcMar>
              <w:top w:w="100" w:type="dxa"/>
              <w:left w:w="100" w:type="dxa"/>
              <w:bottom w:w="100" w:type="dxa"/>
              <w:right w:w="100" w:type="dxa"/>
            </w:tcMar>
          </w:tcPr>
          <w:p w:rsidR="003C0670" w:rsidRPr="00296B3A" w:rsidRDefault="003C0670" w:rsidP="00994DD8">
            <w:pPr>
              <w:widowControl w:val="0"/>
              <w:spacing w:before="120" w:after="120" w:line="240" w:lineRule="auto"/>
              <w:rPr>
                <w:rFonts w:ascii="Times New Roman" w:eastAsia="Arial" w:hAnsi="Times New Roman" w:cs="Times New Roman"/>
                <w:sz w:val="24"/>
                <w:szCs w:val="24"/>
              </w:rPr>
            </w:pP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Asalariada</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Directiva</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Autónoma</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Otras situaciones (investigadoras, tecnólogas, etc.)</w:t>
            </w:r>
          </w:p>
        </w:tc>
      </w:tr>
      <w:tr w:rsidR="003C0670" w:rsidRPr="00296B3A">
        <w:trPr>
          <w:jc w:val="center"/>
        </w:trPr>
        <w:tc>
          <w:tcPr>
            <w:tcW w:w="945"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&lt; 30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62.5%</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25.0%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6.3%</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6.3%</w:t>
            </w:r>
          </w:p>
        </w:tc>
      </w:tr>
      <w:tr w:rsidR="003C0670" w:rsidRPr="00296B3A">
        <w:trPr>
          <w:jc w:val="center"/>
        </w:trPr>
        <w:tc>
          <w:tcPr>
            <w:tcW w:w="945"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30-45</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31.9%</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49.6%</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10.9%</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7.6%</w:t>
            </w:r>
          </w:p>
        </w:tc>
      </w:tr>
      <w:tr w:rsidR="003C0670" w:rsidRPr="00296B3A">
        <w:trPr>
          <w:jc w:val="center"/>
        </w:trPr>
        <w:tc>
          <w:tcPr>
            <w:tcW w:w="945"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&gt;45</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28.0%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24.0%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16.0%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32.0%</w:t>
            </w:r>
          </w:p>
        </w:tc>
      </w:tr>
      <w:tr w:rsidR="003C0670" w:rsidRPr="00296B3A">
        <w:trPr>
          <w:jc w:val="center"/>
        </w:trPr>
        <w:tc>
          <w:tcPr>
            <w:tcW w:w="945"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Total</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43.0%</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36.1%</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10.4%</w:t>
            </w:r>
          </w:p>
        </w:tc>
        <w:tc>
          <w:tcPr>
            <w:tcW w:w="1882"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10.4%</w:t>
            </w:r>
          </w:p>
        </w:tc>
      </w:tr>
    </w:tbl>
    <w:p w:rsidR="003C0670" w:rsidRPr="00A25522" w:rsidRDefault="000108E5" w:rsidP="00994DD8">
      <w:pPr>
        <w:spacing w:before="120" w:after="120" w:line="240" w:lineRule="auto"/>
        <w:rPr>
          <w:rFonts w:ascii="Times New Roman" w:eastAsia="Arial" w:hAnsi="Times New Roman" w:cs="Times New Roman"/>
        </w:rPr>
      </w:pPr>
      <w:r w:rsidRPr="00A25522">
        <w:rPr>
          <w:rFonts w:ascii="Times New Roman" w:eastAsia="Arial" w:hAnsi="Times New Roman" w:cs="Times New Roman"/>
          <w:i/>
        </w:rPr>
        <w:t xml:space="preserve">Fuente: </w:t>
      </w:r>
      <w:r w:rsidRPr="00A25522">
        <w:rPr>
          <w:rFonts w:ascii="Times New Roman" w:eastAsia="Arial" w:hAnsi="Times New Roman" w:cs="Times New Roman"/>
        </w:rPr>
        <w:t>Elaboración propia a partir de datos de la encuesta GENTALENT</w:t>
      </w:r>
    </w:p>
    <w:p w:rsidR="003C0670" w:rsidRPr="00296B3A" w:rsidRDefault="003C0670" w:rsidP="00994DD8">
      <w:pPr>
        <w:spacing w:before="120" w:after="120" w:line="240" w:lineRule="auto"/>
        <w:rPr>
          <w:rFonts w:ascii="Times New Roman" w:eastAsia="Arial" w:hAnsi="Times New Roman" w:cs="Times New Roman"/>
          <w:i/>
          <w:sz w:val="24"/>
          <w:szCs w:val="24"/>
        </w:rPr>
      </w:pP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La mayoría de ellas son españolas</w:t>
      </w:r>
      <w:r w:rsidR="00761624"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aunque un 10% son originarias de otros países, principalmente, procedentes de países europeos o latinoamericanos. Así mismo, tres de cada cinco habían estudiado alguna titulación relacionada con las ingenierías</w:t>
      </w:r>
      <w:r w:rsidR="001C30C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respecto al resto</w:t>
      </w:r>
      <w:r w:rsidR="001C30C7" w:rsidRPr="00296B3A">
        <w:rPr>
          <w:rFonts w:ascii="Times New Roman" w:eastAsia="Arial" w:hAnsi="Times New Roman" w:cs="Times New Roman"/>
          <w:sz w:val="24"/>
          <w:szCs w:val="24"/>
        </w:rPr>
        <w:t xml:space="preserve"> de mujeres participantes</w:t>
      </w:r>
      <w:r w:rsidRPr="00296B3A">
        <w:rPr>
          <w:rFonts w:ascii="Times New Roman" w:eastAsia="Arial" w:hAnsi="Times New Roman" w:cs="Times New Roman"/>
          <w:sz w:val="24"/>
          <w:szCs w:val="24"/>
        </w:rPr>
        <w:t>, 14.9% disponía una titulación relacionada con las ciencias sociales y jurídicas, las ciencias naturales (10%)</w:t>
      </w:r>
      <w:r w:rsidR="001C30C7" w:rsidRPr="00296B3A">
        <w:rPr>
          <w:rFonts w:ascii="Times New Roman" w:eastAsia="Arial" w:hAnsi="Times New Roman" w:cs="Times New Roman"/>
          <w:sz w:val="24"/>
          <w:szCs w:val="24"/>
        </w:rPr>
        <w:t xml:space="preserve">, estudios de </w:t>
      </w:r>
      <w:r w:rsidRPr="00296B3A">
        <w:rPr>
          <w:rFonts w:ascii="Times New Roman" w:eastAsia="Arial" w:hAnsi="Times New Roman" w:cs="Times New Roman"/>
          <w:sz w:val="24"/>
          <w:szCs w:val="24"/>
        </w:rPr>
        <w:t>Artes y Humanidades (5.9%)</w:t>
      </w:r>
      <w:r w:rsidR="001C30C7"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la salud (4</w:t>
      </w:r>
      <w:r w:rsidR="00C54A10">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5%).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w:t>
      </w:r>
      <w:r w:rsidR="00634260" w:rsidRPr="00296B3A">
        <w:rPr>
          <w:rFonts w:ascii="Times New Roman" w:eastAsia="Arial" w:hAnsi="Times New Roman" w:cs="Times New Roman"/>
          <w:sz w:val="24"/>
          <w:szCs w:val="24"/>
        </w:rPr>
        <w:t xml:space="preserve">n el momento de responder la encuesta, </w:t>
      </w:r>
      <w:r w:rsidRPr="00296B3A">
        <w:rPr>
          <w:rFonts w:ascii="Times New Roman" w:eastAsia="Arial" w:hAnsi="Times New Roman" w:cs="Times New Roman"/>
          <w:sz w:val="24"/>
          <w:szCs w:val="24"/>
        </w:rPr>
        <w:t xml:space="preserve">70% trabajaba en una organización del sector privado, casi la mitad (47%) en una gran empresa, 30% en una pequeña compañía y 5% como </w:t>
      </w:r>
      <w:r w:rsidR="00634260" w:rsidRPr="00296B3A">
        <w:rPr>
          <w:rFonts w:ascii="Times New Roman" w:eastAsia="Arial" w:hAnsi="Times New Roman" w:cs="Times New Roman"/>
          <w:sz w:val="24"/>
          <w:szCs w:val="24"/>
        </w:rPr>
        <w:t xml:space="preserve">profesional </w:t>
      </w:r>
      <w:r w:rsidR="00761624" w:rsidRPr="00296B3A">
        <w:rPr>
          <w:rFonts w:ascii="Times New Roman" w:eastAsia="Arial" w:hAnsi="Times New Roman" w:cs="Times New Roman"/>
          <w:sz w:val="24"/>
          <w:szCs w:val="24"/>
        </w:rPr>
        <w:t>autónoma</w:t>
      </w:r>
      <w:r w:rsidRPr="00296B3A">
        <w:rPr>
          <w:rFonts w:ascii="Times New Roman" w:eastAsia="Arial" w:hAnsi="Times New Roman" w:cs="Times New Roman"/>
          <w:sz w:val="24"/>
          <w:szCs w:val="24"/>
        </w:rPr>
        <w:t>. El 32% de ellas reportaban cobrar entre 1.201-1.800 euros mensuales, 25.5% entre 1.801-2.400</w:t>
      </w:r>
      <w:r w:rsidR="00634260" w:rsidRPr="00296B3A">
        <w:rPr>
          <w:rFonts w:ascii="Times New Roman" w:eastAsia="Arial" w:hAnsi="Times New Roman" w:cs="Times New Roman"/>
          <w:sz w:val="24"/>
          <w:szCs w:val="24"/>
        </w:rPr>
        <w:t xml:space="preserve"> euros</w:t>
      </w:r>
      <w:r w:rsidRPr="00296B3A">
        <w:rPr>
          <w:rFonts w:ascii="Times New Roman" w:eastAsia="Arial" w:hAnsi="Times New Roman" w:cs="Times New Roman"/>
          <w:sz w:val="24"/>
          <w:szCs w:val="24"/>
        </w:rPr>
        <w:t xml:space="preserve">, 22.4% por encima de 2.400 </w:t>
      </w:r>
      <w:r w:rsidR="00634260" w:rsidRPr="00296B3A">
        <w:rPr>
          <w:rFonts w:ascii="Times New Roman" w:eastAsia="Arial" w:hAnsi="Times New Roman" w:cs="Times New Roman"/>
          <w:sz w:val="24"/>
          <w:szCs w:val="24"/>
        </w:rPr>
        <w:t>euros</w:t>
      </w:r>
      <w:r w:rsidR="00C54A10">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y 17.2% por debajo de 1200</w:t>
      </w:r>
      <w:r w:rsidR="00634260" w:rsidRPr="00296B3A">
        <w:rPr>
          <w:rFonts w:ascii="Times New Roman" w:eastAsia="Arial" w:hAnsi="Times New Roman" w:cs="Times New Roman"/>
          <w:sz w:val="24"/>
          <w:szCs w:val="24"/>
        </w:rPr>
        <w:t xml:space="preserve"> euros</w:t>
      </w:r>
      <w:r w:rsidRPr="00296B3A">
        <w:rPr>
          <w:rFonts w:ascii="Times New Roman" w:eastAsia="Arial" w:hAnsi="Times New Roman" w:cs="Times New Roman"/>
          <w:sz w:val="24"/>
          <w:szCs w:val="24"/>
        </w:rPr>
        <w:t>. La mayoría de las mujeres disfrutaban de un trabajo a tiempo completo, aunque una de cada cuatro (25.8%) trabajaba a tiempo parcial.</w:t>
      </w:r>
    </w:p>
    <w:p w:rsidR="003C0670" w:rsidRPr="00296B3A" w:rsidRDefault="003C0670" w:rsidP="00994DD8">
      <w:pPr>
        <w:spacing w:before="120" w:after="120" w:line="480" w:lineRule="auto"/>
        <w:rPr>
          <w:rFonts w:ascii="Times New Roman" w:eastAsia="Arial" w:hAnsi="Times New Roman" w:cs="Times New Roman"/>
          <w:strike/>
          <w:sz w:val="24"/>
          <w:szCs w:val="24"/>
        </w:rPr>
      </w:pPr>
    </w:p>
    <w:p w:rsidR="003C0670" w:rsidRPr="00994DD8" w:rsidRDefault="000108E5" w:rsidP="00994DD8">
      <w:pPr>
        <w:spacing w:before="120" w:after="120" w:line="480" w:lineRule="auto"/>
        <w:rPr>
          <w:rFonts w:ascii="Times New Roman" w:eastAsia="Arial" w:hAnsi="Times New Roman" w:cs="Times New Roman"/>
          <w:b/>
          <w:sz w:val="24"/>
          <w:szCs w:val="24"/>
        </w:rPr>
      </w:pPr>
      <w:r w:rsidRPr="00994DD8">
        <w:rPr>
          <w:rFonts w:ascii="Times New Roman" w:eastAsia="Arial" w:hAnsi="Times New Roman" w:cs="Times New Roman"/>
          <w:b/>
          <w:sz w:val="24"/>
          <w:szCs w:val="24"/>
        </w:rPr>
        <w:t xml:space="preserve">Las competencias formales e informales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En cuanto a las competencias, presentamos a nuestra población un listado de competencias formales (titulaciones, idiomas y otras) e informales (habilidades de comunicación, negociación, etc.) -el listado completo puede observarse en la tabla n</w:t>
      </w:r>
      <w:r w:rsidR="00634260" w:rsidRPr="00296B3A">
        <w:rPr>
          <w:rFonts w:ascii="Times New Roman" w:eastAsia="Arial" w:hAnsi="Times New Roman" w:cs="Times New Roman"/>
          <w:sz w:val="24"/>
          <w:szCs w:val="24"/>
        </w:rPr>
        <w:t>úmero</w:t>
      </w:r>
      <w:r w:rsidRPr="00296B3A">
        <w:rPr>
          <w:rFonts w:ascii="Times New Roman" w:eastAsia="Arial" w:hAnsi="Times New Roman" w:cs="Times New Roman"/>
          <w:sz w:val="24"/>
          <w:szCs w:val="24"/>
        </w:rPr>
        <w:t xml:space="preserve"> 3</w:t>
      </w:r>
      <w:r w:rsidR="00634260"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Las mujeres consideraron que </w:t>
      </w:r>
      <w:r w:rsidR="00634260" w:rsidRPr="00296B3A">
        <w:rPr>
          <w:rFonts w:ascii="Times New Roman" w:eastAsia="Arial" w:hAnsi="Times New Roman" w:cs="Times New Roman"/>
          <w:sz w:val="24"/>
          <w:szCs w:val="24"/>
        </w:rPr>
        <w:t>pose</w:t>
      </w:r>
      <w:r w:rsidRPr="00296B3A">
        <w:rPr>
          <w:rFonts w:ascii="Times New Roman" w:eastAsia="Arial" w:hAnsi="Times New Roman" w:cs="Times New Roman"/>
          <w:sz w:val="24"/>
          <w:szCs w:val="24"/>
        </w:rPr>
        <w:t>ían la mayoría de es</w:t>
      </w:r>
      <w:r w:rsidR="00634260" w:rsidRPr="00296B3A">
        <w:rPr>
          <w:rFonts w:ascii="Times New Roman" w:eastAsia="Arial" w:hAnsi="Times New Roman" w:cs="Times New Roman"/>
          <w:sz w:val="24"/>
          <w:szCs w:val="24"/>
        </w:rPr>
        <w:t>t</w:t>
      </w:r>
      <w:r w:rsidRPr="00296B3A">
        <w:rPr>
          <w:rFonts w:ascii="Times New Roman" w:eastAsia="Arial" w:hAnsi="Times New Roman" w:cs="Times New Roman"/>
          <w:sz w:val="24"/>
          <w:szCs w:val="24"/>
        </w:rPr>
        <w:t>as competencias</w:t>
      </w:r>
      <w:r w:rsidR="00634260" w:rsidRPr="00296B3A">
        <w:rPr>
          <w:rFonts w:ascii="Times New Roman" w:eastAsia="Arial" w:hAnsi="Times New Roman" w:cs="Times New Roman"/>
          <w:sz w:val="24"/>
          <w:szCs w:val="24"/>
        </w:rPr>
        <w:t xml:space="preserve"> propuestas</w:t>
      </w:r>
      <w:r w:rsidRPr="00296B3A">
        <w:rPr>
          <w:rFonts w:ascii="Times New Roman" w:eastAsia="Arial" w:hAnsi="Times New Roman" w:cs="Times New Roman"/>
          <w:sz w:val="24"/>
          <w:szCs w:val="24"/>
        </w:rPr>
        <w:t xml:space="preserve">. De hecho, tan solo cinco competencias informales fueron señaladas como </w:t>
      </w:r>
      <w:r w:rsidRPr="00296B3A">
        <w:rPr>
          <w:rFonts w:ascii="Times New Roman" w:eastAsia="Arial" w:hAnsi="Times New Roman" w:cs="Times New Roman"/>
          <w:sz w:val="24"/>
          <w:szCs w:val="24"/>
        </w:rPr>
        <w:lastRenderedPageBreak/>
        <w:t>competencias no poseí</w:t>
      </w:r>
      <w:r w:rsidR="00634260" w:rsidRPr="00296B3A">
        <w:rPr>
          <w:rFonts w:ascii="Times New Roman" w:eastAsia="Arial" w:hAnsi="Times New Roman" w:cs="Times New Roman"/>
          <w:sz w:val="24"/>
          <w:szCs w:val="24"/>
        </w:rPr>
        <w:t>d</w:t>
      </w:r>
      <w:r w:rsidRPr="00296B3A">
        <w:rPr>
          <w:rFonts w:ascii="Times New Roman" w:eastAsia="Arial" w:hAnsi="Times New Roman" w:cs="Times New Roman"/>
          <w:sz w:val="24"/>
          <w:szCs w:val="24"/>
        </w:rPr>
        <w:t>a</w:t>
      </w:r>
      <w:r w:rsidR="00634260" w:rsidRPr="00296B3A">
        <w:rPr>
          <w:rFonts w:ascii="Times New Roman" w:eastAsia="Arial" w:hAnsi="Times New Roman" w:cs="Times New Roman"/>
          <w:sz w:val="24"/>
          <w:szCs w:val="24"/>
        </w:rPr>
        <w:t>s</w:t>
      </w:r>
      <w:r w:rsidRPr="00296B3A">
        <w:rPr>
          <w:rFonts w:ascii="Times New Roman" w:eastAsia="Arial" w:hAnsi="Times New Roman" w:cs="Times New Roman"/>
          <w:sz w:val="24"/>
          <w:szCs w:val="24"/>
        </w:rPr>
        <w:t xml:space="preserve"> en un porcentaje inferior a la mediana</w:t>
      </w:r>
      <w:r w:rsidR="00634260" w:rsidRPr="00296B3A">
        <w:rPr>
          <w:rFonts w:ascii="Times New Roman" w:eastAsia="Arial" w:hAnsi="Times New Roman" w:cs="Times New Roman"/>
          <w:sz w:val="24"/>
          <w:szCs w:val="24"/>
        </w:rPr>
        <w:t>. Estas fueron la</w:t>
      </w:r>
      <w:r w:rsidR="00806A81"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capacidad de liderazgo (48.5%), creatividad (47.5%), capacidad de innovación (46.9%), habilidad de negociación y diálogo (45.7%), y habilidad para relacionarse en situaciones interculturales (43.3%). </w:t>
      </w:r>
    </w:p>
    <w:p w:rsidR="003C0670" w:rsidRPr="00296B3A" w:rsidRDefault="00634260"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Al mismo tiempo, c</w:t>
      </w:r>
      <w:r w:rsidR="000108E5" w:rsidRPr="00296B3A">
        <w:rPr>
          <w:rFonts w:ascii="Times New Roman" w:eastAsia="Arial" w:hAnsi="Times New Roman" w:cs="Times New Roman"/>
          <w:sz w:val="24"/>
          <w:szCs w:val="24"/>
        </w:rPr>
        <w:t xml:space="preserve">omo puede observarse en la tabla 3, </w:t>
      </w:r>
      <w:r w:rsidRPr="00296B3A">
        <w:rPr>
          <w:rFonts w:ascii="Times New Roman" w:eastAsia="Arial" w:hAnsi="Times New Roman" w:cs="Times New Roman"/>
          <w:sz w:val="24"/>
          <w:szCs w:val="24"/>
        </w:rPr>
        <w:t xml:space="preserve">también </w:t>
      </w:r>
      <w:r w:rsidR="000108E5" w:rsidRPr="00296B3A">
        <w:rPr>
          <w:rFonts w:ascii="Times New Roman" w:eastAsia="Arial" w:hAnsi="Times New Roman" w:cs="Times New Roman"/>
          <w:sz w:val="24"/>
          <w:szCs w:val="24"/>
        </w:rPr>
        <w:t xml:space="preserve">pedimos a las mujeres que valoraran la importancia que </w:t>
      </w:r>
      <w:r w:rsidRPr="00296B3A">
        <w:rPr>
          <w:rFonts w:ascii="Times New Roman" w:eastAsia="Arial" w:hAnsi="Times New Roman" w:cs="Times New Roman"/>
          <w:sz w:val="24"/>
          <w:szCs w:val="24"/>
        </w:rPr>
        <w:t xml:space="preserve">las organizaciones </w:t>
      </w:r>
      <w:r w:rsidR="000108E5" w:rsidRPr="00296B3A">
        <w:rPr>
          <w:rFonts w:ascii="Times New Roman" w:eastAsia="Arial" w:hAnsi="Times New Roman" w:cs="Times New Roman"/>
          <w:sz w:val="24"/>
          <w:szCs w:val="24"/>
        </w:rPr>
        <w:t>otorgan a esas competencias para el desarrollo habitual de su trabajo. Para ello</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se le p</w:t>
      </w:r>
      <w:r w:rsidRPr="00296B3A">
        <w:rPr>
          <w:rFonts w:ascii="Times New Roman" w:eastAsia="Arial" w:hAnsi="Times New Roman" w:cs="Times New Roman"/>
          <w:sz w:val="24"/>
          <w:szCs w:val="24"/>
        </w:rPr>
        <w:t xml:space="preserve">idió que </w:t>
      </w:r>
      <w:r w:rsidR="000108E5" w:rsidRPr="00296B3A">
        <w:rPr>
          <w:rFonts w:ascii="Times New Roman" w:eastAsia="Arial" w:hAnsi="Times New Roman" w:cs="Times New Roman"/>
          <w:sz w:val="24"/>
          <w:szCs w:val="24"/>
        </w:rPr>
        <w:t xml:space="preserve">valoraran </w:t>
      </w:r>
      <w:r w:rsidRPr="00296B3A">
        <w:rPr>
          <w:rFonts w:ascii="Times New Roman" w:eastAsia="Arial" w:hAnsi="Times New Roman" w:cs="Times New Roman"/>
          <w:sz w:val="24"/>
          <w:szCs w:val="24"/>
        </w:rPr>
        <w:t xml:space="preserve">el mismo grupo de competencias </w:t>
      </w:r>
      <w:r w:rsidR="000108E5" w:rsidRPr="00296B3A">
        <w:rPr>
          <w:rFonts w:ascii="Times New Roman" w:eastAsia="Arial" w:hAnsi="Times New Roman" w:cs="Times New Roman"/>
          <w:sz w:val="24"/>
          <w:szCs w:val="24"/>
        </w:rPr>
        <w:t>en una escala decimal</w:t>
      </w:r>
      <w:r w:rsidRPr="00296B3A">
        <w:rPr>
          <w:rFonts w:ascii="Times New Roman" w:eastAsia="Arial" w:hAnsi="Times New Roman" w:cs="Times New Roman"/>
          <w:sz w:val="24"/>
          <w:szCs w:val="24"/>
        </w:rPr>
        <w:t xml:space="preserve"> (en la tabla 3</w:t>
      </w:r>
      <w:r w:rsidR="000108E5"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se </w:t>
      </w:r>
      <w:r w:rsidR="000108E5" w:rsidRPr="00296B3A">
        <w:rPr>
          <w:rFonts w:ascii="Times New Roman" w:eastAsia="Arial" w:hAnsi="Times New Roman" w:cs="Times New Roman"/>
          <w:sz w:val="24"/>
          <w:szCs w:val="24"/>
        </w:rPr>
        <w:t xml:space="preserve">presenta la media de </w:t>
      </w:r>
      <w:r w:rsidRPr="00296B3A">
        <w:rPr>
          <w:rFonts w:ascii="Times New Roman" w:eastAsia="Arial" w:hAnsi="Times New Roman" w:cs="Times New Roman"/>
          <w:sz w:val="24"/>
          <w:szCs w:val="24"/>
        </w:rPr>
        <w:t>su</w:t>
      </w:r>
      <w:r w:rsidR="000108E5" w:rsidRPr="00296B3A">
        <w:rPr>
          <w:rFonts w:ascii="Times New Roman" w:eastAsia="Arial" w:hAnsi="Times New Roman" w:cs="Times New Roman"/>
          <w:sz w:val="24"/>
          <w:szCs w:val="24"/>
        </w:rPr>
        <w:t>s valoraciones</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De manera general, </w:t>
      </w:r>
      <w:r w:rsidR="000108E5" w:rsidRPr="00296B3A">
        <w:rPr>
          <w:rFonts w:ascii="Times New Roman" w:eastAsia="Arial" w:hAnsi="Times New Roman" w:cs="Times New Roman"/>
          <w:sz w:val="24"/>
          <w:szCs w:val="24"/>
        </w:rPr>
        <w:t>las competencias fueron valoradas con una puntuación muy alta, es decir, consideradas necesarias para el desarrollo de su trabajo</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incluso aquellas que habían sido puntuadas en menor medida en relación </w:t>
      </w:r>
      <w:r w:rsidR="00B32F28" w:rsidRPr="00296B3A">
        <w:rPr>
          <w:rFonts w:ascii="Times New Roman" w:eastAsia="Arial" w:hAnsi="Times New Roman" w:cs="Times New Roman"/>
          <w:sz w:val="24"/>
          <w:szCs w:val="24"/>
        </w:rPr>
        <w:t xml:space="preserve">a no tener o </w:t>
      </w:r>
      <w:r w:rsidR="000108E5" w:rsidRPr="00296B3A">
        <w:rPr>
          <w:rFonts w:ascii="Times New Roman" w:eastAsia="Arial" w:hAnsi="Times New Roman" w:cs="Times New Roman"/>
          <w:sz w:val="24"/>
          <w:szCs w:val="24"/>
        </w:rPr>
        <w:t>tener</w:t>
      </w:r>
      <w:r w:rsidR="00B32F28" w:rsidRPr="00296B3A">
        <w:rPr>
          <w:rFonts w:ascii="Times New Roman" w:eastAsia="Arial" w:hAnsi="Times New Roman" w:cs="Times New Roman"/>
          <w:sz w:val="24"/>
          <w:szCs w:val="24"/>
        </w:rPr>
        <w:t xml:space="preserve"> esas competencias adquiridas,</w:t>
      </w:r>
      <w:r w:rsidR="000108E5" w:rsidRPr="00296B3A">
        <w:rPr>
          <w:rFonts w:ascii="Times New Roman" w:eastAsia="Arial" w:hAnsi="Times New Roman" w:cs="Times New Roman"/>
          <w:sz w:val="24"/>
          <w:szCs w:val="24"/>
        </w:rPr>
        <w:t xml:space="preserve"> por ejemplo, la competencia para comunicarse/relacionarse en situaciones interculturales</w:t>
      </w:r>
      <w:r w:rsidR="006A3F94" w:rsidRPr="00296B3A">
        <w:rPr>
          <w:rFonts w:ascii="Times New Roman" w:eastAsia="Arial" w:hAnsi="Times New Roman" w:cs="Times New Roman"/>
          <w:sz w:val="24"/>
          <w:szCs w:val="24"/>
        </w:rPr>
        <w:t>.</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3.</w:t>
      </w:r>
      <w:r w:rsidRPr="006B0796">
        <w:rPr>
          <w:rFonts w:ascii="Times New Roman" w:eastAsia="Arial" w:hAnsi="Times New Roman" w:cs="Times New Roman"/>
        </w:rPr>
        <w:t xml:space="preserve"> Respuestas sobre la importancia y valoración de las competencias señaladas</w:t>
      </w:r>
    </w:p>
    <w:tbl>
      <w:tblPr>
        <w:tblStyle w:val="a1"/>
        <w:tblW w:w="852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50"/>
        <w:gridCol w:w="1935"/>
        <w:gridCol w:w="1935"/>
      </w:tblGrid>
      <w:tr w:rsidR="003C0670" w:rsidRPr="00296B3A">
        <w:trPr>
          <w:trHeight w:val="516"/>
        </w:trPr>
        <w:tc>
          <w:tcPr>
            <w:tcW w:w="4650" w:type="dxa"/>
            <w:vMerge w:val="restart"/>
            <w:shd w:val="clear" w:color="auto" w:fill="auto"/>
            <w:tcMar>
              <w:top w:w="100" w:type="dxa"/>
              <w:left w:w="100" w:type="dxa"/>
              <w:bottom w:w="100" w:type="dxa"/>
              <w:right w:w="100" w:type="dxa"/>
            </w:tcMar>
          </w:tcPr>
          <w:p w:rsidR="003C0670" w:rsidRPr="00296B3A" w:rsidRDefault="003C0670"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p>
        </w:tc>
        <w:tc>
          <w:tcPr>
            <w:tcW w:w="1935" w:type="dxa"/>
            <w:vMerge w:val="restart"/>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La tiene</w:t>
            </w:r>
          </w:p>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w:t>
            </w:r>
          </w:p>
        </w:tc>
        <w:tc>
          <w:tcPr>
            <w:tcW w:w="1935" w:type="dxa"/>
            <w:vMerge w:val="restart"/>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La valora</w:t>
            </w:r>
          </w:p>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(Media)</w:t>
            </w:r>
          </w:p>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escala 0-10</w:t>
            </w:r>
          </w:p>
        </w:tc>
      </w:tr>
      <w:tr w:rsidR="003C0670" w:rsidRPr="00296B3A">
        <w:trPr>
          <w:trHeight w:val="516"/>
        </w:trPr>
        <w:tc>
          <w:tcPr>
            <w:tcW w:w="4650" w:type="dxa"/>
            <w:vMerge/>
            <w:shd w:val="clear" w:color="auto" w:fill="auto"/>
            <w:tcMar>
              <w:top w:w="100" w:type="dxa"/>
              <w:left w:w="100" w:type="dxa"/>
              <w:bottom w:w="100" w:type="dxa"/>
              <w:right w:w="100" w:type="dxa"/>
            </w:tcMar>
          </w:tcPr>
          <w:p w:rsidR="003C0670" w:rsidRPr="00296B3A" w:rsidRDefault="003C0670"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p>
        </w:tc>
        <w:tc>
          <w:tcPr>
            <w:tcW w:w="1935" w:type="dxa"/>
            <w:vMerge/>
            <w:shd w:val="clear" w:color="auto" w:fill="auto"/>
            <w:tcMar>
              <w:top w:w="100" w:type="dxa"/>
              <w:left w:w="100" w:type="dxa"/>
              <w:bottom w:w="100" w:type="dxa"/>
              <w:right w:w="100" w:type="dxa"/>
            </w:tcMar>
          </w:tcPr>
          <w:p w:rsidR="003C0670" w:rsidRPr="00296B3A" w:rsidRDefault="003C0670"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p>
        </w:tc>
        <w:tc>
          <w:tcPr>
            <w:tcW w:w="1935" w:type="dxa"/>
            <w:vMerge/>
            <w:shd w:val="clear" w:color="auto" w:fill="auto"/>
            <w:tcMar>
              <w:top w:w="100" w:type="dxa"/>
              <w:left w:w="100" w:type="dxa"/>
              <w:bottom w:w="100" w:type="dxa"/>
              <w:right w:w="100" w:type="dxa"/>
            </w:tcMar>
          </w:tcPr>
          <w:p w:rsidR="003C0670" w:rsidRPr="00296B3A" w:rsidRDefault="003C0670" w:rsidP="00994DD8">
            <w:pPr>
              <w:widowControl w:val="0"/>
              <w:spacing w:before="120" w:after="120" w:line="240" w:lineRule="auto"/>
              <w:rPr>
                <w:rFonts w:ascii="Times New Roman" w:eastAsia="Arial" w:hAnsi="Times New Roman" w:cs="Times New Roman"/>
                <w:sz w:val="24"/>
                <w:szCs w:val="24"/>
              </w:rPr>
            </w:pP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Titulación de origen</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89.6</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7.80</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trabajar en equipo</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84.3</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7.64</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adaptación</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83.5</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7.58</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relacionarse</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83.1</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7.56</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crear un buen clima de trabajo</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80.7</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7.34</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organización</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80.7</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7.22</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Formación continua</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77.</w:t>
            </w:r>
            <w:r w:rsidR="000108E5" w:rsidRPr="00296B3A">
              <w:rPr>
                <w:rFonts w:ascii="Times New Roman" w:eastAsia="Arial" w:hAnsi="Times New Roman" w:cs="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w:t>
            </w:r>
            <w:r w:rsidR="000108E5" w:rsidRPr="00296B3A">
              <w:rPr>
                <w:rFonts w:ascii="Times New Roman" w:eastAsia="Arial" w:hAnsi="Times New Roman" w:cs="Times New Roman"/>
                <w:sz w:val="24"/>
                <w:szCs w:val="24"/>
              </w:rPr>
              <w:t>69</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Competencias en lenguas extranjeras</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76.</w:t>
            </w:r>
            <w:r w:rsidR="000108E5" w:rsidRPr="00296B3A">
              <w:rPr>
                <w:rFonts w:ascii="Times New Roman" w:eastAsia="Arial" w:hAnsi="Times New Roman" w:cs="Times New Roman"/>
                <w:sz w:val="24"/>
                <w:szCs w:val="24"/>
              </w:rPr>
              <w:t>3</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w:t>
            </w:r>
            <w:r w:rsidR="000108E5" w:rsidRPr="00296B3A">
              <w:rPr>
                <w:rFonts w:ascii="Times New Roman" w:eastAsia="Arial" w:hAnsi="Times New Roman" w:cs="Times New Roman"/>
                <w:sz w:val="24"/>
                <w:szCs w:val="24"/>
              </w:rPr>
              <w:t>13</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Habilidades comunicativas</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73.</w:t>
            </w:r>
            <w:r w:rsidR="000108E5" w:rsidRPr="00296B3A">
              <w:rPr>
                <w:rFonts w:ascii="Times New Roman" w:eastAsia="Arial" w:hAnsi="Times New Roman" w:cs="Times New Roman"/>
                <w:sz w:val="24"/>
                <w:szCs w:val="24"/>
              </w:rPr>
              <w:t>9</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w:t>
            </w:r>
            <w:r w:rsidR="000108E5" w:rsidRPr="00296B3A">
              <w:rPr>
                <w:rFonts w:ascii="Times New Roman" w:eastAsia="Arial" w:hAnsi="Times New Roman" w:cs="Times New Roman"/>
                <w:sz w:val="24"/>
                <w:szCs w:val="24"/>
              </w:rPr>
              <w:t>18</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Posgrado, máster, especialización </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65.</w:t>
            </w:r>
            <w:r w:rsidR="000108E5" w:rsidRPr="00296B3A">
              <w:rPr>
                <w:rFonts w:ascii="Times New Roman" w:eastAsia="Arial" w:hAnsi="Times New Roman" w:cs="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w:t>
            </w:r>
            <w:r w:rsidR="000108E5" w:rsidRPr="00296B3A">
              <w:rPr>
                <w:rFonts w:ascii="Times New Roman" w:eastAsia="Arial" w:hAnsi="Times New Roman" w:cs="Times New Roman"/>
                <w:sz w:val="24"/>
                <w:szCs w:val="24"/>
              </w:rPr>
              <w:t>18</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liderazgo</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63.</w:t>
            </w:r>
            <w:r w:rsidR="000108E5" w:rsidRPr="00296B3A">
              <w:rPr>
                <w:rFonts w:ascii="Times New Roman" w:eastAsia="Arial" w:hAnsi="Times New Roman" w:cs="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w:t>
            </w:r>
            <w:r w:rsidR="000108E5" w:rsidRPr="00296B3A">
              <w:rPr>
                <w:rFonts w:ascii="Times New Roman" w:eastAsia="Arial" w:hAnsi="Times New Roman" w:cs="Times New Roman"/>
                <w:sz w:val="24"/>
                <w:szCs w:val="24"/>
              </w:rPr>
              <w:t>04</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Creatividad</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62.</w:t>
            </w:r>
            <w:r w:rsidR="000108E5" w:rsidRPr="00296B3A">
              <w:rPr>
                <w:rFonts w:ascii="Times New Roman" w:eastAsia="Arial" w:hAnsi="Times New Roman" w:cs="Times New Roman"/>
                <w:sz w:val="24"/>
                <w:szCs w:val="24"/>
              </w:rPr>
              <w:t>2</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w:t>
            </w:r>
            <w:r w:rsidR="000108E5" w:rsidRPr="00296B3A">
              <w:rPr>
                <w:rFonts w:ascii="Times New Roman" w:eastAsia="Arial" w:hAnsi="Times New Roman" w:cs="Times New Roman"/>
                <w:sz w:val="24"/>
                <w:szCs w:val="24"/>
              </w:rPr>
              <w:t>9</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innovación</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61.</w:t>
            </w:r>
            <w:r w:rsidR="000108E5" w:rsidRPr="00296B3A">
              <w:rPr>
                <w:rFonts w:ascii="Times New Roman" w:eastAsia="Arial" w:hAnsi="Times New Roman" w:cs="Times New Roman"/>
                <w:sz w:val="24"/>
                <w:szCs w:val="24"/>
              </w:rPr>
              <w:t>4</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w:t>
            </w:r>
            <w:r w:rsidR="000108E5" w:rsidRPr="00296B3A">
              <w:rPr>
                <w:rFonts w:ascii="Times New Roman" w:eastAsia="Arial" w:hAnsi="Times New Roman" w:cs="Times New Roman"/>
                <w:sz w:val="24"/>
                <w:szCs w:val="24"/>
              </w:rPr>
              <w:t>28</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Habilidades para el diálogo y la negociación</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59.</w:t>
            </w:r>
            <w:r w:rsidR="000108E5" w:rsidRPr="00296B3A">
              <w:rPr>
                <w:rFonts w:ascii="Times New Roman" w:eastAsia="Arial" w:hAnsi="Times New Roman" w:cs="Times New Roman"/>
                <w:sz w:val="24"/>
                <w:szCs w:val="24"/>
              </w:rPr>
              <w:t>8</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w:t>
            </w:r>
            <w:r w:rsidR="000108E5" w:rsidRPr="00296B3A">
              <w:rPr>
                <w:rFonts w:ascii="Times New Roman" w:eastAsia="Arial" w:hAnsi="Times New Roman" w:cs="Times New Roman"/>
                <w:sz w:val="24"/>
                <w:szCs w:val="24"/>
              </w:rPr>
              <w:t>45</w:t>
            </w:r>
          </w:p>
        </w:tc>
      </w:tr>
      <w:tr w:rsidR="003C0670" w:rsidRPr="00296B3A">
        <w:tc>
          <w:tcPr>
            <w:tcW w:w="4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Comunicación intercultural</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56.</w:t>
            </w:r>
            <w:r w:rsidR="000108E5" w:rsidRPr="00296B3A">
              <w:rPr>
                <w:rFonts w:ascii="Times New Roman" w:eastAsia="Arial" w:hAnsi="Times New Roman" w:cs="Times New Roman"/>
                <w:sz w:val="24"/>
                <w:szCs w:val="24"/>
              </w:rPr>
              <w:t>6</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297806"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w:t>
            </w:r>
            <w:r w:rsidR="000108E5" w:rsidRPr="00296B3A">
              <w:rPr>
                <w:rFonts w:ascii="Times New Roman" w:eastAsia="Arial" w:hAnsi="Times New Roman" w:cs="Times New Roman"/>
                <w:sz w:val="24"/>
                <w:szCs w:val="24"/>
              </w:rPr>
              <w:t>23</w:t>
            </w:r>
          </w:p>
        </w:tc>
      </w:tr>
    </w:tbl>
    <w:p w:rsidR="003C0670" w:rsidRPr="006B0796" w:rsidRDefault="000108E5" w:rsidP="00994DD8">
      <w:pPr>
        <w:spacing w:before="120" w:after="120" w:line="240" w:lineRule="auto"/>
        <w:rPr>
          <w:rFonts w:ascii="Times New Roman" w:eastAsia="Arial" w:hAnsi="Times New Roman" w:cs="Times New Roman"/>
          <w:i/>
        </w:rPr>
      </w:pPr>
      <w:r w:rsidRPr="006B0796">
        <w:rPr>
          <w:rFonts w:ascii="Times New Roman" w:eastAsia="Arial" w:hAnsi="Times New Roman" w:cs="Times New Roman"/>
          <w:i/>
        </w:rPr>
        <w:t>Fuente</w:t>
      </w:r>
      <w:r w:rsidRPr="006B0796">
        <w:rPr>
          <w:rFonts w:ascii="Times New Roman" w:eastAsia="Arial" w:hAnsi="Times New Roman" w:cs="Times New Roman"/>
        </w:rPr>
        <w:t>: Elaboración propia a partir de los resultados de la encuesta GENTALENT</w:t>
      </w:r>
    </w:p>
    <w:p w:rsidR="00B32F28" w:rsidRPr="00296B3A" w:rsidRDefault="00B32F28" w:rsidP="00994DD8">
      <w:pPr>
        <w:spacing w:before="120" w:after="120" w:line="480" w:lineRule="auto"/>
        <w:rPr>
          <w:rFonts w:ascii="Times New Roman" w:eastAsia="Arial" w:hAnsi="Times New Roman" w:cs="Times New Roman"/>
          <w:sz w:val="24"/>
          <w:szCs w:val="24"/>
        </w:rPr>
      </w:pPr>
    </w:p>
    <w:p w:rsidR="003C0670" w:rsidRPr="00296B3A" w:rsidRDefault="000108E5" w:rsidP="00994DD8">
      <w:pPr>
        <w:spacing w:before="120" w:after="120" w:line="480" w:lineRule="auto"/>
        <w:rPr>
          <w:rFonts w:ascii="Times New Roman" w:eastAsia="Arial" w:hAnsi="Times New Roman" w:cs="Times New Roman"/>
          <w:strike/>
          <w:sz w:val="24"/>
          <w:szCs w:val="24"/>
        </w:rPr>
      </w:pPr>
      <w:r w:rsidRPr="00296B3A">
        <w:rPr>
          <w:rFonts w:ascii="Times New Roman" w:eastAsia="Arial" w:hAnsi="Times New Roman" w:cs="Times New Roman"/>
          <w:sz w:val="24"/>
          <w:szCs w:val="24"/>
        </w:rPr>
        <w:t xml:space="preserve">Sus respuestas se organizan en torno a dos grupos, el primero está constituido por competencias que se poseen y que ellas consideran muy valoradas en las organizaciones donde trabajan; el segundo, por competencias que no se poseen y </w:t>
      </w:r>
      <w:r w:rsidR="00B32F28" w:rsidRPr="00296B3A">
        <w:rPr>
          <w:rFonts w:ascii="Times New Roman" w:eastAsia="Arial" w:hAnsi="Times New Roman" w:cs="Times New Roman"/>
          <w:sz w:val="24"/>
          <w:szCs w:val="24"/>
        </w:rPr>
        <w:t xml:space="preserve">que </w:t>
      </w:r>
      <w:r w:rsidRPr="00296B3A">
        <w:rPr>
          <w:rFonts w:ascii="Times New Roman" w:eastAsia="Arial" w:hAnsi="Times New Roman" w:cs="Times New Roman"/>
          <w:sz w:val="24"/>
          <w:szCs w:val="24"/>
        </w:rPr>
        <w:t>se consideran menos valoradas en las organizaciones del sector tecnológico. En el primer grupo (ver gráfico 1) se encuentran: titulación, capacidad de trabajo en equipo, capacidad de adaptación, capacidad de interaccionar e inter</w:t>
      </w:r>
      <w:r w:rsidR="00334BE4" w:rsidRPr="00296B3A">
        <w:rPr>
          <w:rFonts w:ascii="Times New Roman" w:eastAsia="Arial" w:hAnsi="Times New Roman" w:cs="Times New Roman"/>
          <w:sz w:val="24"/>
          <w:szCs w:val="24"/>
        </w:rPr>
        <w:t>r</w:t>
      </w:r>
      <w:r w:rsidRPr="00296B3A">
        <w:rPr>
          <w:rFonts w:ascii="Times New Roman" w:eastAsia="Arial" w:hAnsi="Times New Roman" w:cs="Times New Roman"/>
          <w:sz w:val="24"/>
          <w:szCs w:val="24"/>
        </w:rPr>
        <w:t xml:space="preserve">elacionarse con otras personas, capacidad de crear un buen clima de trabajo, capacidad de organización, comunicación en general y en lengua extranjera y, por último, la formación continua. Mientras que en el segundo se agrupa el resto de competencias menos valoradas y que tampoco tienen </w:t>
      </w:r>
      <w:r w:rsidR="00B32F28"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o la tienen un menor </w:t>
      </w:r>
      <w:r w:rsidR="00B32F28" w:rsidRPr="00296B3A">
        <w:rPr>
          <w:rFonts w:ascii="Times New Roman" w:eastAsia="Arial" w:hAnsi="Times New Roman" w:cs="Times New Roman"/>
          <w:sz w:val="24"/>
          <w:szCs w:val="24"/>
        </w:rPr>
        <w:t>porcentaje)</w:t>
      </w:r>
      <w:r w:rsidRPr="00296B3A">
        <w:rPr>
          <w:rFonts w:ascii="Times New Roman" w:eastAsia="Arial" w:hAnsi="Times New Roman" w:cs="Times New Roman"/>
          <w:sz w:val="24"/>
          <w:szCs w:val="24"/>
        </w:rPr>
        <w:t xml:space="preserve">: habilidades de negociación, capacidad de innovación, poseer un </w:t>
      </w:r>
      <w:r w:rsidRPr="00296B3A">
        <w:rPr>
          <w:rFonts w:ascii="Times New Roman" w:eastAsia="Arial" w:hAnsi="Times New Roman" w:cs="Times New Roman"/>
          <w:sz w:val="24"/>
          <w:szCs w:val="24"/>
        </w:rPr>
        <w:lastRenderedPageBreak/>
        <w:t>título de posgrado, máster o especialización, capacidad de liderazgo, creatividad y de comunicación en contextos interculturales.</w:t>
      </w:r>
    </w:p>
    <w:p w:rsidR="00A25522" w:rsidRDefault="006B0796" w:rsidP="00994DD8">
      <w:pPr>
        <w:spacing w:before="120" w:after="120" w:line="240" w:lineRule="auto"/>
        <w:rPr>
          <w:rFonts w:ascii="Times New Roman" w:eastAsia="Arial" w:hAnsi="Times New Roman" w:cs="Times New Roman"/>
          <w:sz w:val="24"/>
          <w:szCs w:val="24"/>
        </w:rPr>
      </w:pPr>
      <w:r w:rsidRPr="006B0796">
        <w:rPr>
          <w:rFonts w:ascii="Times New Roman" w:eastAsia="Arial" w:hAnsi="Times New Roman" w:cs="Times New Roman"/>
          <w:b/>
          <w:sz w:val="24"/>
          <w:szCs w:val="24"/>
        </w:rPr>
        <w:t>Figura</w:t>
      </w:r>
      <w:r w:rsidR="000108E5" w:rsidRPr="006B0796">
        <w:rPr>
          <w:rFonts w:ascii="Times New Roman" w:eastAsia="Arial" w:hAnsi="Times New Roman" w:cs="Times New Roman"/>
          <w:b/>
          <w:sz w:val="24"/>
          <w:szCs w:val="24"/>
        </w:rPr>
        <w:t xml:space="preserve"> 1.</w:t>
      </w:r>
      <w:r w:rsidR="000108E5" w:rsidRPr="00296B3A">
        <w:rPr>
          <w:rFonts w:ascii="Times New Roman" w:eastAsia="Arial" w:hAnsi="Times New Roman" w:cs="Times New Roman"/>
          <w:sz w:val="24"/>
          <w:szCs w:val="24"/>
        </w:rPr>
        <w:t xml:space="preserve"> Distribución de respuestas sobre competencias formales e informales pose</w:t>
      </w:r>
      <w:r w:rsidR="00334BE4" w:rsidRPr="00296B3A">
        <w:rPr>
          <w:rFonts w:ascii="Times New Roman" w:eastAsia="Arial" w:hAnsi="Times New Roman" w:cs="Times New Roman"/>
          <w:sz w:val="24"/>
          <w:szCs w:val="24"/>
        </w:rPr>
        <w:t>í</w:t>
      </w:r>
      <w:r w:rsidR="000108E5" w:rsidRPr="00296B3A">
        <w:rPr>
          <w:rFonts w:ascii="Times New Roman" w:eastAsia="Arial" w:hAnsi="Times New Roman" w:cs="Times New Roman"/>
          <w:sz w:val="24"/>
          <w:szCs w:val="24"/>
        </w:rPr>
        <w:t>das por las mujeres y valoradas en sus organizaciones</w:t>
      </w:r>
    </w:p>
    <w:p w:rsidR="00A25522" w:rsidRDefault="00A25522" w:rsidP="00994DD8">
      <w:pPr>
        <w:spacing w:before="120" w:after="120" w:line="240" w:lineRule="auto"/>
        <w:rPr>
          <w:rFonts w:ascii="Times New Roman" w:eastAsia="Arial" w:hAnsi="Times New Roman" w:cs="Times New Roman"/>
          <w:sz w:val="24"/>
          <w:szCs w:val="24"/>
        </w:rPr>
      </w:pPr>
      <w:r>
        <w:rPr>
          <w:rFonts w:ascii="Times New Roman" w:eastAsia="Arial" w:hAnsi="Times New Roman" w:cs="Times New Roman"/>
          <w:sz w:val="24"/>
          <w:szCs w:val="24"/>
        </w:rPr>
        <w:t>[</w:t>
      </w:r>
      <w:proofErr w:type="gramStart"/>
      <w:r>
        <w:rPr>
          <w:rFonts w:ascii="Times New Roman" w:eastAsia="Arial" w:hAnsi="Times New Roman" w:cs="Times New Roman"/>
          <w:sz w:val="24"/>
          <w:szCs w:val="24"/>
        </w:rPr>
        <w:t xml:space="preserve">Aquí </w:t>
      </w:r>
      <w:r w:rsidR="000108E5" w:rsidRPr="00296B3A">
        <w:rPr>
          <w:rFonts w:ascii="Times New Roman" w:eastAsia="Arial" w:hAnsi="Times New Roman" w:cs="Times New Roman"/>
          <w:sz w:val="24"/>
          <w:szCs w:val="24"/>
        </w:rPr>
        <w:t xml:space="preserve"> </w:t>
      </w:r>
      <w:r>
        <w:rPr>
          <w:rFonts w:ascii="Times New Roman" w:eastAsia="Arial" w:hAnsi="Times New Roman" w:cs="Times New Roman"/>
          <w:sz w:val="24"/>
          <w:szCs w:val="24"/>
        </w:rPr>
        <w:t>Figura</w:t>
      </w:r>
      <w:proofErr w:type="gramEnd"/>
      <w:r>
        <w:rPr>
          <w:rFonts w:ascii="Times New Roman" w:eastAsia="Arial" w:hAnsi="Times New Roman" w:cs="Times New Roman"/>
          <w:sz w:val="24"/>
          <w:szCs w:val="24"/>
        </w:rPr>
        <w:t xml:space="preserve"> 1]</w:t>
      </w:r>
    </w:p>
    <w:p w:rsidR="0012243D" w:rsidRPr="00A25522" w:rsidRDefault="0012243D" w:rsidP="00994DD8">
      <w:pPr>
        <w:spacing w:before="120" w:after="120" w:line="240" w:lineRule="auto"/>
        <w:rPr>
          <w:rFonts w:ascii="Times New Roman" w:eastAsia="Arial" w:hAnsi="Times New Roman" w:cs="Times New Roman"/>
          <w:sz w:val="24"/>
          <w:szCs w:val="24"/>
          <w:vertAlign w:val="superscript"/>
        </w:rPr>
      </w:pPr>
    </w:p>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Courier New" w:hAnsi="Times New Roman" w:cs="Times New Roman"/>
          <w:noProof/>
          <w:sz w:val="24"/>
          <w:szCs w:val="24"/>
          <w:lang w:val="ca-ES" w:eastAsia="ca-ES"/>
        </w:rPr>
        <w:drawing>
          <wp:inline distT="0" distB="0" distL="0" distR="0">
            <wp:extent cx="5305425" cy="40198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05425" cy="4019867"/>
                    </a:xfrm>
                    <a:prstGeom prst="rect">
                      <a:avLst/>
                    </a:prstGeom>
                    <a:ln/>
                  </pic:spPr>
                </pic:pic>
              </a:graphicData>
            </a:graphic>
          </wp:inline>
        </w:drawing>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los resultados de la encuesta GENTALENT</w:t>
      </w:r>
    </w:p>
    <w:p w:rsidR="00334BE4" w:rsidRPr="00296B3A" w:rsidRDefault="00334BE4" w:rsidP="00994DD8">
      <w:pPr>
        <w:spacing w:before="120" w:after="120" w:line="240" w:lineRule="auto"/>
        <w:rPr>
          <w:rFonts w:ascii="Times New Roman" w:eastAsia="Arial" w:hAnsi="Times New Roman" w:cs="Times New Roman"/>
          <w:i/>
          <w:sz w:val="24"/>
          <w:szCs w:val="24"/>
        </w:rPr>
      </w:pPr>
    </w:p>
    <w:p w:rsidR="003C0670" w:rsidRPr="006B0796"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Para conseguir una información más robusta, desarrollamos un análisis de componentes principales utilizando el método </w:t>
      </w:r>
      <w:proofErr w:type="spellStart"/>
      <w:r w:rsidRPr="00296B3A">
        <w:rPr>
          <w:rFonts w:ascii="Times New Roman" w:eastAsia="Arial" w:hAnsi="Times New Roman" w:cs="Times New Roman"/>
          <w:sz w:val="24"/>
          <w:szCs w:val="24"/>
        </w:rPr>
        <w:t>Varimax</w:t>
      </w:r>
      <w:proofErr w:type="spellEnd"/>
      <w:r w:rsidRPr="00296B3A">
        <w:rPr>
          <w:rFonts w:ascii="Times New Roman" w:eastAsia="Arial" w:hAnsi="Times New Roman" w:cs="Times New Roman"/>
          <w:sz w:val="24"/>
          <w:szCs w:val="24"/>
        </w:rPr>
        <w:t xml:space="preserve"> con normalización de Kaiser (convergencia de la rotación en 5 iteraciones). Tal y como puede verse en la tabla número 4, los resultados de este método reflejan tres componentes principales agrupados. El primer componente se refiere a competencias relacionadas con factores necesarios para trabajar en la empresa TIC (capacidad de trabajo en equipo, habilidades de comunicación, creación de buen clima, etc.); el segundo componente </w:t>
      </w:r>
      <w:r w:rsidR="00B32F28" w:rsidRPr="00296B3A">
        <w:rPr>
          <w:rFonts w:ascii="Times New Roman" w:eastAsia="Arial" w:hAnsi="Times New Roman" w:cs="Times New Roman"/>
          <w:sz w:val="24"/>
          <w:szCs w:val="24"/>
        </w:rPr>
        <w:t>se refiere a</w:t>
      </w:r>
      <w:r w:rsidRPr="00296B3A">
        <w:rPr>
          <w:rFonts w:ascii="Times New Roman" w:eastAsia="Arial" w:hAnsi="Times New Roman" w:cs="Times New Roman"/>
          <w:sz w:val="24"/>
          <w:szCs w:val="24"/>
        </w:rPr>
        <w:t xml:space="preserve"> la innovación, la </w:t>
      </w:r>
      <w:r w:rsidRPr="00296B3A">
        <w:rPr>
          <w:rFonts w:ascii="Times New Roman" w:eastAsia="Arial" w:hAnsi="Times New Roman" w:cs="Times New Roman"/>
          <w:sz w:val="24"/>
          <w:szCs w:val="24"/>
        </w:rPr>
        <w:lastRenderedPageBreak/>
        <w:t xml:space="preserve">creatividad y la comunicación intercultural que son factores considerados menos útiles y apreciados en las organizaciones según las mujeres </w:t>
      </w:r>
      <w:r w:rsidR="00B32F28" w:rsidRPr="00296B3A">
        <w:rPr>
          <w:rFonts w:ascii="Times New Roman" w:eastAsia="Arial" w:hAnsi="Times New Roman" w:cs="Times New Roman"/>
          <w:sz w:val="24"/>
          <w:szCs w:val="24"/>
        </w:rPr>
        <w:t>que respondieron la encuesta</w:t>
      </w:r>
      <w:r w:rsidRPr="00296B3A">
        <w:rPr>
          <w:rFonts w:ascii="Times New Roman" w:eastAsia="Arial" w:hAnsi="Times New Roman" w:cs="Times New Roman"/>
          <w:sz w:val="24"/>
          <w:szCs w:val="24"/>
        </w:rPr>
        <w:t xml:space="preserve">; finalmente, el tercer componente consta de las competencias formales indispensables para trabajar como profesionales, como la titulación de grado o posgrado y la formación continua o </w:t>
      </w:r>
      <w:r w:rsidR="00B32F28" w:rsidRPr="00296B3A">
        <w:rPr>
          <w:rFonts w:ascii="Times New Roman" w:eastAsia="Arial" w:hAnsi="Times New Roman" w:cs="Times New Roman"/>
          <w:sz w:val="24"/>
          <w:szCs w:val="24"/>
        </w:rPr>
        <w:t xml:space="preserve">competencias relacionadas con la comunicación en </w:t>
      </w:r>
      <w:r w:rsidRPr="00296B3A">
        <w:rPr>
          <w:rFonts w:ascii="Times New Roman" w:eastAsia="Arial" w:hAnsi="Times New Roman" w:cs="Times New Roman"/>
          <w:sz w:val="24"/>
          <w:szCs w:val="24"/>
        </w:rPr>
        <w:t xml:space="preserve">lenguas extranjeras. </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4</w:t>
      </w:r>
      <w:r w:rsidRPr="006B0796">
        <w:rPr>
          <w:rFonts w:ascii="Times New Roman" w:eastAsia="Arial" w:hAnsi="Times New Roman" w:cs="Times New Roman"/>
        </w:rPr>
        <w:t>. Análisis de componentes principales de las competencias formales e informales de las mujeres del estudio</w:t>
      </w:r>
    </w:p>
    <w:tbl>
      <w:tblPr>
        <w:tblStyle w:val="a2"/>
        <w:tblW w:w="84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2"/>
        <w:gridCol w:w="1701"/>
        <w:gridCol w:w="1701"/>
        <w:gridCol w:w="1661"/>
      </w:tblGrid>
      <w:tr w:rsidR="003C0670" w:rsidRPr="00296B3A" w:rsidTr="006A3F94">
        <w:tc>
          <w:tcPr>
            <w:tcW w:w="3402" w:type="dxa"/>
            <w:shd w:val="clear" w:color="auto" w:fill="auto"/>
            <w:tcMar>
              <w:top w:w="100" w:type="dxa"/>
              <w:left w:w="100" w:type="dxa"/>
              <w:bottom w:w="100" w:type="dxa"/>
              <w:right w:w="100" w:type="dxa"/>
            </w:tcMar>
          </w:tcPr>
          <w:p w:rsidR="003C0670" w:rsidRPr="00296B3A" w:rsidRDefault="003C0670"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Componente 1</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Componente 2</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Componente 3</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Titulación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.228</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-.047</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.790</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Posgrado</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-.033</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.287</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.709</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Formación continua</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.320</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.369</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.428</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Lenguas extranjeras</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.415</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.336</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.435</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Liderazgo</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.518</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sz w:val="24"/>
                <w:szCs w:val="24"/>
              </w:rPr>
              <w:t>.</w:t>
            </w:r>
            <w:r w:rsidRPr="00296B3A">
              <w:rPr>
                <w:rFonts w:ascii="Times New Roman" w:eastAsia="Arial" w:hAnsi="Times New Roman" w:cs="Times New Roman"/>
                <w:b/>
                <w:sz w:val="24"/>
                <w:szCs w:val="24"/>
              </w:rPr>
              <w:t>437</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.065</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organización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.658</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.322</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.274</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Creatividad</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.211</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.825</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.223</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innovación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.352</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.749</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.215</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interrelación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.684</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.171</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.207</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Trabajo en equipo</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.764</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.195</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.198</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Habilidades de comunicación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.789</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.192</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.129</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Comunicación intercultural</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.454</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.683</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.055</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diálogo y negociación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.754</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.244</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.043</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Capacidad de adaptación</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.699</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.326</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.128</w:t>
            </w:r>
          </w:p>
        </w:tc>
      </w:tr>
      <w:tr w:rsidR="003C0670" w:rsidRPr="00296B3A" w:rsidTr="006A3F94">
        <w:tc>
          <w:tcPr>
            <w:tcW w:w="3402"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Creación buen clima en el equipo</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.734</w:t>
            </w:r>
          </w:p>
        </w:tc>
        <w:tc>
          <w:tcPr>
            <w:tcW w:w="170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.266</w:t>
            </w:r>
          </w:p>
        </w:tc>
        <w:tc>
          <w:tcPr>
            <w:tcW w:w="1661"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.107</w:t>
            </w:r>
          </w:p>
        </w:tc>
      </w:tr>
    </w:tbl>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los resultados de la encuesta GENTALENT</w:t>
      </w:r>
    </w:p>
    <w:p w:rsidR="003C0670" w:rsidRPr="00296B3A" w:rsidRDefault="003C0670" w:rsidP="00994DD8">
      <w:pPr>
        <w:spacing w:before="120" w:after="120" w:line="240" w:lineRule="auto"/>
        <w:rPr>
          <w:rFonts w:ascii="Times New Roman" w:eastAsia="Times New Roman" w:hAnsi="Times New Roman" w:cs="Times New Roman"/>
          <w:sz w:val="24"/>
          <w:szCs w:val="24"/>
        </w:rPr>
      </w:pP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Contrariamente a lo esperado, las mujeres situadas en categorías laborales diferentes no p</w:t>
      </w:r>
      <w:r w:rsidR="006A3F94" w:rsidRPr="00296B3A">
        <w:rPr>
          <w:rFonts w:ascii="Times New Roman" w:eastAsia="Arial" w:hAnsi="Times New Roman" w:cs="Times New Roman"/>
          <w:sz w:val="24"/>
          <w:szCs w:val="24"/>
        </w:rPr>
        <w:t xml:space="preserve">resentan </w:t>
      </w:r>
      <w:r w:rsidR="00F27866" w:rsidRPr="00296B3A">
        <w:rPr>
          <w:rFonts w:ascii="Times New Roman" w:eastAsia="Arial" w:hAnsi="Times New Roman" w:cs="Times New Roman"/>
          <w:sz w:val="24"/>
          <w:szCs w:val="24"/>
        </w:rPr>
        <w:t xml:space="preserve">diferentes </w:t>
      </w:r>
      <w:r w:rsidR="006A3F94" w:rsidRPr="00296B3A">
        <w:rPr>
          <w:rFonts w:ascii="Times New Roman" w:eastAsia="Arial" w:hAnsi="Times New Roman" w:cs="Times New Roman"/>
          <w:sz w:val="24"/>
          <w:szCs w:val="24"/>
        </w:rPr>
        <w:t>competencias</w:t>
      </w:r>
      <w:r w:rsidRPr="00296B3A">
        <w:rPr>
          <w:rFonts w:ascii="Times New Roman" w:eastAsia="Arial" w:hAnsi="Times New Roman" w:cs="Times New Roman"/>
          <w:sz w:val="24"/>
          <w:szCs w:val="24"/>
        </w:rPr>
        <w:t>, relacionadas con su desempeño o responsabilidades profesionales. Solo se han hallado diferencias destacables al establecer comparaciones entre las mujeres directivas respecto al resto de la población, y de las profesionales asalariadas respecto al resto de las mujeres. Así, cuando contraponemos las competencias que las directivas afirman tener respecto a las otras mujeres destacan las categorías: capacidad de diálogo, trabajo en equipo, liderazgo y habilidades de interrelación con otras personas. Estos resultados son coherentes con las responsabilidades que conlleva</w:t>
      </w:r>
      <w:r w:rsidR="00F27866" w:rsidRPr="00296B3A">
        <w:rPr>
          <w:rFonts w:ascii="Times New Roman" w:eastAsia="Arial" w:hAnsi="Times New Roman" w:cs="Times New Roman"/>
          <w:sz w:val="24"/>
          <w:szCs w:val="24"/>
        </w:rPr>
        <w:t>n</w:t>
      </w:r>
      <w:r w:rsidRPr="00296B3A">
        <w:rPr>
          <w:rFonts w:ascii="Times New Roman" w:eastAsia="Arial" w:hAnsi="Times New Roman" w:cs="Times New Roman"/>
          <w:sz w:val="24"/>
          <w:szCs w:val="24"/>
        </w:rPr>
        <w:t xml:space="preserve"> el desempeño de su cargo, es decir, las competencias de dirección, pero sorprende el hecho de que no se encuentren diferencias significativas respecto a las competencias de negociación y creatividad. Esta circunstancia quizá </w:t>
      </w:r>
      <w:r w:rsidR="00F27866" w:rsidRPr="00296B3A">
        <w:rPr>
          <w:rFonts w:ascii="Times New Roman" w:eastAsia="Arial" w:hAnsi="Times New Roman" w:cs="Times New Roman"/>
          <w:sz w:val="24"/>
          <w:szCs w:val="24"/>
        </w:rPr>
        <w:t>se</w:t>
      </w:r>
      <w:r w:rsidRPr="00296B3A">
        <w:rPr>
          <w:rFonts w:ascii="Times New Roman" w:eastAsia="Arial" w:hAnsi="Times New Roman" w:cs="Times New Roman"/>
          <w:sz w:val="24"/>
          <w:szCs w:val="24"/>
        </w:rPr>
        <w:t xml:space="preserve"> relaciona</w:t>
      </w:r>
      <w:r w:rsidR="00806A81"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con la falta de apreciación por parte de las mujeres de las competencias ligadas al liderazgo, qu</w:t>
      </w:r>
      <w:r w:rsidR="00F27866" w:rsidRPr="00296B3A">
        <w:rPr>
          <w:rFonts w:ascii="Times New Roman" w:eastAsia="Arial" w:hAnsi="Times New Roman" w:cs="Times New Roman"/>
          <w:sz w:val="24"/>
          <w:szCs w:val="24"/>
        </w:rPr>
        <w:t>ien</w:t>
      </w:r>
      <w:r w:rsidRPr="00296B3A">
        <w:rPr>
          <w:rFonts w:ascii="Times New Roman" w:eastAsia="Arial" w:hAnsi="Times New Roman" w:cs="Times New Roman"/>
          <w:sz w:val="24"/>
          <w:szCs w:val="24"/>
        </w:rPr>
        <w:t>e</w:t>
      </w:r>
      <w:r w:rsidR="00F27866" w:rsidRPr="00296B3A">
        <w:rPr>
          <w:rFonts w:ascii="Times New Roman" w:eastAsia="Arial" w:hAnsi="Times New Roman" w:cs="Times New Roman"/>
          <w:sz w:val="24"/>
          <w:szCs w:val="24"/>
        </w:rPr>
        <w:t>s</w:t>
      </w:r>
      <w:r w:rsidRPr="00296B3A">
        <w:rPr>
          <w:rFonts w:ascii="Times New Roman" w:eastAsia="Arial" w:hAnsi="Times New Roman" w:cs="Times New Roman"/>
          <w:sz w:val="24"/>
          <w:szCs w:val="24"/>
        </w:rPr>
        <w:t xml:space="preserve"> no </w:t>
      </w:r>
      <w:r w:rsidR="00F27866" w:rsidRPr="00296B3A">
        <w:rPr>
          <w:rFonts w:ascii="Times New Roman" w:eastAsia="Arial" w:hAnsi="Times New Roman" w:cs="Times New Roman"/>
          <w:sz w:val="24"/>
          <w:szCs w:val="24"/>
        </w:rPr>
        <w:t xml:space="preserve">parecen </w:t>
      </w:r>
      <w:r w:rsidRPr="00296B3A">
        <w:rPr>
          <w:rFonts w:ascii="Times New Roman" w:eastAsia="Arial" w:hAnsi="Times New Roman" w:cs="Times New Roman"/>
          <w:sz w:val="24"/>
          <w:szCs w:val="24"/>
        </w:rPr>
        <w:t xml:space="preserve">ser conscientes de </w:t>
      </w:r>
      <w:r w:rsidR="00F27866" w:rsidRPr="00296B3A">
        <w:rPr>
          <w:rFonts w:ascii="Times New Roman" w:eastAsia="Arial" w:hAnsi="Times New Roman" w:cs="Times New Roman"/>
          <w:sz w:val="24"/>
          <w:szCs w:val="24"/>
        </w:rPr>
        <w:t>que estas competencias están relacionadas con las habilidades que hacen de</w:t>
      </w:r>
      <w:r w:rsidRPr="00296B3A">
        <w:rPr>
          <w:rFonts w:ascii="Times New Roman" w:eastAsia="Arial" w:hAnsi="Times New Roman" w:cs="Times New Roman"/>
          <w:sz w:val="24"/>
          <w:szCs w:val="24"/>
        </w:rPr>
        <w:t xml:space="preserve"> buen l</w:t>
      </w:r>
      <w:r w:rsidR="00334BE4" w:rsidRPr="00296B3A">
        <w:rPr>
          <w:rFonts w:ascii="Times New Roman" w:eastAsia="Arial" w:hAnsi="Times New Roman" w:cs="Times New Roman"/>
          <w:sz w:val="24"/>
          <w:szCs w:val="24"/>
        </w:rPr>
        <w:t>í</w:t>
      </w:r>
      <w:r w:rsidRPr="00296B3A">
        <w:rPr>
          <w:rFonts w:ascii="Times New Roman" w:eastAsia="Arial" w:hAnsi="Times New Roman" w:cs="Times New Roman"/>
          <w:sz w:val="24"/>
          <w:szCs w:val="24"/>
        </w:rPr>
        <w:t xml:space="preserve">der una persona altamente valorada por la organización.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En cambio, cuando contraponemos las competencias de las asalariadas con las del resto de la población, encontramos que las competencias que presentan diferencias significativas respecto al resto de la población están relacionadas con la posesión de un título de posgrado, la capacidad de liderazgo, la capacidad de diálogo/negociación y la capacidad de trabajo en equipo. Estos resultados </w:t>
      </w:r>
      <w:r w:rsidR="00B63EC8" w:rsidRPr="00296B3A">
        <w:rPr>
          <w:rFonts w:ascii="Times New Roman" w:eastAsia="Arial" w:hAnsi="Times New Roman" w:cs="Times New Roman"/>
          <w:sz w:val="24"/>
          <w:szCs w:val="24"/>
        </w:rPr>
        <w:t xml:space="preserve">parecen señalar que </w:t>
      </w:r>
      <w:r w:rsidRPr="00296B3A">
        <w:rPr>
          <w:rFonts w:ascii="Times New Roman" w:eastAsia="Arial" w:hAnsi="Times New Roman" w:cs="Times New Roman"/>
          <w:sz w:val="24"/>
          <w:szCs w:val="24"/>
        </w:rPr>
        <w:t xml:space="preserve">las asalariadas </w:t>
      </w:r>
      <w:r w:rsidRPr="00296B3A">
        <w:rPr>
          <w:rFonts w:ascii="Times New Roman" w:eastAsia="Arial" w:hAnsi="Times New Roman" w:cs="Times New Roman"/>
          <w:sz w:val="24"/>
          <w:szCs w:val="24"/>
        </w:rPr>
        <w:lastRenderedPageBreak/>
        <w:t>carece</w:t>
      </w:r>
      <w:r w:rsidR="00B63EC8" w:rsidRPr="00296B3A">
        <w:rPr>
          <w:rFonts w:ascii="Times New Roman" w:eastAsia="Arial" w:hAnsi="Times New Roman" w:cs="Times New Roman"/>
          <w:sz w:val="24"/>
          <w:szCs w:val="24"/>
        </w:rPr>
        <w:t>n</w:t>
      </w:r>
      <w:r w:rsidRPr="00296B3A">
        <w:rPr>
          <w:rFonts w:ascii="Times New Roman" w:eastAsia="Arial" w:hAnsi="Times New Roman" w:cs="Times New Roman"/>
          <w:sz w:val="24"/>
          <w:szCs w:val="24"/>
        </w:rPr>
        <w:t xml:space="preserve"> de competencias </w:t>
      </w:r>
      <w:r w:rsidR="00514FD4" w:rsidRPr="00296B3A">
        <w:rPr>
          <w:rFonts w:ascii="Times New Roman" w:eastAsia="Arial" w:hAnsi="Times New Roman" w:cs="Times New Roman"/>
          <w:sz w:val="24"/>
          <w:szCs w:val="24"/>
        </w:rPr>
        <w:t xml:space="preserve">propias de las mujeres </w:t>
      </w:r>
      <w:r w:rsidRPr="00296B3A">
        <w:rPr>
          <w:rFonts w:ascii="Times New Roman" w:eastAsia="Arial" w:hAnsi="Times New Roman" w:cs="Times New Roman"/>
          <w:sz w:val="24"/>
          <w:szCs w:val="24"/>
        </w:rPr>
        <w:t>directivas</w:t>
      </w:r>
      <w:r w:rsidR="00514FD4"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como la capacidad de relacionarse con otras personas de la organización, que está relacionado con la</w:t>
      </w:r>
      <w:r w:rsidR="00514FD4" w:rsidRPr="00296B3A">
        <w:rPr>
          <w:rFonts w:ascii="Times New Roman" w:eastAsia="Arial" w:hAnsi="Times New Roman" w:cs="Times New Roman"/>
          <w:sz w:val="24"/>
          <w:szCs w:val="24"/>
        </w:rPr>
        <w:t>s oportunidades de</w:t>
      </w:r>
      <w:r w:rsidRPr="00296B3A">
        <w:rPr>
          <w:rFonts w:ascii="Times New Roman" w:eastAsia="Arial" w:hAnsi="Times New Roman" w:cs="Times New Roman"/>
          <w:sz w:val="24"/>
          <w:szCs w:val="24"/>
        </w:rPr>
        <w:t xml:space="preserve"> promoción y progresión profesional. En contraposición, las asalariadas muestran diferencias significativas respecto a una competencia formal, estar en posesión de un título de posgrado, coherente con su posición de tecnólogas </w:t>
      </w:r>
      <w:r w:rsidR="00514FD4" w:rsidRPr="00296B3A">
        <w:rPr>
          <w:rFonts w:ascii="Times New Roman" w:eastAsia="Arial" w:hAnsi="Times New Roman" w:cs="Times New Roman"/>
          <w:sz w:val="24"/>
          <w:szCs w:val="24"/>
        </w:rPr>
        <w:t>pero que</w:t>
      </w:r>
      <w:r w:rsidRPr="00296B3A">
        <w:rPr>
          <w:rFonts w:ascii="Times New Roman" w:eastAsia="Arial" w:hAnsi="Times New Roman" w:cs="Times New Roman"/>
          <w:sz w:val="24"/>
          <w:szCs w:val="24"/>
        </w:rPr>
        <w:t xml:space="preserve"> ha considerado </w:t>
      </w:r>
      <w:r w:rsidR="00514FD4" w:rsidRPr="00296B3A">
        <w:rPr>
          <w:rFonts w:ascii="Times New Roman" w:eastAsia="Arial" w:hAnsi="Times New Roman" w:cs="Times New Roman"/>
          <w:sz w:val="24"/>
          <w:szCs w:val="24"/>
        </w:rPr>
        <w:t>como poco</w:t>
      </w:r>
      <w:r w:rsidRPr="00296B3A">
        <w:rPr>
          <w:rFonts w:ascii="Times New Roman" w:eastAsia="Arial" w:hAnsi="Times New Roman" w:cs="Times New Roman"/>
          <w:sz w:val="24"/>
          <w:szCs w:val="24"/>
        </w:rPr>
        <w:t xml:space="preserve"> favorecedor de la promoción en este sector (</w:t>
      </w:r>
      <w:proofErr w:type="spellStart"/>
      <w:r w:rsidRPr="00296B3A">
        <w:rPr>
          <w:rFonts w:ascii="Times New Roman" w:eastAsia="Arial" w:hAnsi="Times New Roman" w:cs="Times New Roman"/>
          <w:sz w:val="24"/>
          <w:szCs w:val="24"/>
        </w:rPr>
        <w:t>Glass</w:t>
      </w:r>
      <w:proofErr w:type="spellEnd"/>
      <w:r w:rsidRPr="00296B3A">
        <w:rPr>
          <w:rFonts w:ascii="Times New Roman" w:eastAsia="Arial" w:hAnsi="Times New Roman" w:cs="Times New Roman"/>
          <w:sz w:val="24"/>
          <w:szCs w:val="24"/>
        </w:rPr>
        <w:t xml:space="preserve"> et al.</w:t>
      </w:r>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2013).</w:t>
      </w:r>
      <w:r w:rsidR="00A25522">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No obstante, cabe señalar que el estudio de los autores mencionados se circunsc</w:t>
      </w:r>
      <w:r w:rsidR="006D6F03" w:rsidRPr="00296B3A">
        <w:rPr>
          <w:rFonts w:ascii="Times New Roman" w:eastAsia="Arial" w:hAnsi="Times New Roman" w:cs="Times New Roman"/>
          <w:sz w:val="24"/>
          <w:szCs w:val="24"/>
        </w:rPr>
        <w:t>r</w:t>
      </w:r>
      <w:r w:rsidRPr="00296B3A">
        <w:rPr>
          <w:rFonts w:ascii="Times New Roman" w:eastAsia="Arial" w:hAnsi="Times New Roman" w:cs="Times New Roman"/>
          <w:sz w:val="24"/>
          <w:szCs w:val="24"/>
        </w:rPr>
        <w:t>ibe a Estados Unidos</w:t>
      </w:r>
      <w:r w:rsidR="00514FD4"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en España </w:t>
      </w:r>
      <w:r w:rsidR="00514FD4" w:rsidRPr="00296B3A">
        <w:rPr>
          <w:rFonts w:ascii="Times New Roman" w:eastAsia="Arial" w:hAnsi="Times New Roman" w:cs="Times New Roman"/>
          <w:sz w:val="24"/>
          <w:szCs w:val="24"/>
        </w:rPr>
        <w:t>e</w:t>
      </w:r>
      <w:r w:rsidR="006A3F94" w:rsidRPr="00296B3A">
        <w:rPr>
          <w:rFonts w:ascii="Times New Roman" w:eastAsia="Arial" w:hAnsi="Times New Roman" w:cs="Times New Roman"/>
          <w:sz w:val="24"/>
          <w:szCs w:val="24"/>
        </w:rPr>
        <w:t>l</w:t>
      </w:r>
      <w:r w:rsidR="00514FD4" w:rsidRPr="00296B3A">
        <w:rPr>
          <w:rFonts w:ascii="Times New Roman" w:eastAsia="Arial" w:hAnsi="Times New Roman" w:cs="Times New Roman"/>
          <w:sz w:val="24"/>
          <w:szCs w:val="24"/>
        </w:rPr>
        <w:t xml:space="preserve"> impacto de l</w:t>
      </w:r>
      <w:r w:rsidR="006A3F94" w:rsidRPr="00296B3A">
        <w:rPr>
          <w:rFonts w:ascii="Times New Roman" w:eastAsia="Arial" w:hAnsi="Times New Roman" w:cs="Times New Roman"/>
          <w:sz w:val="24"/>
          <w:szCs w:val="24"/>
        </w:rPr>
        <w:t>a</w:t>
      </w:r>
      <w:r w:rsidR="00806A81"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sobre</w:t>
      </w:r>
      <w:r w:rsidR="00E33987" w:rsidRPr="00296B3A">
        <w:rPr>
          <w:rFonts w:ascii="Times New Roman" w:eastAsia="Arial" w:hAnsi="Times New Roman" w:cs="Times New Roman"/>
          <w:sz w:val="24"/>
          <w:szCs w:val="24"/>
        </w:rPr>
        <w:t>-</w:t>
      </w:r>
      <w:r w:rsidR="00334BE4" w:rsidRPr="00296B3A">
        <w:rPr>
          <w:rFonts w:ascii="Times New Roman" w:eastAsia="Arial" w:hAnsi="Times New Roman" w:cs="Times New Roman"/>
          <w:sz w:val="24"/>
          <w:szCs w:val="24"/>
        </w:rPr>
        <w:t>cualificación</w:t>
      </w:r>
      <w:r w:rsidRPr="00296B3A">
        <w:rPr>
          <w:rFonts w:ascii="Times New Roman" w:eastAsia="Arial" w:hAnsi="Times New Roman" w:cs="Times New Roman"/>
          <w:sz w:val="24"/>
          <w:szCs w:val="24"/>
        </w:rPr>
        <w:t xml:space="preserve"> pued</w:t>
      </w:r>
      <w:r w:rsidR="00514FD4" w:rsidRPr="00296B3A">
        <w:rPr>
          <w:rFonts w:ascii="Times New Roman" w:eastAsia="Arial" w:hAnsi="Times New Roman" w:cs="Times New Roman"/>
          <w:sz w:val="24"/>
          <w:szCs w:val="24"/>
        </w:rPr>
        <w:t>a</w:t>
      </w:r>
      <w:r w:rsidR="00806A81" w:rsidRPr="00296B3A">
        <w:rPr>
          <w:rFonts w:ascii="Times New Roman" w:eastAsia="Arial" w:hAnsi="Times New Roman" w:cs="Times New Roman"/>
          <w:sz w:val="24"/>
          <w:szCs w:val="24"/>
        </w:rPr>
        <w:t xml:space="preserve"> </w:t>
      </w:r>
      <w:r w:rsidR="00514FD4" w:rsidRPr="00296B3A">
        <w:rPr>
          <w:rFonts w:ascii="Times New Roman" w:eastAsia="Arial" w:hAnsi="Times New Roman" w:cs="Times New Roman"/>
          <w:sz w:val="24"/>
          <w:szCs w:val="24"/>
        </w:rPr>
        <w:t>tener un efecto negativo</w:t>
      </w:r>
      <w:r w:rsidRPr="00296B3A">
        <w:rPr>
          <w:rFonts w:ascii="Times New Roman" w:eastAsia="Arial" w:hAnsi="Times New Roman" w:cs="Times New Roman"/>
          <w:sz w:val="24"/>
          <w:szCs w:val="24"/>
        </w:rPr>
        <w:t xml:space="preserve"> mayor.</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En este sentido, y a la luz de los resultados obtenidos, la primera hipótesis en la qué planteábamos </w:t>
      </w:r>
      <w:r w:rsidR="00514FD4" w:rsidRPr="00296B3A">
        <w:rPr>
          <w:rFonts w:ascii="Times New Roman" w:eastAsia="Arial" w:hAnsi="Times New Roman" w:cs="Times New Roman"/>
          <w:sz w:val="24"/>
          <w:szCs w:val="24"/>
        </w:rPr>
        <w:t>e</w:t>
      </w:r>
      <w:r w:rsidRPr="00296B3A">
        <w:rPr>
          <w:rFonts w:ascii="Times New Roman" w:eastAsia="Arial" w:hAnsi="Times New Roman" w:cs="Times New Roman"/>
          <w:sz w:val="24"/>
          <w:szCs w:val="24"/>
        </w:rPr>
        <w:t>l</w:t>
      </w:r>
      <w:r w:rsidR="00514FD4" w:rsidRPr="00296B3A">
        <w:rPr>
          <w:rFonts w:ascii="Times New Roman" w:eastAsia="Arial" w:hAnsi="Times New Roman" w:cs="Times New Roman"/>
          <w:sz w:val="24"/>
          <w:szCs w:val="24"/>
        </w:rPr>
        <w:t xml:space="preserve"> desajuste</w:t>
      </w:r>
      <w:r w:rsidRPr="00296B3A">
        <w:rPr>
          <w:rFonts w:ascii="Times New Roman" w:eastAsia="Arial" w:hAnsi="Times New Roman" w:cs="Times New Roman"/>
          <w:sz w:val="24"/>
          <w:szCs w:val="24"/>
        </w:rPr>
        <w:t xml:space="preserve"> entre las competencias necesarias y las que tienen queda parcialmente rechazada.  </w:t>
      </w:r>
    </w:p>
    <w:p w:rsidR="005C2724" w:rsidRPr="00296B3A" w:rsidRDefault="00514FD4"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En l</w:t>
      </w:r>
      <w:r w:rsidR="000108E5" w:rsidRPr="00296B3A">
        <w:rPr>
          <w:rFonts w:ascii="Times New Roman" w:eastAsia="Arial" w:hAnsi="Times New Roman" w:cs="Times New Roman"/>
          <w:sz w:val="24"/>
          <w:szCs w:val="24"/>
        </w:rPr>
        <w:t xml:space="preserve">a siguiente tabla, número 5, </w:t>
      </w:r>
      <w:r w:rsidRPr="00296B3A">
        <w:rPr>
          <w:rFonts w:ascii="Times New Roman" w:eastAsia="Arial" w:hAnsi="Times New Roman" w:cs="Times New Roman"/>
          <w:sz w:val="24"/>
          <w:szCs w:val="24"/>
        </w:rPr>
        <w:t xml:space="preserve">se </w:t>
      </w:r>
      <w:r w:rsidR="000108E5" w:rsidRPr="00296B3A">
        <w:rPr>
          <w:rFonts w:ascii="Times New Roman" w:eastAsia="Arial" w:hAnsi="Times New Roman" w:cs="Times New Roman"/>
          <w:sz w:val="24"/>
          <w:szCs w:val="24"/>
        </w:rPr>
        <w:t>muestra</w:t>
      </w:r>
      <w:r w:rsidRPr="00296B3A">
        <w:rPr>
          <w:rFonts w:ascii="Times New Roman" w:eastAsia="Arial" w:hAnsi="Times New Roman" w:cs="Times New Roman"/>
          <w:sz w:val="24"/>
          <w:szCs w:val="24"/>
        </w:rPr>
        <w:t>n</w:t>
      </w:r>
      <w:r w:rsidR="000108E5" w:rsidRPr="00296B3A">
        <w:rPr>
          <w:rFonts w:ascii="Times New Roman" w:eastAsia="Arial" w:hAnsi="Times New Roman" w:cs="Times New Roman"/>
          <w:sz w:val="24"/>
          <w:szCs w:val="24"/>
        </w:rPr>
        <w:t xml:space="preserve"> las respuestas de las mujeres según su categoría laboral </w:t>
      </w:r>
      <w:r w:rsidRPr="00296B3A">
        <w:rPr>
          <w:rFonts w:ascii="Times New Roman" w:eastAsia="Arial" w:hAnsi="Times New Roman" w:cs="Times New Roman"/>
          <w:sz w:val="24"/>
          <w:szCs w:val="24"/>
        </w:rPr>
        <w:t xml:space="preserve">respecto a </w:t>
      </w:r>
      <w:r w:rsidR="000108E5" w:rsidRPr="00296B3A">
        <w:rPr>
          <w:rFonts w:ascii="Times New Roman" w:eastAsia="Arial" w:hAnsi="Times New Roman" w:cs="Times New Roman"/>
          <w:sz w:val="24"/>
          <w:szCs w:val="24"/>
        </w:rPr>
        <w:t>las cinco competencias</w:t>
      </w:r>
      <w:r w:rsidRPr="00296B3A">
        <w:rPr>
          <w:rFonts w:ascii="Times New Roman" w:eastAsia="Arial" w:hAnsi="Times New Roman" w:cs="Times New Roman"/>
          <w:sz w:val="24"/>
          <w:szCs w:val="24"/>
        </w:rPr>
        <w:t xml:space="preserve"> claves</w:t>
      </w:r>
      <w:r w:rsidR="000108E5" w:rsidRPr="00296B3A">
        <w:rPr>
          <w:rFonts w:ascii="Times New Roman" w:eastAsia="Arial" w:hAnsi="Times New Roman" w:cs="Times New Roman"/>
          <w:sz w:val="24"/>
          <w:szCs w:val="24"/>
        </w:rPr>
        <w:t xml:space="preserve"> donde se </w:t>
      </w:r>
      <w:r w:rsidRPr="00296B3A">
        <w:rPr>
          <w:rFonts w:ascii="Times New Roman" w:eastAsia="Arial" w:hAnsi="Times New Roman" w:cs="Times New Roman"/>
          <w:sz w:val="24"/>
          <w:szCs w:val="24"/>
        </w:rPr>
        <w:t xml:space="preserve">han </w:t>
      </w:r>
      <w:r w:rsidR="000108E5" w:rsidRPr="00296B3A">
        <w:rPr>
          <w:rFonts w:ascii="Times New Roman" w:eastAsia="Arial" w:hAnsi="Times New Roman" w:cs="Times New Roman"/>
          <w:sz w:val="24"/>
          <w:szCs w:val="24"/>
        </w:rPr>
        <w:t>enc</w:t>
      </w:r>
      <w:r w:rsidRPr="00296B3A">
        <w:rPr>
          <w:rFonts w:ascii="Times New Roman" w:eastAsia="Arial" w:hAnsi="Times New Roman" w:cs="Times New Roman"/>
          <w:sz w:val="24"/>
          <w:szCs w:val="24"/>
        </w:rPr>
        <w:t>o</w:t>
      </w:r>
      <w:r w:rsidR="000108E5" w:rsidRPr="00296B3A">
        <w:rPr>
          <w:rFonts w:ascii="Times New Roman" w:eastAsia="Arial" w:hAnsi="Times New Roman" w:cs="Times New Roman"/>
          <w:sz w:val="24"/>
          <w:szCs w:val="24"/>
        </w:rPr>
        <w:t>ntra</w:t>
      </w:r>
      <w:r w:rsidRPr="00296B3A">
        <w:rPr>
          <w:rFonts w:ascii="Times New Roman" w:eastAsia="Arial" w:hAnsi="Times New Roman" w:cs="Times New Roman"/>
          <w:sz w:val="24"/>
          <w:szCs w:val="24"/>
        </w:rPr>
        <w:t>do</w:t>
      </w:r>
      <w:r w:rsidR="000108E5" w:rsidRPr="00296B3A">
        <w:rPr>
          <w:rFonts w:ascii="Times New Roman" w:eastAsia="Arial" w:hAnsi="Times New Roman" w:cs="Times New Roman"/>
          <w:sz w:val="24"/>
          <w:szCs w:val="24"/>
        </w:rPr>
        <w:t xml:space="preserve"> resultados significativos. </w:t>
      </w:r>
      <w:r w:rsidR="006A3F94" w:rsidRPr="00296B3A">
        <w:rPr>
          <w:rFonts w:ascii="Times New Roman" w:eastAsia="Arial" w:hAnsi="Times New Roman" w:cs="Times New Roman"/>
          <w:sz w:val="24"/>
          <w:szCs w:val="24"/>
        </w:rPr>
        <w:t xml:space="preserve">Es decir, </w:t>
      </w:r>
      <w:r w:rsidRPr="00296B3A">
        <w:rPr>
          <w:rFonts w:ascii="Times New Roman" w:eastAsia="Arial" w:hAnsi="Times New Roman" w:cs="Times New Roman"/>
          <w:sz w:val="24"/>
          <w:szCs w:val="24"/>
        </w:rPr>
        <w:t>respecto a aquellas</w:t>
      </w:r>
      <w:r w:rsidR="006A3F94" w:rsidRPr="00296B3A">
        <w:rPr>
          <w:rFonts w:ascii="Times New Roman" w:eastAsia="Arial" w:hAnsi="Times New Roman" w:cs="Times New Roman"/>
          <w:sz w:val="24"/>
          <w:szCs w:val="24"/>
        </w:rPr>
        <w:t xml:space="preserve"> respuestas </w:t>
      </w:r>
      <w:r w:rsidRPr="00296B3A">
        <w:rPr>
          <w:rFonts w:ascii="Times New Roman" w:eastAsia="Arial" w:hAnsi="Times New Roman" w:cs="Times New Roman"/>
          <w:sz w:val="24"/>
          <w:szCs w:val="24"/>
        </w:rPr>
        <w:t xml:space="preserve">donde las respuestas de las mujeres </w:t>
      </w:r>
      <w:r w:rsidR="006A3F94" w:rsidRPr="00296B3A">
        <w:rPr>
          <w:rFonts w:ascii="Times New Roman" w:eastAsia="Arial" w:hAnsi="Times New Roman" w:cs="Times New Roman"/>
          <w:sz w:val="24"/>
          <w:szCs w:val="24"/>
        </w:rPr>
        <w:t xml:space="preserve">comparadas </w:t>
      </w:r>
      <w:r w:rsidRPr="00296B3A">
        <w:rPr>
          <w:rFonts w:ascii="Times New Roman" w:eastAsia="Arial" w:hAnsi="Times New Roman" w:cs="Times New Roman"/>
          <w:sz w:val="24"/>
          <w:szCs w:val="24"/>
        </w:rPr>
        <w:t xml:space="preserve">entre sí </w:t>
      </w:r>
      <w:r w:rsidR="006A3F94" w:rsidRPr="00296B3A">
        <w:rPr>
          <w:rFonts w:ascii="Times New Roman" w:eastAsia="Arial" w:hAnsi="Times New Roman" w:cs="Times New Roman"/>
          <w:sz w:val="24"/>
          <w:szCs w:val="24"/>
        </w:rPr>
        <w:t xml:space="preserve">se sitúan por encima de los valores esperados (en el caso de las directivas) o por debajo de los valores esperados (en el caso de las asalariadas). </w:t>
      </w:r>
    </w:p>
    <w:p w:rsidR="003C0670" w:rsidRPr="006B0796" w:rsidRDefault="000108E5" w:rsidP="00994DD8">
      <w:pPr>
        <w:spacing w:before="120" w:after="120" w:line="240" w:lineRule="auto"/>
        <w:rPr>
          <w:rFonts w:ascii="Times New Roman" w:hAnsi="Times New Roman" w:cs="Times New Roman"/>
        </w:rPr>
      </w:pPr>
      <w:r w:rsidRPr="006B0796">
        <w:rPr>
          <w:rFonts w:ascii="Times New Roman" w:eastAsia="Arial" w:hAnsi="Times New Roman" w:cs="Times New Roman"/>
          <w:b/>
        </w:rPr>
        <w:t xml:space="preserve">Tabla 5. </w:t>
      </w:r>
      <w:r w:rsidRPr="006B0796">
        <w:rPr>
          <w:rFonts w:ascii="Times New Roman" w:eastAsia="Arial" w:hAnsi="Times New Roman" w:cs="Times New Roman"/>
        </w:rPr>
        <w:t>Competencias donde las mujeres muestran diferencias significativas respecto al conjunto total de la población,</w:t>
      </w:r>
      <w:r w:rsidR="00806A81" w:rsidRPr="006B0796">
        <w:rPr>
          <w:rFonts w:ascii="Times New Roman" w:eastAsia="Arial" w:hAnsi="Times New Roman" w:cs="Times New Roman"/>
        </w:rPr>
        <w:t xml:space="preserve"> </w:t>
      </w:r>
      <w:r w:rsidR="00297806" w:rsidRPr="006B0796">
        <w:rPr>
          <w:rFonts w:ascii="Times New Roman" w:eastAsia="Arial" w:hAnsi="Times New Roman" w:cs="Times New Roman"/>
        </w:rPr>
        <w:t xml:space="preserve">en porcentaje, </w:t>
      </w:r>
      <w:r w:rsidRPr="006B0796">
        <w:rPr>
          <w:rFonts w:ascii="Times New Roman" w:eastAsia="Arial" w:hAnsi="Times New Roman" w:cs="Times New Roman"/>
        </w:rPr>
        <w:t>según su responsabilidad laboral</w:t>
      </w:r>
    </w:p>
    <w:tbl>
      <w:tblPr>
        <w:tblStyle w:val="a3"/>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1320"/>
        <w:gridCol w:w="1215"/>
        <w:gridCol w:w="1335"/>
        <w:gridCol w:w="1095"/>
      </w:tblGrid>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Competencia</w:t>
            </w:r>
          </w:p>
        </w:tc>
        <w:tc>
          <w:tcPr>
            <w:tcW w:w="1320"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Autónomas</w:t>
            </w:r>
          </w:p>
        </w:tc>
        <w:tc>
          <w:tcPr>
            <w:tcW w:w="121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Directivas</w:t>
            </w:r>
          </w:p>
        </w:tc>
        <w:tc>
          <w:tcPr>
            <w:tcW w:w="13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Asalariadas</w:t>
            </w:r>
          </w:p>
        </w:tc>
        <w:tc>
          <w:tcPr>
            <w:tcW w:w="109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Otras</w:t>
            </w:r>
          </w:p>
        </w:tc>
      </w:tr>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Titulación de posgrado</w:t>
            </w:r>
          </w:p>
        </w:tc>
        <w:tc>
          <w:tcPr>
            <w:tcW w:w="1320"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65.</w:t>
            </w:r>
            <w:r w:rsidR="000108E5" w:rsidRPr="00296B3A">
              <w:rPr>
                <w:rFonts w:ascii="Times New Roman" w:eastAsia="Arial" w:hAnsi="Times New Roman" w:cs="Times New Roman"/>
                <w:sz w:val="24"/>
                <w:szCs w:val="24"/>
              </w:rPr>
              <w:t>4</w:t>
            </w:r>
          </w:p>
        </w:tc>
        <w:tc>
          <w:tcPr>
            <w:tcW w:w="121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71.</w:t>
            </w:r>
            <w:r w:rsidR="000108E5" w:rsidRPr="00296B3A">
              <w:rPr>
                <w:rFonts w:ascii="Times New Roman" w:eastAsia="Arial" w:hAnsi="Times New Roman" w:cs="Times New Roman"/>
                <w:sz w:val="24"/>
                <w:szCs w:val="24"/>
              </w:rPr>
              <w:t>1</w:t>
            </w:r>
          </w:p>
        </w:tc>
        <w:tc>
          <w:tcPr>
            <w:tcW w:w="133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57.0</w:t>
            </w:r>
            <w:r w:rsidR="000108E5" w:rsidRPr="00296B3A">
              <w:rPr>
                <w:rFonts w:ascii="Times New Roman" w:eastAsia="Arial" w:hAnsi="Times New Roman" w:cs="Times New Roman"/>
                <w:b/>
                <w:sz w:val="24"/>
                <w:szCs w:val="24"/>
              </w:rPr>
              <w:t xml:space="preserve"> *</w:t>
            </w:r>
          </w:p>
        </w:tc>
        <w:tc>
          <w:tcPr>
            <w:tcW w:w="109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w:t>
            </w:r>
            <w:r w:rsidR="000108E5" w:rsidRPr="00296B3A">
              <w:rPr>
                <w:rFonts w:ascii="Times New Roman" w:eastAsia="Arial" w:hAnsi="Times New Roman" w:cs="Times New Roman"/>
                <w:sz w:val="24"/>
                <w:szCs w:val="24"/>
              </w:rPr>
              <w:t>8</w:t>
            </w:r>
          </w:p>
        </w:tc>
      </w:tr>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liderazgo</w:t>
            </w:r>
          </w:p>
        </w:tc>
        <w:tc>
          <w:tcPr>
            <w:tcW w:w="1320"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73.</w:t>
            </w:r>
            <w:r w:rsidR="000108E5" w:rsidRPr="00296B3A">
              <w:rPr>
                <w:rFonts w:ascii="Times New Roman" w:eastAsia="Arial" w:hAnsi="Times New Roman" w:cs="Times New Roman"/>
                <w:sz w:val="24"/>
                <w:szCs w:val="24"/>
              </w:rPr>
              <w:t>1</w:t>
            </w:r>
          </w:p>
        </w:tc>
        <w:tc>
          <w:tcPr>
            <w:tcW w:w="121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77.8</w:t>
            </w:r>
            <w:r w:rsidR="000108E5" w:rsidRPr="00296B3A">
              <w:rPr>
                <w:rFonts w:ascii="Times New Roman" w:eastAsia="Arial" w:hAnsi="Times New Roman" w:cs="Times New Roman"/>
                <w:b/>
                <w:sz w:val="24"/>
                <w:szCs w:val="24"/>
              </w:rPr>
              <w:t xml:space="preserve"> *</w:t>
            </w:r>
          </w:p>
        </w:tc>
        <w:tc>
          <w:tcPr>
            <w:tcW w:w="133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49.5</w:t>
            </w:r>
            <w:r w:rsidR="000108E5" w:rsidRPr="00296B3A">
              <w:rPr>
                <w:rFonts w:ascii="Times New Roman" w:eastAsia="Arial" w:hAnsi="Times New Roman" w:cs="Times New Roman"/>
                <w:b/>
                <w:sz w:val="24"/>
                <w:szCs w:val="24"/>
              </w:rPr>
              <w:t xml:space="preserve"> *</w:t>
            </w:r>
          </w:p>
        </w:tc>
        <w:tc>
          <w:tcPr>
            <w:tcW w:w="109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61.</w:t>
            </w:r>
            <w:r w:rsidR="000108E5" w:rsidRPr="00296B3A">
              <w:rPr>
                <w:rFonts w:ascii="Times New Roman" w:eastAsia="Arial" w:hAnsi="Times New Roman" w:cs="Times New Roman"/>
                <w:sz w:val="24"/>
                <w:szCs w:val="24"/>
              </w:rPr>
              <w:t>5</w:t>
            </w:r>
          </w:p>
        </w:tc>
      </w:tr>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relacionarse con otros</w:t>
            </w:r>
          </w:p>
        </w:tc>
        <w:tc>
          <w:tcPr>
            <w:tcW w:w="1320"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w:t>
            </w:r>
            <w:r w:rsidR="000108E5" w:rsidRPr="00296B3A">
              <w:rPr>
                <w:rFonts w:ascii="Times New Roman" w:eastAsia="Arial" w:hAnsi="Times New Roman" w:cs="Times New Roman"/>
                <w:sz w:val="24"/>
                <w:szCs w:val="24"/>
              </w:rPr>
              <w:t>8</w:t>
            </w:r>
          </w:p>
        </w:tc>
        <w:tc>
          <w:tcPr>
            <w:tcW w:w="121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88.9</w:t>
            </w:r>
            <w:r w:rsidR="000108E5" w:rsidRPr="00296B3A">
              <w:rPr>
                <w:rFonts w:ascii="Times New Roman" w:eastAsia="Arial" w:hAnsi="Times New Roman" w:cs="Times New Roman"/>
                <w:b/>
                <w:sz w:val="24"/>
                <w:szCs w:val="24"/>
              </w:rPr>
              <w:t xml:space="preserve"> *</w:t>
            </w:r>
          </w:p>
        </w:tc>
        <w:tc>
          <w:tcPr>
            <w:tcW w:w="133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79,4</w:t>
            </w:r>
          </w:p>
        </w:tc>
        <w:tc>
          <w:tcPr>
            <w:tcW w:w="109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w:t>
            </w:r>
            <w:r w:rsidR="000108E5" w:rsidRPr="00296B3A">
              <w:rPr>
                <w:rFonts w:ascii="Times New Roman" w:eastAsia="Arial" w:hAnsi="Times New Roman" w:cs="Times New Roman"/>
                <w:sz w:val="24"/>
                <w:szCs w:val="24"/>
              </w:rPr>
              <w:t>8</w:t>
            </w:r>
          </w:p>
        </w:tc>
      </w:tr>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Capacidad de trabajar en equipo</w:t>
            </w:r>
          </w:p>
        </w:tc>
        <w:tc>
          <w:tcPr>
            <w:tcW w:w="1320"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w:t>
            </w:r>
            <w:r w:rsidR="000108E5" w:rsidRPr="00296B3A">
              <w:rPr>
                <w:rFonts w:ascii="Times New Roman" w:eastAsia="Arial" w:hAnsi="Times New Roman" w:cs="Times New Roman"/>
                <w:sz w:val="24"/>
                <w:szCs w:val="24"/>
              </w:rPr>
              <w:t>8</w:t>
            </w:r>
          </w:p>
        </w:tc>
        <w:tc>
          <w:tcPr>
            <w:tcW w:w="121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91.1</w:t>
            </w:r>
            <w:r w:rsidR="000108E5" w:rsidRPr="00296B3A">
              <w:rPr>
                <w:rFonts w:ascii="Times New Roman" w:eastAsia="Arial" w:hAnsi="Times New Roman" w:cs="Times New Roman"/>
                <w:b/>
                <w:sz w:val="24"/>
                <w:szCs w:val="24"/>
              </w:rPr>
              <w:t>*</w:t>
            </w:r>
          </w:p>
        </w:tc>
        <w:tc>
          <w:tcPr>
            <w:tcW w:w="133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79.4</w:t>
            </w:r>
            <w:r w:rsidR="000108E5" w:rsidRPr="00296B3A">
              <w:rPr>
                <w:rFonts w:ascii="Times New Roman" w:eastAsia="Arial" w:hAnsi="Times New Roman" w:cs="Times New Roman"/>
                <w:b/>
                <w:sz w:val="24"/>
                <w:szCs w:val="24"/>
              </w:rPr>
              <w:t xml:space="preserve"> *</w:t>
            </w:r>
          </w:p>
        </w:tc>
        <w:tc>
          <w:tcPr>
            <w:tcW w:w="109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84.</w:t>
            </w:r>
            <w:r w:rsidR="000108E5" w:rsidRPr="00296B3A">
              <w:rPr>
                <w:rFonts w:ascii="Times New Roman" w:eastAsia="Arial" w:hAnsi="Times New Roman" w:cs="Times New Roman"/>
                <w:sz w:val="24"/>
                <w:szCs w:val="24"/>
              </w:rPr>
              <w:t>6</w:t>
            </w:r>
          </w:p>
        </w:tc>
      </w:tr>
      <w:tr w:rsidR="003C0670" w:rsidRPr="00296B3A">
        <w:trPr>
          <w:trHeight w:val="300"/>
        </w:trPr>
        <w:tc>
          <w:tcPr>
            <w:tcW w:w="4035" w:type="dxa"/>
            <w:shd w:val="clear" w:color="auto" w:fill="auto"/>
            <w:vAlign w:val="bottom"/>
          </w:tcPr>
          <w:p w:rsidR="003C0670" w:rsidRPr="00296B3A" w:rsidRDefault="000108E5"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Habilidad para diálogo/negociación</w:t>
            </w:r>
          </w:p>
        </w:tc>
        <w:tc>
          <w:tcPr>
            <w:tcW w:w="1320"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76.</w:t>
            </w:r>
            <w:r w:rsidR="000108E5" w:rsidRPr="00296B3A">
              <w:rPr>
                <w:rFonts w:ascii="Times New Roman" w:eastAsia="Arial" w:hAnsi="Times New Roman" w:cs="Times New Roman"/>
                <w:sz w:val="24"/>
                <w:szCs w:val="24"/>
              </w:rPr>
              <w:t>9</w:t>
            </w:r>
          </w:p>
        </w:tc>
        <w:tc>
          <w:tcPr>
            <w:tcW w:w="121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67.8</w:t>
            </w:r>
            <w:r w:rsidR="000108E5" w:rsidRPr="00296B3A">
              <w:rPr>
                <w:rFonts w:ascii="Times New Roman" w:eastAsia="Arial" w:hAnsi="Times New Roman" w:cs="Times New Roman"/>
                <w:b/>
                <w:sz w:val="24"/>
                <w:szCs w:val="24"/>
              </w:rPr>
              <w:t xml:space="preserve"> *</w:t>
            </w:r>
          </w:p>
        </w:tc>
        <w:tc>
          <w:tcPr>
            <w:tcW w:w="133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b/>
                <w:sz w:val="24"/>
                <w:szCs w:val="24"/>
              </w:rPr>
            </w:pPr>
            <w:r w:rsidRPr="00296B3A">
              <w:rPr>
                <w:rFonts w:ascii="Times New Roman" w:eastAsia="Arial" w:hAnsi="Times New Roman" w:cs="Times New Roman"/>
                <w:b/>
                <w:sz w:val="24"/>
                <w:szCs w:val="24"/>
              </w:rPr>
              <w:t>44.9</w:t>
            </w:r>
            <w:r w:rsidR="000108E5" w:rsidRPr="00296B3A">
              <w:rPr>
                <w:rFonts w:ascii="Times New Roman" w:eastAsia="Arial" w:hAnsi="Times New Roman" w:cs="Times New Roman"/>
                <w:b/>
                <w:sz w:val="24"/>
                <w:szCs w:val="24"/>
              </w:rPr>
              <w:t xml:space="preserve"> *</w:t>
            </w:r>
          </w:p>
        </w:tc>
        <w:tc>
          <w:tcPr>
            <w:tcW w:w="1095" w:type="dxa"/>
            <w:shd w:val="clear" w:color="auto" w:fill="auto"/>
            <w:vAlign w:val="bottom"/>
          </w:tcPr>
          <w:p w:rsidR="003C0670" w:rsidRPr="00296B3A" w:rsidRDefault="00297806"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76.</w:t>
            </w:r>
            <w:r w:rsidR="000108E5" w:rsidRPr="00296B3A">
              <w:rPr>
                <w:rFonts w:ascii="Times New Roman" w:eastAsia="Arial" w:hAnsi="Times New Roman" w:cs="Times New Roman"/>
                <w:sz w:val="24"/>
                <w:szCs w:val="24"/>
              </w:rPr>
              <w:t>9</w:t>
            </w:r>
          </w:p>
        </w:tc>
      </w:tr>
    </w:tbl>
    <w:p w:rsidR="003C0670" w:rsidRPr="00296B3A" w:rsidRDefault="006A3F94" w:rsidP="00994DD8">
      <w:pP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Diferencias significativas.</w:t>
      </w:r>
    </w:p>
    <w:p w:rsidR="003C0670" w:rsidRPr="00A25522" w:rsidRDefault="000108E5" w:rsidP="00994DD8">
      <w:pPr>
        <w:spacing w:before="120" w:after="120" w:line="240" w:lineRule="auto"/>
        <w:rPr>
          <w:rFonts w:ascii="Times New Roman" w:eastAsia="Arial" w:hAnsi="Times New Roman" w:cs="Times New Roman"/>
        </w:rPr>
      </w:pPr>
      <w:r w:rsidRPr="00A25522">
        <w:rPr>
          <w:rFonts w:ascii="Times New Roman" w:eastAsia="Arial" w:hAnsi="Times New Roman" w:cs="Times New Roman"/>
          <w:i/>
        </w:rPr>
        <w:t xml:space="preserve">Fuente: </w:t>
      </w:r>
      <w:r w:rsidRPr="00A25522">
        <w:rPr>
          <w:rFonts w:ascii="Times New Roman" w:eastAsia="Arial" w:hAnsi="Times New Roman" w:cs="Times New Roman"/>
        </w:rPr>
        <w:t>Elaboración propia a partir de los resultados de la encuesta GENTALENT</w:t>
      </w:r>
    </w:p>
    <w:p w:rsidR="00334BE4" w:rsidRPr="00296B3A" w:rsidRDefault="00334BE4" w:rsidP="00994DD8">
      <w:pPr>
        <w:spacing w:before="120" w:after="120" w:line="480" w:lineRule="auto"/>
        <w:rPr>
          <w:rFonts w:ascii="Times New Roman" w:eastAsia="Arial" w:hAnsi="Times New Roman" w:cs="Times New Roman"/>
          <w:i/>
          <w:sz w:val="24"/>
          <w:szCs w:val="24"/>
        </w:rPr>
      </w:pP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Por tanto, en relación a la segunda de las hipótesis que </w:t>
      </w:r>
      <w:r w:rsidR="00514FD4" w:rsidRPr="00296B3A">
        <w:rPr>
          <w:rFonts w:ascii="Times New Roman" w:eastAsia="Arial" w:hAnsi="Times New Roman" w:cs="Times New Roman"/>
          <w:sz w:val="24"/>
          <w:szCs w:val="24"/>
        </w:rPr>
        <w:t>sugería</w:t>
      </w:r>
      <w:r w:rsidRPr="00296B3A">
        <w:rPr>
          <w:rFonts w:ascii="Times New Roman" w:eastAsia="Arial" w:hAnsi="Times New Roman" w:cs="Times New Roman"/>
          <w:sz w:val="24"/>
          <w:szCs w:val="24"/>
        </w:rPr>
        <w:t xml:space="preserve"> que las mujeres que ocupan puestos técnicos y las que ocupan funciones directivas han adquirido diferentes competencias queda validada. Las empleadas asalariadas carecen de algunas de las competencias que, desde un punto de vista relacional no se han adquirido, incluso aunque </w:t>
      </w:r>
      <w:r w:rsidR="006A3F94" w:rsidRPr="00296B3A">
        <w:rPr>
          <w:rFonts w:ascii="Times New Roman" w:eastAsia="Arial" w:hAnsi="Times New Roman" w:cs="Times New Roman"/>
          <w:sz w:val="24"/>
          <w:szCs w:val="24"/>
        </w:rPr>
        <w:t xml:space="preserve">tengan </w:t>
      </w:r>
      <w:r w:rsidRPr="00296B3A">
        <w:rPr>
          <w:rFonts w:ascii="Times New Roman" w:eastAsia="Arial" w:hAnsi="Times New Roman" w:cs="Times New Roman"/>
          <w:sz w:val="24"/>
          <w:szCs w:val="24"/>
        </w:rPr>
        <w:t xml:space="preserve">competencias formales ajustadas al desempeño del trabajo en las organizaciones tecnológicas. </w:t>
      </w:r>
    </w:p>
    <w:p w:rsidR="003C0670" w:rsidRPr="00296B3A" w:rsidRDefault="003C0670" w:rsidP="00994DD8">
      <w:pPr>
        <w:spacing w:before="120" w:after="120" w:line="480" w:lineRule="auto"/>
        <w:rPr>
          <w:rFonts w:ascii="Times New Roman" w:eastAsia="Arial" w:hAnsi="Times New Roman" w:cs="Times New Roman"/>
          <w:sz w:val="24"/>
          <w:szCs w:val="24"/>
        </w:rPr>
      </w:pPr>
    </w:p>
    <w:p w:rsidR="00160845" w:rsidRPr="0012243D" w:rsidRDefault="000108E5" w:rsidP="00994DD8">
      <w:pPr>
        <w:spacing w:before="120" w:after="120" w:line="480" w:lineRule="auto"/>
        <w:rPr>
          <w:rFonts w:ascii="Times New Roman" w:eastAsia="Arial" w:hAnsi="Times New Roman" w:cs="Times New Roman"/>
          <w:b/>
          <w:sz w:val="24"/>
          <w:szCs w:val="24"/>
        </w:rPr>
      </w:pPr>
      <w:r w:rsidRPr="00994DD8">
        <w:rPr>
          <w:rFonts w:ascii="Times New Roman" w:eastAsia="Arial" w:hAnsi="Times New Roman" w:cs="Times New Roman"/>
          <w:b/>
          <w:sz w:val="24"/>
          <w:szCs w:val="24"/>
        </w:rPr>
        <w:t>La formación como factor de progresión profesi</w:t>
      </w:r>
      <w:r w:rsidR="00334BE4" w:rsidRPr="00994DD8">
        <w:rPr>
          <w:rFonts w:ascii="Times New Roman" w:eastAsia="Arial" w:hAnsi="Times New Roman" w:cs="Times New Roman"/>
          <w:b/>
          <w:sz w:val="24"/>
          <w:szCs w:val="24"/>
        </w:rPr>
        <w:t>o</w:t>
      </w:r>
      <w:r w:rsidRPr="00994DD8">
        <w:rPr>
          <w:rFonts w:ascii="Times New Roman" w:eastAsia="Arial" w:hAnsi="Times New Roman" w:cs="Times New Roman"/>
          <w:b/>
          <w:sz w:val="24"/>
          <w:szCs w:val="24"/>
        </w:rPr>
        <w:t>nal en el sector de las tecnologías</w:t>
      </w:r>
    </w:p>
    <w:p w:rsidR="002A17DE" w:rsidRPr="00994DD8" w:rsidRDefault="000108E5" w:rsidP="00994DD8">
      <w:pPr>
        <w:spacing w:before="120" w:after="120" w:line="480" w:lineRule="auto"/>
        <w:rPr>
          <w:rFonts w:ascii="Times New Roman" w:eastAsia="Arial" w:hAnsi="Times New Roman" w:cs="Times New Roman"/>
          <w:b/>
          <w:i/>
          <w:sz w:val="24"/>
          <w:szCs w:val="24"/>
        </w:rPr>
      </w:pPr>
      <w:r w:rsidRPr="00296B3A">
        <w:rPr>
          <w:rFonts w:ascii="Times New Roman" w:eastAsia="Arial" w:hAnsi="Times New Roman" w:cs="Times New Roman"/>
          <w:sz w:val="24"/>
          <w:szCs w:val="24"/>
        </w:rPr>
        <w:t>La encuesta también contiene preguntas relacionadas con el grado de formación adquirido por las profesionales del sector TIC</w:t>
      </w:r>
      <w:r w:rsidR="005D2386"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el tipo de formación al que accedieron en el último año. A este respecto, 6 de cada 10 mujeres (63.2%) consideraron tener las competencias adecuadas para desarrollar su trabajo, solo una de cada tres mujeres declararon (30.2%) que sus competencias están por debajo de su actual nivel de formación, </w:t>
      </w:r>
      <w:r w:rsidR="005D2386" w:rsidRPr="00296B3A">
        <w:rPr>
          <w:rFonts w:ascii="Times New Roman" w:eastAsia="Arial" w:hAnsi="Times New Roman" w:cs="Times New Roman"/>
          <w:sz w:val="24"/>
          <w:szCs w:val="24"/>
        </w:rPr>
        <w:t>4.8% reconocieron necesitar una formación diferente a las competencias que poseen en este momento</w:t>
      </w:r>
      <w:r w:rsidRPr="00296B3A">
        <w:rPr>
          <w:rFonts w:ascii="Times New Roman" w:eastAsia="Arial" w:hAnsi="Times New Roman" w:cs="Times New Roman"/>
          <w:sz w:val="24"/>
          <w:szCs w:val="24"/>
        </w:rPr>
        <w:t>, y</w:t>
      </w:r>
      <w:r w:rsidR="00302703" w:rsidRPr="00296B3A">
        <w:rPr>
          <w:rFonts w:ascii="Times New Roman" w:eastAsia="Arial" w:hAnsi="Times New Roman" w:cs="Times New Roman"/>
          <w:sz w:val="24"/>
          <w:szCs w:val="24"/>
        </w:rPr>
        <w:t xml:space="preserve"> </w:t>
      </w:r>
      <w:r w:rsidR="005D2386" w:rsidRPr="00296B3A">
        <w:rPr>
          <w:rFonts w:ascii="Times New Roman" w:eastAsia="Arial" w:hAnsi="Times New Roman" w:cs="Times New Roman"/>
          <w:sz w:val="24"/>
          <w:szCs w:val="24"/>
        </w:rPr>
        <w:t>1.6% consideraron que actualmente sus competencias están por encima de las que se necesitan para desarrollar el trabajo que realizan en la organización</w:t>
      </w:r>
      <w:r w:rsidRPr="00296B3A">
        <w:rPr>
          <w:rFonts w:ascii="Times New Roman" w:eastAsia="Arial" w:hAnsi="Times New Roman" w:cs="Times New Roman"/>
          <w:sz w:val="24"/>
          <w:szCs w:val="24"/>
        </w:rPr>
        <w:t xml:space="preserve">. No se encuentran diferencias significativas respecto </w:t>
      </w:r>
      <w:r w:rsidR="005D2386" w:rsidRPr="00296B3A">
        <w:rPr>
          <w:rFonts w:ascii="Times New Roman" w:eastAsia="Arial" w:hAnsi="Times New Roman" w:cs="Times New Roman"/>
          <w:sz w:val="24"/>
          <w:szCs w:val="24"/>
        </w:rPr>
        <w:t xml:space="preserve">a </w:t>
      </w:r>
      <w:r w:rsidRPr="00296B3A">
        <w:rPr>
          <w:rFonts w:ascii="Times New Roman" w:eastAsia="Arial" w:hAnsi="Times New Roman" w:cs="Times New Roman"/>
          <w:sz w:val="24"/>
          <w:szCs w:val="24"/>
        </w:rPr>
        <w:t xml:space="preserve">la categoría laboral </w:t>
      </w:r>
      <w:r w:rsidR="005D2386" w:rsidRPr="00296B3A">
        <w:rPr>
          <w:rFonts w:ascii="Times New Roman" w:eastAsia="Arial" w:hAnsi="Times New Roman" w:cs="Times New Roman"/>
          <w:sz w:val="24"/>
          <w:szCs w:val="24"/>
        </w:rPr>
        <w:t xml:space="preserve">ocupada </w:t>
      </w:r>
      <w:r w:rsidRPr="00296B3A">
        <w:rPr>
          <w:rFonts w:ascii="Times New Roman" w:eastAsia="Arial" w:hAnsi="Times New Roman" w:cs="Times New Roman"/>
          <w:sz w:val="24"/>
          <w:szCs w:val="24"/>
        </w:rPr>
        <w:t xml:space="preserve">en la organización. </w:t>
      </w:r>
    </w:p>
    <w:p w:rsidR="00C13E3E"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Ello no es impedimento para confirmar la tercera hipótesis </w:t>
      </w:r>
      <w:r w:rsidR="002A17DE" w:rsidRPr="00296B3A">
        <w:rPr>
          <w:rFonts w:ascii="Times New Roman" w:eastAsia="Arial" w:hAnsi="Times New Roman" w:cs="Times New Roman"/>
          <w:sz w:val="24"/>
          <w:szCs w:val="24"/>
        </w:rPr>
        <w:t>sugerida en este trabajo</w:t>
      </w:r>
      <w:r w:rsidRPr="00296B3A">
        <w:rPr>
          <w:rFonts w:ascii="Times New Roman" w:eastAsia="Arial" w:hAnsi="Times New Roman" w:cs="Times New Roman"/>
          <w:sz w:val="24"/>
          <w:szCs w:val="24"/>
        </w:rPr>
        <w:t>, la cual apunta a la existen</w:t>
      </w:r>
      <w:r w:rsidR="00334BE4" w:rsidRPr="00296B3A">
        <w:rPr>
          <w:rFonts w:ascii="Times New Roman" w:eastAsia="Arial" w:hAnsi="Times New Roman" w:cs="Times New Roman"/>
          <w:sz w:val="24"/>
          <w:szCs w:val="24"/>
        </w:rPr>
        <w:t>c</w:t>
      </w:r>
      <w:r w:rsidRPr="00296B3A">
        <w:rPr>
          <w:rFonts w:ascii="Times New Roman" w:eastAsia="Arial" w:hAnsi="Times New Roman" w:cs="Times New Roman"/>
          <w:sz w:val="24"/>
          <w:szCs w:val="24"/>
        </w:rPr>
        <w:t xml:space="preserve">ia de una asociación entre la formación y los recursos suficientes dentro y fuera la empresa. </w:t>
      </w:r>
      <w:r w:rsidR="002A17DE" w:rsidRPr="00296B3A">
        <w:rPr>
          <w:rFonts w:ascii="Times New Roman" w:eastAsia="Arial" w:hAnsi="Times New Roman" w:cs="Times New Roman"/>
          <w:sz w:val="24"/>
          <w:szCs w:val="24"/>
        </w:rPr>
        <w:t xml:space="preserve">Para validar la hipótesis, necesitamos considerar </w:t>
      </w:r>
      <w:r w:rsidR="002A17DE" w:rsidRPr="00296B3A">
        <w:rPr>
          <w:rFonts w:ascii="Times New Roman" w:eastAsia="Arial" w:hAnsi="Times New Roman" w:cs="Times New Roman"/>
          <w:sz w:val="24"/>
          <w:szCs w:val="24"/>
        </w:rPr>
        <w:lastRenderedPageBreak/>
        <w:t>otra</w:t>
      </w:r>
      <w:r w:rsidRPr="00296B3A">
        <w:rPr>
          <w:rFonts w:ascii="Times New Roman" w:eastAsia="Arial" w:hAnsi="Times New Roman" w:cs="Times New Roman"/>
          <w:sz w:val="24"/>
          <w:szCs w:val="24"/>
        </w:rPr>
        <w:t xml:space="preserve"> pregunta </w:t>
      </w:r>
      <w:r w:rsidR="002A17DE" w:rsidRPr="00296B3A">
        <w:rPr>
          <w:rFonts w:ascii="Times New Roman" w:eastAsia="Arial" w:hAnsi="Times New Roman" w:cs="Times New Roman"/>
          <w:sz w:val="24"/>
          <w:szCs w:val="24"/>
        </w:rPr>
        <w:t xml:space="preserve">del cuestionario, </w:t>
      </w:r>
      <w:r w:rsidRPr="00296B3A">
        <w:rPr>
          <w:rFonts w:ascii="Times New Roman" w:eastAsia="Arial" w:hAnsi="Times New Roman" w:cs="Times New Roman"/>
          <w:sz w:val="24"/>
          <w:szCs w:val="24"/>
        </w:rPr>
        <w:t>refere</w:t>
      </w:r>
      <w:r w:rsidR="002A17DE" w:rsidRPr="00296B3A">
        <w:rPr>
          <w:rFonts w:ascii="Times New Roman" w:eastAsia="Arial" w:hAnsi="Times New Roman" w:cs="Times New Roman"/>
          <w:sz w:val="24"/>
          <w:szCs w:val="24"/>
        </w:rPr>
        <w:t>nte</w:t>
      </w:r>
      <w:r w:rsidRPr="00296B3A">
        <w:rPr>
          <w:rFonts w:ascii="Times New Roman" w:eastAsia="Arial" w:hAnsi="Times New Roman" w:cs="Times New Roman"/>
          <w:sz w:val="24"/>
          <w:szCs w:val="24"/>
        </w:rPr>
        <w:t xml:space="preserve"> a las oportunidades </w:t>
      </w:r>
      <w:r w:rsidR="002A17DE" w:rsidRPr="00296B3A">
        <w:rPr>
          <w:rFonts w:ascii="Times New Roman" w:eastAsia="Arial" w:hAnsi="Times New Roman" w:cs="Times New Roman"/>
          <w:sz w:val="24"/>
          <w:szCs w:val="24"/>
        </w:rPr>
        <w:t xml:space="preserve">de formación </w:t>
      </w:r>
      <w:r w:rsidRPr="00296B3A">
        <w:rPr>
          <w:rFonts w:ascii="Times New Roman" w:eastAsia="Arial" w:hAnsi="Times New Roman" w:cs="Times New Roman"/>
          <w:sz w:val="24"/>
          <w:szCs w:val="24"/>
        </w:rPr>
        <w:t xml:space="preserve">que las mujeres habían tenido durante </w:t>
      </w:r>
      <w:r w:rsidR="002A17DE" w:rsidRPr="00296B3A">
        <w:rPr>
          <w:rFonts w:ascii="Times New Roman" w:eastAsia="Arial" w:hAnsi="Times New Roman" w:cs="Times New Roman"/>
          <w:sz w:val="24"/>
          <w:szCs w:val="24"/>
        </w:rPr>
        <w:t>los doce meses anteriores</w:t>
      </w:r>
      <w:r w:rsidRPr="00296B3A">
        <w:rPr>
          <w:rFonts w:ascii="Times New Roman" w:eastAsia="Arial" w:hAnsi="Times New Roman" w:cs="Times New Roman"/>
          <w:sz w:val="24"/>
          <w:szCs w:val="24"/>
        </w:rPr>
        <w:t xml:space="preserve">. Dicha oportunidad </w:t>
      </w:r>
      <w:r w:rsidR="002A17DE" w:rsidRPr="00296B3A">
        <w:rPr>
          <w:rFonts w:ascii="Times New Roman" w:eastAsia="Arial" w:hAnsi="Times New Roman" w:cs="Times New Roman"/>
          <w:sz w:val="24"/>
          <w:szCs w:val="24"/>
        </w:rPr>
        <w:t>la tuvieron</w:t>
      </w:r>
      <w:r w:rsidRPr="00296B3A">
        <w:rPr>
          <w:rFonts w:ascii="Times New Roman" w:eastAsia="Arial" w:hAnsi="Times New Roman" w:cs="Times New Roman"/>
          <w:sz w:val="24"/>
          <w:szCs w:val="24"/>
        </w:rPr>
        <w:t xml:space="preserve"> el 84% de la</w:t>
      </w:r>
      <w:r w:rsidR="002A17DE" w:rsidRPr="00296B3A">
        <w:rPr>
          <w:rFonts w:ascii="Times New Roman" w:eastAsia="Arial" w:hAnsi="Times New Roman" w:cs="Times New Roman"/>
          <w:sz w:val="24"/>
          <w:szCs w:val="24"/>
        </w:rPr>
        <w:t>s mujeres</w:t>
      </w:r>
      <w:r w:rsidRPr="00296B3A">
        <w:rPr>
          <w:rFonts w:ascii="Times New Roman" w:eastAsia="Arial" w:hAnsi="Times New Roman" w:cs="Times New Roman"/>
          <w:sz w:val="24"/>
          <w:szCs w:val="24"/>
        </w:rPr>
        <w:t xml:space="preserve">; de las cuales </w:t>
      </w:r>
      <w:r w:rsidR="00C13E3E" w:rsidRPr="00296B3A">
        <w:rPr>
          <w:rFonts w:ascii="Times New Roman" w:eastAsia="Arial" w:hAnsi="Times New Roman" w:cs="Times New Roman"/>
          <w:sz w:val="24"/>
          <w:szCs w:val="24"/>
        </w:rPr>
        <w:t xml:space="preserve">el </w:t>
      </w:r>
      <w:r w:rsidRPr="00296B3A">
        <w:rPr>
          <w:rFonts w:ascii="Times New Roman" w:eastAsia="Arial" w:hAnsi="Times New Roman" w:cs="Times New Roman"/>
          <w:sz w:val="24"/>
          <w:szCs w:val="24"/>
        </w:rPr>
        <w:t xml:space="preserve">37% la asociaron </w:t>
      </w:r>
      <w:r w:rsidR="00C13E3E" w:rsidRPr="00296B3A">
        <w:rPr>
          <w:rFonts w:ascii="Times New Roman" w:eastAsia="Arial" w:hAnsi="Times New Roman" w:cs="Times New Roman"/>
          <w:sz w:val="24"/>
          <w:szCs w:val="24"/>
        </w:rPr>
        <w:t>con</w:t>
      </w:r>
      <w:r w:rsidRPr="00296B3A">
        <w:rPr>
          <w:rFonts w:ascii="Times New Roman" w:eastAsia="Arial" w:hAnsi="Times New Roman" w:cs="Times New Roman"/>
          <w:sz w:val="24"/>
          <w:szCs w:val="24"/>
        </w:rPr>
        <w:t xml:space="preserve"> un plan de formación propio de la empresa, y el 47% </w:t>
      </w:r>
      <w:r w:rsidR="00C13E3E" w:rsidRPr="00296B3A">
        <w:rPr>
          <w:rFonts w:ascii="Times New Roman" w:eastAsia="Arial" w:hAnsi="Times New Roman" w:cs="Times New Roman"/>
          <w:sz w:val="24"/>
          <w:szCs w:val="24"/>
        </w:rPr>
        <w:t>con</w:t>
      </w:r>
      <w:r w:rsidRPr="00296B3A">
        <w:rPr>
          <w:rFonts w:ascii="Times New Roman" w:eastAsia="Arial" w:hAnsi="Times New Roman" w:cs="Times New Roman"/>
          <w:sz w:val="24"/>
          <w:szCs w:val="24"/>
        </w:rPr>
        <w:t xml:space="preserve"> otros ámbitos de formación </w:t>
      </w:r>
      <w:r w:rsidR="00C13E3E" w:rsidRPr="00296B3A">
        <w:rPr>
          <w:rFonts w:ascii="Times New Roman" w:eastAsia="Arial" w:hAnsi="Times New Roman" w:cs="Times New Roman"/>
          <w:sz w:val="24"/>
          <w:szCs w:val="24"/>
        </w:rPr>
        <w:t>fuera de la propia</w:t>
      </w:r>
      <w:r w:rsidRPr="00296B3A">
        <w:rPr>
          <w:rFonts w:ascii="Times New Roman" w:eastAsia="Arial" w:hAnsi="Times New Roman" w:cs="Times New Roman"/>
          <w:sz w:val="24"/>
          <w:szCs w:val="24"/>
        </w:rPr>
        <w:t xml:space="preserve"> organización. No se han encontrado relación </w:t>
      </w:r>
      <w:r w:rsidR="00C13E3E" w:rsidRPr="00296B3A">
        <w:rPr>
          <w:rFonts w:ascii="Times New Roman" w:eastAsia="Arial" w:hAnsi="Times New Roman" w:cs="Times New Roman"/>
          <w:sz w:val="24"/>
          <w:szCs w:val="24"/>
        </w:rPr>
        <w:t xml:space="preserve">significativa </w:t>
      </w:r>
      <w:r w:rsidRPr="00296B3A">
        <w:rPr>
          <w:rFonts w:ascii="Times New Roman" w:eastAsia="Arial" w:hAnsi="Times New Roman" w:cs="Times New Roman"/>
          <w:sz w:val="24"/>
          <w:szCs w:val="24"/>
        </w:rPr>
        <w:t xml:space="preserve">entre la formación y la categoría laboral ocupada en la empresa.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La tabla número 6 muestra los porcentajes de formación </w:t>
      </w:r>
      <w:r w:rsidR="00C13E3E" w:rsidRPr="00296B3A">
        <w:rPr>
          <w:rFonts w:ascii="Times New Roman" w:eastAsia="Arial" w:hAnsi="Times New Roman" w:cs="Times New Roman"/>
          <w:sz w:val="24"/>
          <w:szCs w:val="24"/>
        </w:rPr>
        <w:t>apuntados</w:t>
      </w:r>
      <w:r w:rsidRPr="00296B3A">
        <w:rPr>
          <w:rFonts w:ascii="Times New Roman" w:eastAsia="Arial" w:hAnsi="Times New Roman" w:cs="Times New Roman"/>
          <w:sz w:val="24"/>
          <w:szCs w:val="24"/>
        </w:rPr>
        <w:t xml:space="preserve"> por </w:t>
      </w:r>
      <w:r w:rsidR="005A1E0C" w:rsidRPr="00296B3A">
        <w:rPr>
          <w:rFonts w:ascii="Times New Roman" w:eastAsia="Arial" w:hAnsi="Times New Roman" w:cs="Times New Roman"/>
          <w:sz w:val="24"/>
          <w:szCs w:val="24"/>
        </w:rPr>
        <w:t xml:space="preserve">parte de </w:t>
      </w:r>
      <w:r w:rsidRPr="00296B3A">
        <w:rPr>
          <w:rFonts w:ascii="Times New Roman" w:eastAsia="Arial" w:hAnsi="Times New Roman" w:cs="Times New Roman"/>
          <w:sz w:val="24"/>
          <w:szCs w:val="24"/>
        </w:rPr>
        <w:t xml:space="preserve">las mujeres TIC. </w:t>
      </w:r>
      <w:r w:rsidR="005A1E0C" w:rsidRPr="00296B3A">
        <w:rPr>
          <w:rFonts w:ascii="Times New Roman" w:eastAsia="Arial" w:hAnsi="Times New Roman" w:cs="Times New Roman"/>
          <w:sz w:val="24"/>
          <w:szCs w:val="24"/>
        </w:rPr>
        <w:t>L</w:t>
      </w:r>
      <w:r w:rsidRPr="00296B3A">
        <w:rPr>
          <w:rFonts w:ascii="Times New Roman" w:eastAsia="Arial" w:hAnsi="Times New Roman" w:cs="Times New Roman"/>
          <w:sz w:val="24"/>
          <w:szCs w:val="24"/>
        </w:rPr>
        <w:t>os datos parecen indicar que la formación es importante para el desarrollo profesional de las mujeres en el sector de las tecnologías</w:t>
      </w:r>
      <w:r w:rsidR="00334BE4" w:rsidRPr="00296B3A">
        <w:rPr>
          <w:rFonts w:ascii="Times New Roman" w:eastAsia="Arial" w:hAnsi="Times New Roman" w:cs="Times New Roman"/>
          <w:sz w:val="24"/>
          <w:szCs w:val="24"/>
        </w:rPr>
        <w:t>,</w:t>
      </w:r>
      <w:r w:rsidR="00806A81" w:rsidRPr="00296B3A">
        <w:rPr>
          <w:rFonts w:ascii="Times New Roman" w:eastAsia="Arial" w:hAnsi="Times New Roman" w:cs="Times New Roman"/>
          <w:sz w:val="24"/>
          <w:szCs w:val="24"/>
        </w:rPr>
        <w:t xml:space="preserve"> </w:t>
      </w:r>
      <w:r w:rsidR="005A1E0C" w:rsidRPr="00296B3A">
        <w:rPr>
          <w:rFonts w:ascii="Times New Roman" w:eastAsia="Arial" w:hAnsi="Times New Roman" w:cs="Times New Roman"/>
          <w:sz w:val="24"/>
          <w:szCs w:val="24"/>
        </w:rPr>
        <w:t xml:space="preserve">pero </w:t>
      </w:r>
      <w:r w:rsidRPr="00296B3A">
        <w:rPr>
          <w:rFonts w:ascii="Times New Roman" w:eastAsia="Arial" w:hAnsi="Times New Roman" w:cs="Times New Roman"/>
          <w:sz w:val="24"/>
          <w:szCs w:val="24"/>
        </w:rPr>
        <w:t xml:space="preserve">no podemos afirmar </w:t>
      </w:r>
      <w:r w:rsidR="005A1E0C" w:rsidRPr="00296B3A">
        <w:rPr>
          <w:rFonts w:ascii="Times New Roman" w:eastAsia="Arial" w:hAnsi="Times New Roman" w:cs="Times New Roman"/>
          <w:sz w:val="24"/>
          <w:szCs w:val="24"/>
        </w:rPr>
        <w:t>que lo sea para</w:t>
      </w:r>
      <w:r w:rsidRPr="00296B3A">
        <w:rPr>
          <w:rFonts w:ascii="Times New Roman" w:eastAsia="Arial" w:hAnsi="Times New Roman" w:cs="Times New Roman"/>
          <w:sz w:val="24"/>
          <w:szCs w:val="24"/>
        </w:rPr>
        <w:t xml:space="preserve"> promocionarse profesionalmente</w:t>
      </w:r>
      <w:r w:rsidR="000538B8" w:rsidRPr="00296B3A">
        <w:rPr>
          <w:rFonts w:ascii="Times New Roman" w:eastAsia="Arial" w:hAnsi="Times New Roman" w:cs="Times New Roman"/>
          <w:sz w:val="24"/>
          <w:szCs w:val="24"/>
        </w:rPr>
        <w:t xml:space="preserve"> que, en este sector, parece muy relacionado con el cambio de responsabilidades al marcharse a otras empresas más que a la promoción interna dentro de la misma empresa. </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6.</w:t>
      </w:r>
      <w:r w:rsidRPr="006B0796">
        <w:rPr>
          <w:rFonts w:ascii="Times New Roman" w:eastAsia="Arial" w:hAnsi="Times New Roman" w:cs="Times New Roman"/>
        </w:rPr>
        <w:t xml:space="preserve"> Distribución de mujeres que se formaron en los últimos 12 meses</w:t>
      </w:r>
    </w:p>
    <w:tbl>
      <w:tblPr>
        <w:tblStyle w:val="a4"/>
        <w:tblW w:w="84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3285"/>
      </w:tblGrid>
      <w:tr w:rsidR="003C0670" w:rsidRPr="00296B3A">
        <w:trPr>
          <w:jc w:val="center"/>
        </w:trPr>
        <w:tc>
          <w:tcPr>
            <w:tcW w:w="520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Si, dentro del plan de la formación de la empresa</w:t>
            </w:r>
          </w:p>
        </w:tc>
        <w:tc>
          <w:tcPr>
            <w:tcW w:w="328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37.1%</w:t>
            </w:r>
          </w:p>
        </w:tc>
      </w:tr>
      <w:tr w:rsidR="003C0670" w:rsidRPr="00296B3A">
        <w:trPr>
          <w:jc w:val="center"/>
        </w:trPr>
        <w:tc>
          <w:tcPr>
            <w:tcW w:w="520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Sí, fuera del plan de formación de la empresa</w:t>
            </w:r>
          </w:p>
        </w:tc>
        <w:tc>
          <w:tcPr>
            <w:tcW w:w="328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46.8%</w:t>
            </w:r>
          </w:p>
        </w:tc>
      </w:tr>
      <w:tr w:rsidR="003C0670" w:rsidRPr="00296B3A">
        <w:trPr>
          <w:jc w:val="center"/>
        </w:trPr>
        <w:tc>
          <w:tcPr>
            <w:tcW w:w="520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No se ha formado en el último año</w:t>
            </w:r>
          </w:p>
        </w:tc>
        <w:tc>
          <w:tcPr>
            <w:tcW w:w="3285" w:type="dxa"/>
            <w:shd w:val="clear" w:color="auto" w:fill="auto"/>
            <w:tcMar>
              <w:top w:w="100" w:type="dxa"/>
              <w:left w:w="100" w:type="dxa"/>
              <w:bottom w:w="100" w:type="dxa"/>
              <w:right w:w="100" w:type="dxa"/>
            </w:tcMar>
          </w:tcPr>
          <w:p w:rsidR="003C0670" w:rsidRPr="00296B3A" w:rsidRDefault="000108E5" w:rsidP="00994DD8">
            <w:pPr>
              <w:widowControl w:val="0"/>
              <w:pBdr>
                <w:top w:val="nil"/>
                <w:left w:val="nil"/>
                <w:bottom w:val="nil"/>
                <w:right w:val="nil"/>
                <w:between w:val="nil"/>
              </w:pBdr>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16.1%</w:t>
            </w:r>
          </w:p>
        </w:tc>
      </w:tr>
    </w:tbl>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los resultados de la encuesta GENTALENT</w:t>
      </w:r>
    </w:p>
    <w:p w:rsidR="00BD502B" w:rsidRPr="00296B3A" w:rsidRDefault="00BD502B" w:rsidP="00994DD8">
      <w:pPr>
        <w:spacing w:before="120" w:after="120" w:line="240" w:lineRule="auto"/>
        <w:rPr>
          <w:rFonts w:ascii="Times New Roman" w:eastAsia="Arial" w:hAnsi="Times New Roman" w:cs="Times New Roman"/>
          <w:sz w:val="24"/>
          <w:szCs w:val="24"/>
        </w:rPr>
      </w:pPr>
    </w:p>
    <w:p w:rsidR="00C36FAA" w:rsidRPr="00296B3A" w:rsidRDefault="00E33987"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Como ya habíamos visto en la tabla número 2, la formación está relacionada con la edad de las empleadas, y ahora podemos añadir que también está relacionada con el modo en que adquieren ese tipo de formación (valor de Chi cuadrado 9.6, significación .048), tal y como se detalla en la tabla número 7. Esta asociación no es tan elevada como la esperada, lo cual sugiere que quizá se puedan diferenciar dos tipos de formación</w:t>
      </w:r>
      <w:r w:rsidR="00C36FAA" w:rsidRPr="00296B3A">
        <w:rPr>
          <w:rFonts w:ascii="Times New Roman" w:eastAsia="Arial" w:hAnsi="Times New Roman" w:cs="Times New Roman"/>
          <w:sz w:val="24"/>
          <w:szCs w:val="24"/>
        </w:rPr>
        <w:t xml:space="preserve">: Por un lado, la formación </w:t>
      </w:r>
      <w:r w:rsidRPr="00296B3A">
        <w:rPr>
          <w:rFonts w:ascii="Times New Roman" w:eastAsia="Arial" w:hAnsi="Times New Roman" w:cs="Times New Roman"/>
          <w:sz w:val="24"/>
          <w:szCs w:val="24"/>
        </w:rPr>
        <w:t>establecida mediante</w:t>
      </w:r>
      <w:r w:rsidR="00C36FAA" w:rsidRPr="00296B3A">
        <w:rPr>
          <w:rFonts w:ascii="Times New Roman" w:eastAsia="Arial" w:hAnsi="Times New Roman" w:cs="Times New Roman"/>
          <w:sz w:val="24"/>
          <w:szCs w:val="24"/>
        </w:rPr>
        <w:t xml:space="preserve"> un plan de formación de la empresa o fuera de ella pero como un currículo formal sobre cuestiones específicas (tal y como sug</w:t>
      </w:r>
      <w:r w:rsidRPr="00296B3A">
        <w:rPr>
          <w:rFonts w:ascii="Times New Roman" w:eastAsia="Arial" w:hAnsi="Times New Roman" w:cs="Times New Roman"/>
          <w:sz w:val="24"/>
          <w:szCs w:val="24"/>
        </w:rPr>
        <w:t>i</w:t>
      </w:r>
      <w:r w:rsidR="00C36FAA" w:rsidRPr="00296B3A">
        <w:rPr>
          <w:rFonts w:ascii="Times New Roman" w:eastAsia="Arial" w:hAnsi="Times New Roman" w:cs="Times New Roman"/>
          <w:sz w:val="24"/>
          <w:szCs w:val="24"/>
        </w:rPr>
        <w:t>er</w:t>
      </w:r>
      <w:r w:rsidRPr="00296B3A">
        <w:rPr>
          <w:rFonts w:ascii="Times New Roman" w:eastAsia="Arial" w:hAnsi="Times New Roman" w:cs="Times New Roman"/>
          <w:sz w:val="24"/>
          <w:szCs w:val="24"/>
        </w:rPr>
        <w:t>e</w:t>
      </w:r>
      <w:r w:rsidR="00C36FAA" w:rsidRPr="00296B3A">
        <w:rPr>
          <w:rFonts w:ascii="Times New Roman" w:eastAsia="Arial" w:hAnsi="Times New Roman" w:cs="Times New Roman"/>
          <w:sz w:val="24"/>
          <w:szCs w:val="24"/>
        </w:rPr>
        <w:t xml:space="preserve"> est</w:t>
      </w:r>
      <w:r w:rsidRPr="00296B3A">
        <w:rPr>
          <w:rFonts w:ascii="Times New Roman" w:eastAsia="Arial" w:hAnsi="Times New Roman" w:cs="Times New Roman"/>
          <w:sz w:val="24"/>
          <w:szCs w:val="24"/>
        </w:rPr>
        <w:t>a</w:t>
      </w:r>
      <w:r w:rsidR="000B353A" w:rsidRPr="00296B3A">
        <w:rPr>
          <w:rFonts w:ascii="Times New Roman" w:eastAsia="Arial" w:hAnsi="Times New Roman" w:cs="Times New Roman"/>
          <w:sz w:val="24"/>
          <w:szCs w:val="24"/>
        </w:rPr>
        <w:t xml:space="preserve"> </w:t>
      </w:r>
      <w:r w:rsidR="000B353A" w:rsidRPr="00296B3A">
        <w:rPr>
          <w:rFonts w:ascii="Times New Roman" w:eastAsia="Arial" w:hAnsi="Times New Roman" w:cs="Times New Roman"/>
          <w:sz w:val="24"/>
          <w:szCs w:val="24"/>
        </w:rPr>
        <w:lastRenderedPageBreak/>
        <w:t>pregunta). Por otro lado</w:t>
      </w:r>
      <w:r w:rsidR="00C36FAA" w:rsidRPr="00296B3A">
        <w:rPr>
          <w:rFonts w:ascii="Times New Roman" w:eastAsia="Arial" w:hAnsi="Times New Roman" w:cs="Times New Roman"/>
          <w:sz w:val="24"/>
          <w:szCs w:val="24"/>
        </w:rPr>
        <w:t>,  una formación adquirida informalmente a través de la experiencia acumulada día a día en el transcurso de la trayectoria laboral, no relacionada con la formación formal a la que se ref</w:t>
      </w:r>
      <w:r w:rsidRPr="00296B3A">
        <w:rPr>
          <w:rFonts w:ascii="Times New Roman" w:eastAsia="Arial" w:hAnsi="Times New Roman" w:cs="Times New Roman"/>
          <w:sz w:val="24"/>
          <w:szCs w:val="24"/>
        </w:rPr>
        <w:t>iere l</w:t>
      </w:r>
      <w:r w:rsidR="00C36FAA" w:rsidRPr="00296B3A">
        <w:rPr>
          <w:rFonts w:ascii="Times New Roman" w:eastAsia="Arial" w:hAnsi="Times New Roman" w:cs="Times New Roman"/>
          <w:sz w:val="24"/>
          <w:szCs w:val="24"/>
        </w:rPr>
        <w:t xml:space="preserve">a </w:t>
      </w:r>
      <w:r w:rsidRPr="00296B3A">
        <w:rPr>
          <w:rFonts w:ascii="Times New Roman" w:eastAsia="Arial" w:hAnsi="Times New Roman" w:cs="Times New Roman"/>
          <w:sz w:val="24"/>
          <w:szCs w:val="24"/>
        </w:rPr>
        <w:t xml:space="preserve">presente </w:t>
      </w:r>
      <w:r w:rsidR="00C36FAA" w:rsidRPr="00296B3A">
        <w:rPr>
          <w:rFonts w:ascii="Times New Roman" w:eastAsia="Arial" w:hAnsi="Times New Roman" w:cs="Times New Roman"/>
          <w:sz w:val="24"/>
          <w:szCs w:val="24"/>
        </w:rPr>
        <w:t>pregunta</w:t>
      </w:r>
      <w:r w:rsidRPr="00296B3A">
        <w:rPr>
          <w:rFonts w:ascii="Times New Roman" w:eastAsia="Arial" w:hAnsi="Times New Roman" w:cs="Times New Roman"/>
          <w:sz w:val="24"/>
          <w:szCs w:val="24"/>
        </w:rPr>
        <w:t xml:space="preserve"> y que, sin embargo, sería la evocada por las encuestadas cuando en la pregunta sobre las competencias les preguntábamos sobre si tenían suficiente competencia y si ésta era importante o no por las empresas tecnológicas</w:t>
      </w:r>
      <w:r w:rsidR="00C36FAA" w:rsidRPr="00296B3A">
        <w:rPr>
          <w:rFonts w:ascii="Times New Roman" w:eastAsia="Arial" w:hAnsi="Times New Roman" w:cs="Times New Roman"/>
          <w:sz w:val="24"/>
          <w:szCs w:val="24"/>
        </w:rPr>
        <w:t>.</w:t>
      </w:r>
    </w:p>
    <w:p w:rsidR="00342FCE" w:rsidRPr="006B0796" w:rsidRDefault="00342FCE"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Tabla 7.</w:t>
      </w:r>
      <w:r w:rsidRPr="006B0796">
        <w:rPr>
          <w:rFonts w:ascii="Times New Roman" w:eastAsia="Arial" w:hAnsi="Times New Roman" w:cs="Times New Roman"/>
        </w:rPr>
        <w:t xml:space="preserve"> Porcentaje de respuesta respecto a la formación adquirida en el último año según grupos de edad</w:t>
      </w:r>
    </w:p>
    <w:tbl>
      <w:tblPr>
        <w:tblStyle w:val="a6"/>
        <w:tblW w:w="85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0"/>
        <w:gridCol w:w="2670"/>
        <w:gridCol w:w="2745"/>
        <w:gridCol w:w="2159"/>
      </w:tblGrid>
      <w:tr w:rsidR="00342FCE" w:rsidRPr="00296B3A" w:rsidTr="00682CE3">
        <w:trPr>
          <w:trHeight w:val="480"/>
          <w:jc w:val="center"/>
        </w:trPr>
        <w:tc>
          <w:tcPr>
            <w:tcW w:w="930" w:type="dxa"/>
            <w:shd w:val="clear" w:color="auto" w:fill="auto"/>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Sí, dentro del plan de formación de la empresa</w:t>
            </w:r>
          </w:p>
        </w:tc>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Sí, fuera del plan de formación de la empresa</w:t>
            </w:r>
          </w:p>
        </w:tc>
        <w:tc>
          <w:tcPr>
            <w:tcW w:w="21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No se ha formado en el último año</w:t>
            </w:r>
          </w:p>
        </w:tc>
      </w:tr>
      <w:tr w:rsidR="00342FCE" w:rsidRPr="00296B3A" w:rsidTr="00682CE3">
        <w:trPr>
          <w:trHeight w:val="480"/>
          <w:jc w:val="center"/>
        </w:trPr>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&lt;30</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28.8</w:t>
            </w:r>
          </w:p>
        </w:tc>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58.8</w:t>
            </w:r>
          </w:p>
        </w:tc>
        <w:tc>
          <w:tcPr>
            <w:tcW w:w="21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12.5</w:t>
            </w:r>
          </w:p>
        </w:tc>
      </w:tr>
      <w:tr w:rsidR="00342FCE" w:rsidRPr="00296B3A" w:rsidTr="00682CE3">
        <w:trPr>
          <w:trHeight w:val="480"/>
          <w:jc w:val="center"/>
        </w:trPr>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30-45</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43.7</w:t>
            </w:r>
          </w:p>
        </w:tc>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38.7</w:t>
            </w:r>
          </w:p>
        </w:tc>
        <w:tc>
          <w:tcPr>
            <w:tcW w:w="21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17.6</w:t>
            </w:r>
          </w:p>
        </w:tc>
      </w:tr>
      <w:tr w:rsidR="00342FCE" w:rsidRPr="00296B3A" w:rsidTr="00682CE3">
        <w:trPr>
          <w:trHeight w:val="480"/>
          <w:jc w:val="center"/>
        </w:trPr>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&gt; 45</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24.0</w:t>
            </w:r>
          </w:p>
        </w:tc>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56.0</w:t>
            </w:r>
          </w:p>
        </w:tc>
        <w:tc>
          <w:tcPr>
            <w:tcW w:w="21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42FCE" w:rsidRPr="00296B3A" w:rsidRDefault="00342FCE"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20.0</w:t>
            </w:r>
          </w:p>
        </w:tc>
      </w:tr>
    </w:tbl>
    <w:p w:rsidR="00342FCE" w:rsidRPr="006B0796" w:rsidRDefault="00342FCE" w:rsidP="00994DD8">
      <w:pPr>
        <w:spacing w:before="120" w:after="120" w:line="240" w:lineRule="auto"/>
        <w:rPr>
          <w:rFonts w:ascii="Times New Roman" w:eastAsia="Times New Roman"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los resultados de la encuesta GENTALENT</w:t>
      </w:r>
    </w:p>
    <w:p w:rsidR="00BD502B" w:rsidRPr="00296B3A" w:rsidRDefault="00BD502B" w:rsidP="00994DD8">
      <w:pPr>
        <w:spacing w:before="120" w:after="120" w:line="240" w:lineRule="auto"/>
        <w:rPr>
          <w:rFonts w:ascii="Times New Roman" w:eastAsia="Arial" w:hAnsi="Times New Roman" w:cs="Times New Roman"/>
          <w:sz w:val="24"/>
          <w:szCs w:val="24"/>
        </w:rPr>
      </w:pP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En cualquier caso, atendiendo a los resultados de esta pregunta, parece que las mujeres que se encuentran en la franja de edades intermedias, de 30 a 45 años, son las que más</w:t>
      </w:r>
      <w:r w:rsidR="00342FCE" w:rsidRPr="00296B3A">
        <w:rPr>
          <w:rFonts w:ascii="Times New Roman" w:eastAsia="Arial" w:hAnsi="Times New Roman" w:cs="Times New Roman"/>
          <w:sz w:val="24"/>
          <w:szCs w:val="24"/>
        </w:rPr>
        <w:t xml:space="preserve"> invierten en su formación</w:t>
      </w:r>
      <w:r w:rsidRPr="00296B3A">
        <w:rPr>
          <w:rFonts w:ascii="Times New Roman" w:eastAsia="Arial" w:hAnsi="Times New Roman" w:cs="Times New Roman"/>
          <w:sz w:val="24"/>
          <w:szCs w:val="24"/>
        </w:rPr>
        <w:t xml:space="preserve"> y lo hacen</w:t>
      </w:r>
      <w:r w:rsidR="00342FCE"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principalmente</w:t>
      </w:r>
      <w:r w:rsidR="00342FCE"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aunque no únicamente, a través del plan de formación diseñado por la propia organización. En el caso de las </w:t>
      </w:r>
      <w:r w:rsidR="00342FCE" w:rsidRPr="00296B3A">
        <w:rPr>
          <w:rFonts w:ascii="Times New Roman" w:eastAsia="Arial" w:hAnsi="Times New Roman" w:cs="Times New Roman"/>
          <w:sz w:val="24"/>
          <w:szCs w:val="24"/>
        </w:rPr>
        <w:t xml:space="preserve">mujeres </w:t>
      </w:r>
      <w:r w:rsidRPr="00296B3A">
        <w:rPr>
          <w:rFonts w:ascii="Times New Roman" w:eastAsia="Arial" w:hAnsi="Times New Roman" w:cs="Times New Roman"/>
          <w:sz w:val="24"/>
          <w:szCs w:val="24"/>
        </w:rPr>
        <w:t>más jóvenes, la formación se hace principalmente por cuenta propia. Por lo tanto, debemos rechazar la cuarta hipótesis que plantea</w:t>
      </w:r>
      <w:r w:rsidR="00342FCE" w:rsidRPr="00296B3A">
        <w:rPr>
          <w:rFonts w:ascii="Times New Roman" w:eastAsia="Arial" w:hAnsi="Times New Roman" w:cs="Times New Roman"/>
          <w:sz w:val="24"/>
          <w:szCs w:val="24"/>
        </w:rPr>
        <w:t>ba</w:t>
      </w:r>
      <w:r w:rsidRPr="00296B3A">
        <w:rPr>
          <w:rFonts w:ascii="Times New Roman" w:eastAsia="Arial" w:hAnsi="Times New Roman" w:cs="Times New Roman"/>
          <w:sz w:val="24"/>
          <w:szCs w:val="24"/>
        </w:rPr>
        <w:t xml:space="preserve"> que las primeras beneficiadas por los planes de formación de las organizaciones serían las empleadas más jóvenes. Por otra parte, las profesionales de mayor edad son el grupo de mujeres que menos sienten la necesidad de formarse</w:t>
      </w:r>
      <w:r w:rsidR="00334BE4" w:rsidRPr="00296B3A">
        <w:rPr>
          <w:rFonts w:ascii="Times New Roman" w:eastAsia="Arial" w:hAnsi="Times New Roman" w:cs="Times New Roman"/>
          <w:sz w:val="24"/>
          <w:szCs w:val="24"/>
        </w:rPr>
        <w:t>. A</w:t>
      </w:r>
      <w:r w:rsidRPr="00296B3A">
        <w:rPr>
          <w:rFonts w:ascii="Times New Roman" w:eastAsia="Arial" w:hAnsi="Times New Roman" w:cs="Times New Roman"/>
          <w:sz w:val="24"/>
          <w:szCs w:val="24"/>
        </w:rPr>
        <w:t xml:space="preserve">ún así, aquellas que se han formado en el año anterior, lo han hecho también fuera del contexto de las organizaciones empresariales. </w:t>
      </w:r>
    </w:p>
    <w:p w:rsidR="003C0670" w:rsidRPr="00296B3A" w:rsidRDefault="00342FCE"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Desde otro punto de vista (tabla número 8), l</w:t>
      </w:r>
      <w:r w:rsidR="000108E5" w:rsidRPr="00296B3A">
        <w:rPr>
          <w:rFonts w:ascii="Times New Roman" w:eastAsia="Arial" w:hAnsi="Times New Roman" w:cs="Times New Roman"/>
          <w:sz w:val="24"/>
          <w:szCs w:val="24"/>
        </w:rPr>
        <w:t xml:space="preserve">as mujeres que más invierten en formación son las autónomas, quienes lo hacen por cuenta </w:t>
      </w:r>
      <w:r w:rsidRPr="00296B3A">
        <w:rPr>
          <w:rFonts w:ascii="Times New Roman" w:eastAsia="Arial" w:hAnsi="Times New Roman" w:cs="Times New Roman"/>
          <w:sz w:val="24"/>
          <w:szCs w:val="24"/>
        </w:rPr>
        <w:t xml:space="preserve">propia </w:t>
      </w:r>
      <w:r w:rsidR="000108E5" w:rsidRPr="00296B3A">
        <w:rPr>
          <w:rFonts w:ascii="Times New Roman" w:eastAsia="Arial" w:hAnsi="Times New Roman" w:cs="Times New Roman"/>
          <w:sz w:val="24"/>
          <w:szCs w:val="24"/>
        </w:rPr>
        <w:t xml:space="preserve">en mayor medida. Directivas y asalariadas son los dos grupos de mujeres que más utilizan la formación de sus propias organizaciones, aunque las directivas también son las que en menor proporción se han formado en el último año. </w:t>
      </w:r>
      <w:r w:rsidRPr="00296B3A">
        <w:rPr>
          <w:rFonts w:ascii="Times New Roman" w:eastAsia="Arial" w:hAnsi="Times New Roman" w:cs="Times New Roman"/>
          <w:sz w:val="24"/>
          <w:szCs w:val="24"/>
        </w:rPr>
        <w:t>E</w:t>
      </w:r>
      <w:r w:rsidR="000108E5" w:rsidRPr="00296B3A">
        <w:rPr>
          <w:rFonts w:ascii="Times New Roman" w:eastAsia="Arial" w:hAnsi="Times New Roman" w:cs="Times New Roman"/>
          <w:sz w:val="24"/>
          <w:szCs w:val="24"/>
        </w:rPr>
        <w:t xml:space="preserve">sta distribución </w:t>
      </w:r>
      <w:r w:rsidRPr="00296B3A">
        <w:rPr>
          <w:rFonts w:ascii="Times New Roman" w:eastAsia="Arial" w:hAnsi="Times New Roman" w:cs="Times New Roman"/>
          <w:sz w:val="24"/>
          <w:szCs w:val="24"/>
        </w:rPr>
        <w:t xml:space="preserve">de datos </w:t>
      </w:r>
      <w:r w:rsidR="000108E5" w:rsidRPr="00296B3A">
        <w:rPr>
          <w:rFonts w:ascii="Times New Roman" w:eastAsia="Arial" w:hAnsi="Times New Roman" w:cs="Times New Roman"/>
          <w:sz w:val="24"/>
          <w:szCs w:val="24"/>
        </w:rPr>
        <w:t>no presenta una asociación significativa</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que establezca una pauta entre esos cuatro grupos de población. Por todo lo cual, debemos concluir que no se puede confirmar la hipótesis de que las directivas cuentan con una formación más actualizada </w:t>
      </w:r>
      <w:r w:rsidRPr="00296B3A">
        <w:rPr>
          <w:rFonts w:ascii="Times New Roman" w:eastAsia="Arial" w:hAnsi="Times New Roman" w:cs="Times New Roman"/>
          <w:sz w:val="24"/>
          <w:szCs w:val="24"/>
        </w:rPr>
        <w:t xml:space="preserve">y sólida </w:t>
      </w:r>
      <w:r w:rsidR="000108E5" w:rsidRPr="00296B3A">
        <w:rPr>
          <w:rFonts w:ascii="Times New Roman" w:eastAsia="Arial" w:hAnsi="Times New Roman" w:cs="Times New Roman"/>
          <w:sz w:val="24"/>
          <w:szCs w:val="24"/>
        </w:rPr>
        <w:t>que las muje</w:t>
      </w:r>
      <w:r w:rsidR="00334BE4" w:rsidRPr="00296B3A">
        <w:rPr>
          <w:rFonts w:ascii="Times New Roman" w:eastAsia="Arial" w:hAnsi="Times New Roman" w:cs="Times New Roman"/>
          <w:sz w:val="24"/>
          <w:szCs w:val="24"/>
        </w:rPr>
        <w:t>r</w:t>
      </w:r>
      <w:r w:rsidR="000108E5" w:rsidRPr="00296B3A">
        <w:rPr>
          <w:rFonts w:ascii="Times New Roman" w:eastAsia="Arial" w:hAnsi="Times New Roman" w:cs="Times New Roman"/>
          <w:sz w:val="24"/>
          <w:szCs w:val="24"/>
        </w:rPr>
        <w:t xml:space="preserve">es que ocupan puestos técnicos. </w:t>
      </w:r>
    </w:p>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b/>
        </w:rPr>
        <w:t xml:space="preserve">Tabla </w:t>
      </w:r>
      <w:r w:rsidR="00342FCE" w:rsidRPr="006B0796">
        <w:rPr>
          <w:rFonts w:ascii="Times New Roman" w:eastAsia="Arial" w:hAnsi="Times New Roman" w:cs="Times New Roman"/>
          <w:b/>
        </w:rPr>
        <w:t>8</w:t>
      </w:r>
      <w:r w:rsidRPr="006B0796">
        <w:rPr>
          <w:rFonts w:ascii="Times New Roman" w:eastAsia="Arial" w:hAnsi="Times New Roman" w:cs="Times New Roman"/>
          <w:b/>
        </w:rPr>
        <w:t>.</w:t>
      </w:r>
      <w:r w:rsidRPr="006B0796">
        <w:rPr>
          <w:rFonts w:ascii="Times New Roman" w:eastAsia="Arial" w:hAnsi="Times New Roman" w:cs="Times New Roman"/>
        </w:rPr>
        <w:t xml:space="preserve"> Porcentaje de mujeres formadas según su categoría profesional</w:t>
      </w:r>
    </w:p>
    <w:tbl>
      <w:tblPr>
        <w:tblStyle w:val="a7"/>
        <w:tblW w:w="85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1418"/>
        <w:gridCol w:w="1417"/>
        <w:gridCol w:w="1417"/>
        <w:gridCol w:w="1417"/>
        <w:gridCol w:w="1417"/>
      </w:tblGrid>
      <w:tr w:rsidR="003C0670" w:rsidRPr="00296B3A">
        <w:trPr>
          <w:jc w:val="center"/>
        </w:trPr>
        <w:tc>
          <w:tcPr>
            <w:tcW w:w="1417" w:type="dxa"/>
            <w:shd w:val="clear" w:color="auto" w:fill="auto"/>
            <w:tcMar>
              <w:top w:w="100" w:type="dxa"/>
              <w:left w:w="100" w:type="dxa"/>
              <w:bottom w:w="100" w:type="dxa"/>
              <w:right w:w="100" w:type="dxa"/>
            </w:tcMar>
          </w:tcPr>
          <w:p w:rsidR="003C0670" w:rsidRPr="00296B3A" w:rsidRDefault="003C0670" w:rsidP="00994DD8">
            <w:pPr>
              <w:widowControl w:val="0"/>
              <w:spacing w:before="120" w:after="120" w:line="240" w:lineRule="auto"/>
              <w:rPr>
                <w:rFonts w:ascii="Times New Roman" w:eastAsia="Arial"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Autónoma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Directiva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Asalariada</w:t>
            </w:r>
          </w:p>
        </w:tc>
        <w:tc>
          <w:tcPr>
            <w:tcW w:w="1417" w:type="dxa"/>
            <w:shd w:val="clear" w:color="auto" w:fill="auto"/>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Otras</w:t>
            </w:r>
          </w:p>
        </w:tc>
        <w:tc>
          <w:tcPr>
            <w:tcW w:w="1417" w:type="dxa"/>
            <w:shd w:val="clear" w:color="auto" w:fill="auto"/>
            <w:tcMar>
              <w:top w:w="100" w:type="dxa"/>
              <w:left w:w="100" w:type="dxa"/>
              <w:bottom w:w="100" w:type="dxa"/>
              <w:right w:w="100" w:type="dxa"/>
            </w:tcMar>
          </w:tcPr>
          <w:p w:rsidR="003C0670" w:rsidRPr="00296B3A" w:rsidRDefault="003C0670" w:rsidP="00994DD8">
            <w:pPr>
              <w:widowControl w:val="0"/>
              <w:spacing w:before="120" w:after="120" w:line="240" w:lineRule="auto"/>
              <w:rPr>
                <w:rFonts w:ascii="Times New Roman" w:eastAsia="Arial" w:hAnsi="Times New Roman" w:cs="Times New Roman"/>
                <w:sz w:val="24"/>
                <w:szCs w:val="24"/>
              </w:rPr>
            </w:pPr>
          </w:p>
        </w:tc>
      </w:tr>
      <w:tr w:rsidR="003C0670" w:rsidRPr="00296B3A">
        <w:trPr>
          <w:jc w:val="center"/>
        </w:trPr>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Sí, plan empresa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20.0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40.6</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38.2</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35.3</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37.1</w:t>
            </w:r>
          </w:p>
        </w:tc>
      </w:tr>
      <w:tr w:rsidR="003C0670" w:rsidRPr="00296B3A">
        <w:trPr>
          <w:jc w:val="center"/>
        </w:trPr>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Sí, por su cuenta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72.0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37.5</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49.1</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47.1</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46.8</w:t>
            </w:r>
          </w:p>
        </w:tc>
      </w:tr>
      <w:tr w:rsidR="003C0670" w:rsidRPr="00296B3A">
        <w:trPr>
          <w:jc w:val="center"/>
        </w:trPr>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No formada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8.0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21.9</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12.7</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17.6</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C0670" w:rsidRPr="00296B3A" w:rsidRDefault="000108E5" w:rsidP="00994DD8">
            <w:pPr>
              <w:widowControl w:val="0"/>
              <w:spacing w:before="120" w:after="120" w:line="24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16.1</w:t>
            </w:r>
          </w:p>
        </w:tc>
      </w:tr>
    </w:tbl>
    <w:p w:rsidR="003C0670" w:rsidRPr="006B0796" w:rsidRDefault="000108E5" w:rsidP="00994DD8">
      <w:pPr>
        <w:spacing w:before="120" w:after="120" w:line="240" w:lineRule="auto"/>
        <w:rPr>
          <w:rFonts w:ascii="Times New Roman" w:eastAsia="Arial" w:hAnsi="Times New Roman" w:cs="Times New Roman"/>
        </w:rPr>
      </w:pPr>
      <w:r w:rsidRPr="006B0796">
        <w:rPr>
          <w:rFonts w:ascii="Times New Roman" w:eastAsia="Arial" w:hAnsi="Times New Roman" w:cs="Times New Roman"/>
          <w:i/>
        </w:rPr>
        <w:t xml:space="preserve">Fuente: </w:t>
      </w:r>
      <w:r w:rsidRPr="006B0796">
        <w:rPr>
          <w:rFonts w:ascii="Times New Roman" w:eastAsia="Arial" w:hAnsi="Times New Roman" w:cs="Times New Roman"/>
        </w:rPr>
        <w:t>Elaboración propia a partir de los resultados de la encuesta GENTALENT</w:t>
      </w:r>
    </w:p>
    <w:p w:rsidR="003C0670" w:rsidRDefault="003C0670" w:rsidP="00994DD8">
      <w:pPr>
        <w:spacing w:before="120" w:after="120" w:line="240" w:lineRule="auto"/>
        <w:rPr>
          <w:rFonts w:ascii="Times New Roman" w:eastAsia="Arial" w:hAnsi="Times New Roman" w:cs="Times New Roman"/>
          <w:sz w:val="24"/>
          <w:szCs w:val="24"/>
        </w:rPr>
      </w:pPr>
    </w:p>
    <w:p w:rsidR="00160845" w:rsidRDefault="00160845" w:rsidP="00994DD8">
      <w:pPr>
        <w:spacing w:before="120" w:after="120" w:line="240" w:lineRule="auto"/>
        <w:rPr>
          <w:rFonts w:ascii="Times New Roman" w:eastAsia="Arial" w:hAnsi="Times New Roman" w:cs="Times New Roman"/>
          <w:sz w:val="24"/>
          <w:szCs w:val="24"/>
        </w:rPr>
      </w:pPr>
    </w:p>
    <w:p w:rsidR="00160845" w:rsidRPr="00296B3A" w:rsidRDefault="00160845" w:rsidP="00994DD8">
      <w:pPr>
        <w:spacing w:before="120" w:after="120" w:line="240" w:lineRule="auto"/>
        <w:rPr>
          <w:rFonts w:ascii="Times New Roman" w:eastAsia="Arial" w:hAnsi="Times New Roman" w:cs="Times New Roman"/>
          <w:sz w:val="24"/>
          <w:szCs w:val="24"/>
        </w:rPr>
      </w:pPr>
    </w:p>
    <w:p w:rsidR="00160845" w:rsidRPr="0012243D" w:rsidRDefault="00994DD8" w:rsidP="0012243D">
      <w:pPr>
        <w:spacing w:before="120" w:after="120" w:line="480" w:lineRule="auto"/>
        <w:rPr>
          <w:rFonts w:ascii="Times New Roman" w:eastAsia="Arial" w:hAnsi="Times New Roman" w:cs="Times New Roman"/>
          <w:b/>
          <w:sz w:val="24"/>
          <w:szCs w:val="24"/>
        </w:rPr>
      </w:pPr>
      <w:r w:rsidRPr="0012243D">
        <w:rPr>
          <w:rFonts w:ascii="Times New Roman" w:eastAsia="Arial" w:hAnsi="Times New Roman" w:cs="Times New Roman"/>
          <w:b/>
          <w:sz w:val="24"/>
          <w:szCs w:val="24"/>
        </w:rPr>
        <w:t>DISCUSIÓN</w:t>
      </w:r>
    </w:p>
    <w:p w:rsidR="003C0670" w:rsidRPr="00296B3A" w:rsidRDefault="00334BE4" w:rsidP="0012243D">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En las secciones previas, las mujeres de los sectores TIC han proporcionado información que ayuda</w:t>
      </w:r>
      <w:r w:rsidR="00A17424" w:rsidRPr="00296B3A">
        <w:rPr>
          <w:rFonts w:ascii="Times New Roman" w:eastAsia="Arial" w:hAnsi="Times New Roman" w:cs="Times New Roman"/>
          <w:sz w:val="24"/>
          <w:szCs w:val="24"/>
        </w:rPr>
        <w:t>n</w:t>
      </w:r>
      <w:r w:rsidRPr="00296B3A">
        <w:rPr>
          <w:rFonts w:ascii="Times New Roman" w:eastAsia="Arial" w:hAnsi="Times New Roman" w:cs="Times New Roman"/>
          <w:sz w:val="24"/>
          <w:szCs w:val="24"/>
        </w:rPr>
        <w:t xml:space="preserve"> a mejorar el conocimiento sobre sus competencias</w:t>
      </w:r>
      <w:r w:rsidR="00A17424"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así como, </w:t>
      </w:r>
      <w:r w:rsidR="00A17424" w:rsidRPr="00296B3A">
        <w:rPr>
          <w:rFonts w:ascii="Times New Roman" w:eastAsia="Arial" w:hAnsi="Times New Roman" w:cs="Times New Roman"/>
          <w:sz w:val="24"/>
          <w:szCs w:val="24"/>
        </w:rPr>
        <w:t>diferentes direcciones par</w:t>
      </w:r>
      <w:r w:rsidRPr="00296B3A">
        <w:rPr>
          <w:rFonts w:ascii="Times New Roman" w:eastAsia="Arial" w:hAnsi="Times New Roman" w:cs="Times New Roman"/>
          <w:sz w:val="24"/>
          <w:szCs w:val="24"/>
        </w:rPr>
        <w:t xml:space="preserve">a proponer </w:t>
      </w:r>
      <w:r w:rsidR="00A17424" w:rsidRPr="00296B3A">
        <w:rPr>
          <w:rFonts w:ascii="Times New Roman" w:eastAsia="Arial" w:hAnsi="Times New Roman" w:cs="Times New Roman"/>
          <w:sz w:val="24"/>
          <w:szCs w:val="24"/>
        </w:rPr>
        <w:t xml:space="preserve">a </w:t>
      </w:r>
      <w:r w:rsidRPr="00296B3A">
        <w:rPr>
          <w:rFonts w:ascii="Times New Roman" w:eastAsia="Arial" w:hAnsi="Times New Roman" w:cs="Times New Roman"/>
          <w:sz w:val="24"/>
          <w:szCs w:val="24"/>
        </w:rPr>
        <w:t xml:space="preserve">medidas que aumenten la probabilidad de ensanchar la base de mujeres en este sector productivo, y </w:t>
      </w:r>
      <w:r w:rsidR="00A17424" w:rsidRPr="00296B3A">
        <w:rPr>
          <w:rFonts w:ascii="Times New Roman" w:eastAsia="Arial" w:hAnsi="Times New Roman" w:cs="Times New Roman"/>
          <w:sz w:val="24"/>
          <w:szCs w:val="24"/>
        </w:rPr>
        <w:t xml:space="preserve">que estén </w:t>
      </w:r>
      <w:r w:rsidRPr="00296B3A">
        <w:rPr>
          <w:rFonts w:ascii="Times New Roman" w:eastAsia="Arial" w:hAnsi="Times New Roman" w:cs="Times New Roman"/>
          <w:sz w:val="24"/>
          <w:szCs w:val="24"/>
        </w:rPr>
        <w:t>mejor</w:t>
      </w:r>
      <w:r w:rsidR="00A17424" w:rsidRPr="00296B3A">
        <w:rPr>
          <w:rFonts w:ascii="Times New Roman" w:eastAsia="Arial" w:hAnsi="Times New Roman" w:cs="Times New Roman"/>
          <w:sz w:val="24"/>
          <w:szCs w:val="24"/>
        </w:rPr>
        <w:t xml:space="preserve"> preparadas</w:t>
      </w:r>
      <w:r w:rsidRPr="00296B3A">
        <w:rPr>
          <w:rFonts w:ascii="Times New Roman" w:eastAsia="Arial" w:hAnsi="Times New Roman" w:cs="Times New Roman"/>
          <w:sz w:val="24"/>
          <w:szCs w:val="24"/>
        </w:rPr>
        <w:t xml:space="preserve"> para romper su techo de cristal. </w:t>
      </w:r>
    </w:p>
    <w:p w:rsidR="007E6B79"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lastRenderedPageBreak/>
        <w:t xml:space="preserve">Los resultados obtenidos ponen de relieve que las mujeres </w:t>
      </w:r>
      <w:r w:rsidR="00A17424" w:rsidRPr="00296B3A">
        <w:rPr>
          <w:rFonts w:ascii="Times New Roman" w:eastAsia="Arial" w:hAnsi="Times New Roman" w:cs="Times New Roman"/>
          <w:sz w:val="24"/>
          <w:szCs w:val="24"/>
        </w:rPr>
        <w:t xml:space="preserve">se </w:t>
      </w:r>
      <w:r w:rsidR="00334BE4" w:rsidRPr="00296B3A">
        <w:rPr>
          <w:rFonts w:ascii="Times New Roman" w:eastAsia="Arial" w:hAnsi="Times New Roman" w:cs="Times New Roman"/>
          <w:sz w:val="24"/>
          <w:szCs w:val="24"/>
        </w:rPr>
        <w:t xml:space="preserve">consideran </w:t>
      </w:r>
      <w:r w:rsidR="00A17424" w:rsidRPr="00296B3A">
        <w:rPr>
          <w:rFonts w:ascii="Times New Roman" w:eastAsia="Arial" w:hAnsi="Times New Roman" w:cs="Times New Roman"/>
          <w:sz w:val="24"/>
          <w:szCs w:val="24"/>
        </w:rPr>
        <w:t>bien equipadas con las c</w:t>
      </w:r>
      <w:r w:rsidRPr="00296B3A">
        <w:rPr>
          <w:rFonts w:ascii="Times New Roman" w:eastAsia="Arial" w:hAnsi="Times New Roman" w:cs="Times New Roman"/>
          <w:sz w:val="24"/>
          <w:szCs w:val="24"/>
        </w:rPr>
        <w:t>ompetencias necesarias para poder desarrollar su labor profesional</w:t>
      </w:r>
      <w:r w:rsidR="00A17424" w:rsidRPr="00296B3A">
        <w:rPr>
          <w:rFonts w:ascii="Times New Roman" w:eastAsia="Arial" w:hAnsi="Times New Roman" w:cs="Times New Roman"/>
          <w:sz w:val="24"/>
          <w:szCs w:val="24"/>
        </w:rPr>
        <w:t xml:space="preserve"> en el sector TIC</w:t>
      </w:r>
      <w:r w:rsidR="000B58AB" w:rsidRPr="00296B3A">
        <w:rPr>
          <w:rFonts w:ascii="Times New Roman" w:eastAsia="Arial" w:hAnsi="Times New Roman" w:cs="Times New Roman"/>
          <w:sz w:val="24"/>
          <w:szCs w:val="24"/>
        </w:rPr>
        <w:t xml:space="preserve">, </w:t>
      </w:r>
      <w:r w:rsidR="00A17424" w:rsidRPr="00296B3A">
        <w:rPr>
          <w:rFonts w:ascii="Times New Roman" w:eastAsia="Arial" w:hAnsi="Times New Roman" w:cs="Times New Roman"/>
          <w:sz w:val="24"/>
          <w:szCs w:val="24"/>
        </w:rPr>
        <w:t xml:space="preserve">ya </w:t>
      </w:r>
      <w:r w:rsidR="000B58AB" w:rsidRPr="00296B3A">
        <w:rPr>
          <w:rFonts w:ascii="Times New Roman" w:eastAsia="Arial" w:hAnsi="Times New Roman" w:cs="Times New Roman"/>
          <w:sz w:val="24"/>
          <w:szCs w:val="24"/>
        </w:rPr>
        <w:t xml:space="preserve">que </w:t>
      </w:r>
      <w:r w:rsidRPr="00296B3A">
        <w:rPr>
          <w:rFonts w:ascii="Times New Roman" w:eastAsia="Arial" w:hAnsi="Times New Roman" w:cs="Times New Roman"/>
          <w:sz w:val="24"/>
          <w:szCs w:val="24"/>
        </w:rPr>
        <w:t xml:space="preserve">están alineadas con las </w:t>
      </w:r>
      <w:r w:rsidR="00A17424" w:rsidRPr="00296B3A">
        <w:rPr>
          <w:rFonts w:ascii="Times New Roman" w:eastAsia="Arial" w:hAnsi="Times New Roman" w:cs="Times New Roman"/>
          <w:sz w:val="24"/>
          <w:szCs w:val="24"/>
        </w:rPr>
        <w:t xml:space="preserve">competencias </w:t>
      </w:r>
      <w:r w:rsidRPr="00296B3A">
        <w:rPr>
          <w:rFonts w:ascii="Times New Roman" w:eastAsia="Arial" w:hAnsi="Times New Roman" w:cs="Times New Roman"/>
          <w:sz w:val="24"/>
          <w:szCs w:val="24"/>
        </w:rPr>
        <w:t>que consideran importantes</w:t>
      </w:r>
      <w:r w:rsidR="000B58AB" w:rsidRPr="00296B3A">
        <w:rPr>
          <w:rFonts w:ascii="Times New Roman" w:eastAsia="Arial" w:hAnsi="Times New Roman" w:cs="Times New Roman"/>
          <w:sz w:val="24"/>
          <w:szCs w:val="24"/>
        </w:rPr>
        <w:t xml:space="preserve"> en </w:t>
      </w:r>
      <w:r w:rsidR="006A58CC" w:rsidRPr="00296B3A">
        <w:rPr>
          <w:rFonts w:ascii="Times New Roman" w:eastAsia="Arial" w:hAnsi="Times New Roman" w:cs="Times New Roman"/>
          <w:sz w:val="24"/>
          <w:szCs w:val="24"/>
        </w:rPr>
        <w:t>las organizaciones del s</w:t>
      </w:r>
      <w:r w:rsidR="000B58AB" w:rsidRPr="00296B3A">
        <w:rPr>
          <w:rFonts w:ascii="Times New Roman" w:eastAsia="Arial" w:hAnsi="Times New Roman" w:cs="Times New Roman"/>
          <w:sz w:val="24"/>
          <w:szCs w:val="24"/>
        </w:rPr>
        <w:t xml:space="preserve">ector de </w:t>
      </w:r>
      <w:r w:rsidR="006A58CC" w:rsidRPr="00296B3A">
        <w:rPr>
          <w:rFonts w:ascii="Times New Roman" w:eastAsia="Arial" w:hAnsi="Times New Roman" w:cs="Times New Roman"/>
          <w:sz w:val="24"/>
          <w:szCs w:val="24"/>
        </w:rPr>
        <w:t>las tecnologías</w:t>
      </w:r>
      <w:r w:rsidRPr="00296B3A">
        <w:rPr>
          <w:rFonts w:ascii="Times New Roman" w:eastAsia="Arial" w:hAnsi="Times New Roman" w:cs="Times New Roman"/>
          <w:sz w:val="24"/>
          <w:szCs w:val="24"/>
        </w:rPr>
        <w:t xml:space="preserve">. Al contrario de lo que </w:t>
      </w:r>
      <w:r w:rsidR="000B58AB" w:rsidRPr="00296B3A">
        <w:rPr>
          <w:rFonts w:ascii="Times New Roman" w:eastAsia="Arial" w:hAnsi="Times New Roman" w:cs="Times New Roman"/>
          <w:sz w:val="24"/>
          <w:szCs w:val="24"/>
        </w:rPr>
        <w:t>podría</w:t>
      </w:r>
      <w:r w:rsidRPr="00296B3A">
        <w:rPr>
          <w:rFonts w:ascii="Times New Roman" w:eastAsia="Arial" w:hAnsi="Times New Roman" w:cs="Times New Roman"/>
          <w:sz w:val="24"/>
          <w:szCs w:val="24"/>
        </w:rPr>
        <w:t xml:space="preserve"> señala</w:t>
      </w:r>
      <w:r w:rsidR="000B58AB" w:rsidRPr="00296B3A">
        <w:rPr>
          <w:rFonts w:ascii="Times New Roman" w:eastAsia="Arial" w:hAnsi="Times New Roman" w:cs="Times New Roman"/>
          <w:sz w:val="24"/>
          <w:szCs w:val="24"/>
        </w:rPr>
        <w:t>rse,</w:t>
      </w:r>
      <w:r w:rsidRPr="00296B3A">
        <w:rPr>
          <w:rFonts w:ascii="Times New Roman" w:eastAsia="Arial" w:hAnsi="Times New Roman" w:cs="Times New Roman"/>
          <w:sz w:val="24"/>
          <w:szCs w:val="24"/>
        </w:rPr>
        <w:t xml:space="preserve"> no parecen existir desajustes competenciales</w:t>
      </w:r>
      <w:r w:rsidR="000B58AB" w:rsidRPr="00296B3A">
        <w:rPr>
          <w:rFonts w:ascii="Times New Roman" w:eastAsia="Arial" w:hAnsi="Times New Roman" w:cs="Times New Roman"/>
          <w:sz w:val="24"/>
          <w:szCs w:val="24"/>
        </w:rPr>
        <w:t xml:space="preserve">, las mujeres identifican las competencias valoradas en la empresa y </w:t>
      </w:r>
      <w:r w:rsidR="006A58CC" w:rsidRPr="00296B3A">
        <w:rPr>
          <w:rFonts w:ascii="Times New Roman" w:eastAsia="Arial" w:hAnsi="Times New Roman" w:cs="Times New Roman"/>
          <w:sz w:val="24"/>
          <w:szCs w:val="24"/>
        </w:rPr>
        <w:t xml:space="preserve">parecen haberlas adquiridos o quizá hayan </w:t>
      </w:r>
      <w:r w:rsidR="000B58AB" w:rsidRPr="00296B3A">
        <w:rPr>
          <w:rFonts w:ascii="Times New Roman" w:eastAsia="Arial" w:hAnsi="Times New Roman" w:cs="Times New Roman"/>
          <w:sz w:val="24"/>
          <w:szCs w:val="24"/>
        </w:rPr>
        <w:t>trabaj</w:t>
      </w:r>
      <w:r w:rsidR="006A58CC" w:rsidRPr="00296B3A">
        <w:rPr>
          <w:rFonts w:ascii="Times New Roman" w:eastAsia="Arial" w:hAnsi="Times New Roman" w:cs="Times New Roman"/>
          <w:sz w:val="24"/>
          <w:szCs w:val="24"/>
        </w:rPr>
        <w:t>ado para</w:t>
      </w:r>
      <w:r w:rsidR="000B58AB" w:rsidRPr="00296B3A">
        <w:rPr>
          <w:rFonts w:ascii="Times New Roman" w:eastAsia="Arial" w:hAnsi="Times New Roman" w:cs="Times New Roman"/>
          <w:sz w:val="24"/>
          <w:szCs w:val="24"/>
        </w:rPr>
        <w:t xml:space="preserve"> adquirirlas. </w:t>
      </w:r>
      <w:r w:rsidRPr="00296B3A">
        <w:rPr>
          <w:rFonts w:ascii="Times New Roman" w:eastAsia="Arial" w:hAnsi="Times New Roman" w:cs="Times New Roman"/>
          <w:sz w:val="24"/>
          <w:szCs w:val="24"/>
        </w:rPr>
        <w:t xml:space="preserve">En este sentido, las competencias no deberían obstaculizar </w:t>
      </w:r>
      <w:r w:rsidR="000B58AB" w:rsidRPr="00296B3A">
        <w:rPr>
          <w:rFonts w:ascii="Times New Roman" w:eastAsia="Arial" w:hAnsi="Times New Roman" w:cs="Times New Roman"/>
          <w:sz w:val="24"/>
          <w:szCs w:val="24"/>
        </w:rPr>
        <w:t>su incorporación al sector tecnológico ni su</w:t>
      </w:r>
      <w:r w:rsidR="00806A81" w:rsidRPr="00296B3A">
        <w:rPr>
          <w:rFonts w:ascii="Times New Roman" w:eastAsia="Arial" w:hAnsi="Times New Roman" w:cs="Times New Roman"/>
          <w:sz w:val="24"/>
          <w:szCs w:val="24"/>
        </w:rPr>
        <w:t xml:space="preserve"> </w:t>
      </w:r>
      <w:r w:rsidR="000B58AB" w:rsidRPr="00296B3A">
        <w:rPr>
          <w:rFonts w:ascii="Times New Roman" w:eastAsia="Arial" w:hAnsi="Times New Roman" w:cs="Times New Roman"/>
          <w:sz w:val="24"/>
          <w:szCs w:val="24"/>
        </w:rPr>
        <w:t xml:space="preserve">promoción </w:t>
      </w:r>
      <w:r w:rsidR="006A58CC" w:rsidRPr="00296B3A">
        <w:rPr>
          <w:rFonts w:ascii="Times New Roman" w:eastAsia="Arial" w:hAnsi="Times New Roman" w:cs="Times New Roman"/>
          <w:sz w:val="24"/>
          <w:szCs w:val="24"/>
        </w:rPr>
        <w:t xml:space="preserve">ni en su asignación </w:t>
      </w:r>
      <w:r w:rsidR="000B58AB" w:rsidRPr="00296B3A">
        <w:rPr>
          <w:rFonts w:ascii="Times New Roman" w:eastAsia="Arial" w:hAnsi="Times New Roman" w:cs="Times New Roman"/>
          <w:sz w:val="24"/>
          <w:szCs w:val="24"/>
        </w:rPr>
        <w:t>a categorías de liderazgo</w:t>
      </w:r>
      <w:r w:rsidR="006A58CC" w:rsidRPr="00296B3A">
        <w:rPr>
          <w:rFonts w:ascii="Times New Roman" w:eastAsia="Arial" w:hAnsi="Times New Roman" w:cs="Times New Roman"/>
          <w:sz w:val="24"/>
          <w:szCs w:val="24"/>
        </w:rPr>
        <w:t xml:space="preserve"> en las organizaciones TIC</w:t>
      </w:r>
      <w:r w:rsidR="000B58AB" w:rsidRPr="00296B3A">
        <w:rPr>
          <w:rFonts w:ascii="Times New Roman" w:eastAsia="Arial" w:hAnsi="Times New Roman" w:cs="Times New Roman"/>
          <w:sz w:val="24"/>
          <w:szCs w:val="24"/>
        </w:rPr>
        <w:t>. Tampoco parece razón suficiente para explicar el abandono de las mujeres,</w:t>
      </w:r>
      <w:r w:rsidR="007E6B79" w:rsidRPr="00296B3A">
        <w:rPr>
          <w:rFonts w:ascii="Times New Roman" w:eastAsia="Arial" w:hAnsi="Times New Roman" w:cs="Times New Roman"/>
          <w:sz w:val="24"/>
          <w:szCs w:val="24"/>
        </w:rPr>
        <w:t xml:space="preserve"> por el contrario,</w:t>
      </w:r>
      <w:r w:rsidR="000B58AB" w:rsidRPr="00296B3A">
        <w:rPr>
          <w:rFonts w:ascii="Times New Roman" w:eastAsia="Arial" w:hAnsi="Times New Roman" w:cs="Times New Roman"/>
          <w:sz w:val="24"/>
          <w:szCs w:val="24"/>
        </w:rPr>
        <w:t xml:space="preserve"> refuerza los argumentos que asocian el abandono o </w:t>
      </w:r>
      <w:r w:rsidR="006A58CC" w:rsidRPr="00296B3A">
        <w:rPr>
          <w:rFonts w:ascii="Times New Roman" w:eastAsia="Arial" w:hAnsi="Times New Roman" w:cs="Times New Roman"/>
          <w:sz w:val="24"/>
          <w:szCs w:val="24"/>
        </w:rPr>
        <w:t xml:space="preserve">la </w:t>
      </w:r>
      <w:r w:rsidR="000B58AB" w:rsidRPr="00296B3A">
        <w:rPr>
          <w:rFonts w:ascii="Times New Roman" w:eastAsia="Arial" w:hAnsi="Times New Roman" w:cs="Times New Roman"/>
          <w:sz w:val="24"/>
          <w:szCs w:val="24"/>
        </w:rPr>
        <w:t xml:space="preserve">falta de interés de las mujeres </w:t>
      </w:r>
      <w:r w:rsidR="006A58CC" w:rsidRPr="00296B3A">
        <w:rPr>
          <w:rFonts w:ascii="Times New Roman" w:eastAsia="Arial" w:hAnsi="Times New Roman" w:cs="Times New Roman"/>
          <w:sz w:val="24"/>
          <w:szCs w:val="24"/>
        </w:rPr>
        <w:t>por</w:t>
      </w:r>
      <w:r w:rsidR="000B58AB" w:rsidRPr="00296B3A">
        <w:rPr>
          <w:rFonts w:ascii="Times New Roman" w:eastAsia="Arial" w:hAnsi="Times New Roman" w:cs="Times New Roman"/>
          <w:sz w:val="24"/>
          <w:szCs w:val="24"/>
        </w:rPr>
        <w:t xml:space="preserve"> este sector productivo a</w:t>
      </w:r>
      <w:r w:rsidR="006A58CC" w:rsidRPr="00296B3A">
        <w:rPr>
          <w:rFonts w:ascii="Times New Roman" w:eastAsia="Arial" w:hAnsi="Times New Roman" w:cs="Times New Roman"/>
          <w:sz w:val="24"/>
          <w:szCs w:val="24"/>
        </w:rPr>
        <w:t xml:space="preserve">sociado a las escasas </w:t>
      </w:r>
      <w:r w:rsidR="007E6B79" w:rsidRPr="00296B3A">
        <w:rPr>
          <w:rFonts w:ascii="Times New Roman" w:eastAsia="Arial" w:hAnsi="Times New Roman" w:cs="Times New Roman"/>
          <w:sz w:val="24"/>
          <w:szCs w:val="24"/>
        </w:rPr>
        <w:t xml:space="preserve">oportunidades laborales, </w:t>
      </w:r>
      <w:r w:rsidR="006A58CC" w:rsidRPr="00296B3A">
        <w:rPr>
          <w:rFonts w:ascii="Times New Roman" w:eastAsia="Arial" w:hAnsi="Times New Roman" w:cs="Times New Roman"/>
          <w:sz w:val="24"/>
          <w:szCs w:val="24"/>
        </w:rPr>
        <w:t xml:space="preserve">el impacto que haya podido asociarse a una </w:t>
      </w:r>
      <w:r w:rsidR="007E6B79" w:rsidRPr="00296B3A">
        <w:rPr>
          <w:rFonts w:ascii="Times New Roman" w:eastAsia="Arial" w:hAnsi="Times New Roman" w:cs="Times New Roman"/>
          <w:sz w:val="24"/>
          <w:szCs w:val="24"/>
        </w:rPr>
        <w:t xml:space="preserve">cultura altamente masculinizada </w:t>
      </w:r>
      <w:r w:rsidR="006A58CC" w:rsidRPr="00296B3A">
        <w:rPr>
          <w:rFonts w:ascii="Times New Roman" w:eastAsia="Arial" w:hAnsi="Times New Roman" w:cs="Times New Roman"/>
          <w:sz w:val="24"/>
          <w:szCs w:val="24"/>
        </w:rPr>
        <w:t xml:space="preserve">al sector </w:t>
      </w:r>
      <w:r w:rsidR="007E6B79" w:rsidRPr="00296B3A">
        <w:rPr>
          <w:rFonts w:ascii="Times New Roman" w:eastAsia="Arial" w:hAnsi="Times New Roman" w:cs="Times New Roman"/>
          <w:sz w:val="24"/>
          <w:szCs w:val="24"/>
        </w:rPr>
        <w:t>y los estereotipos sociales</w:t>
      </w:r>
      <w:r w:rsidR="006A58CC" w:rsidRPr="00296B3A">
        <w:rPr>
          <w:rFonts w:ascii="Times New Roman" w:eastAsia="Arial" w:hAnsi="Times New Roman" w:cs="Times New Roman"/>
          <w:sz w:val="24"/>
          <w:szCs w:val="24"/>
        </w:rPr>
        <w:t xml:space="preserve"> relacionados con las STEM</w:t>
      </w:r>
      <w:r w:rsidR="007E6B79" w:rsidRPr="00296B3A">
        <w:rPr>
          <w:rFonts w:ascii="Times New Roman" w:eastAsia="Arial" w:hAnsi="Times New Roman" w:cs="Times New Roman"/>
          <w:sz w:val="24"/>
          <w:szCs w:val="24"/>
        </w:rPr>
        <w:t xml:space="preserve"> (</w:t>
      </w:r>
      <w:r w:rsidR="00692603" w:rsidRPr="00296B3A">
        <w:rPr>
          <w:rFonts w:ascii="Times New Roman" w:eastAsia="Arial" w:hAnsi="Times New Roman" w:cs="Times New Roman"/>
          <w:sz w:val="24"/>
          <w:szCs w:val="24"/>
        </w:rPr>
        <w:t>Cardador</w:t>
      </w:r>
      <w:r w:rsidR="00A25522">
        <w:rPr>
          <w:rFonts w:ascii="Times New Roman" w:eastAsia="Arial" w:hAnsi="Times New Roman" w:cs="Times New Roman"/>
          <w:sz w:val="24"/>
          <w:szCs w:val="24"/>
        </w:rPr>
        <w:t>,</w:t>
      </w:r>
      <w:r w:rsidR="00692603" w:rsidRPr="00296B3A">
        <w:rPr>
          <w:rFonts w:ascii="Times New Roman" w:eastAsia="Arial" w:hAnsi="Times New Roman" w:cs="Times New Roman"/>
          <w:sz w:val="24"/>
          <w:szCs w:val="24"/>
        </w:rPr>
        <w:t xml:space="preserve"> 2017;</w:t>
      </w:r>
      <w:r w:rsidR="00302703" w:rsidRPr="00296B3A">
        <w:rPr>
          <w:rFonts w:ascii="Times New Roman" w:eastAsia="Arial" w:hAnsi="Times New Roman" w:cs="Times New Roman"/>
          <w:sz w:val="24"/>
          <w:szCs w:val="24"/>
        </w:rPr>
        <w:t xml:space="preserve"> </w:t>
      </w:r>
      <w:r w:rsidR="00F645A1">
        <w:rPr>
          <w:rFonts w:ascii="Times New Roman" w:eastAsia="Arial" w:hAnsi="Times New Roman" w:cs="Times New Roman"/>
          <w:sz w:val="24"/>
          <w:szCs w:val="24"/>
        </w:rPr>
        <w:t>González et al.</w:t>
      </w:r>
      <w:r w:rsidR="00A25522">
        <w:rPr>
          <w:rFonts w:ascii="Times New Roman" w:eastAsia="Arial" w:hAnsi="Times New Roman" w:cs="Times New Roman"/>
          <w:sz w:val="24"/>
          <w:szCs w:val="24"/>
        </w:rPr>
        <w:t xml:space="preserve">, </w:t>
      </w:r>
      <w:r w:rsidR="00692603" w:rsidRPr="00296B3A">
        <w:rPr>
          <w:rFonts w:ascii="Times New Roman" w:eastAsia="Arial" w:hAnsi="Times New Roman" w:cs="Times New Roman"/>
          <w:sz w:val="24"/>
          <w:szCs w:val="24"/>
        </w:rPr>
        <w:t>2017;</w:t>
      </w:r>
      <w:r w:rsidR="00302703" w:rsidRPr="00296B3A">
        <w:rPr>
          <w:rFonts w:ascii="Times New Roman" w:eastAsia="Arial" w:hAnsi="Times New Roman" w:cs="Times New Roman"/>
          <w:sz w:val="24"/>
          <w:szCs w:val="24"/>
        </w:rPr>
        <w:t xml:space="preserve"> </w:t>
      </w:r>
      <w:proofErr w:type="spellStart"/>
      <w:r w:rsidR="007E6B79" w:rsidRPr="00296B3A">
        <w:rPr>
          <w:rFonts w:ascii="Times New Roman" w:eastAsia="Arial" w:hAnsi="Times New Roman" w:cs="Times New Roman"/>
          <w:sz w:val="24"/>
          <w:szCs w:val="24"/>
        </w:rPr>
        <w:t>Glass</w:t>
      </w:r>
      <w:proofErr w:type="spellEnd"/>
      <w:r w:rsidR="00A25522">
        <w:rPr>
          <w:rFonts w:ascii="Times New Roman" w:eastAsia="Arial" w:hAnsi="Times New Roman" w:cs="Times New Roman"/>
          <w:sz w:val="24"/>
          <w:szCs w:val="24"/>
        </w:rPr>
        <w:t>,</w:t>
      </w:r>
      <w:r w:rsidR="007E6B79" w:rsidRPr="00296B3A">
        <w:rPr>
          <w:rFonts w:ascii="Times New Roman" w:eastAsia="Arial" w:hAnsi="Times New Roman" w:cs="Times New Roman"/>
          <w:sz w:val="24"/>
          <w:szCs w:val="24"/>
        </w:rPr>
        <w:t xml:space="preserve"> 2013;</w:t>
      </w:r>
      <w:r w:rsidR="00302703" w:rsidRPr="00296B3A">
        <w:rPr>
          <w:rFonts w:ascii="Times New Roman" w:eastAsia="Arial" w:hAnsi="Times New Roman" w:cs="Times New Roman"/>
          <w:sz w:val="24"/>
          <w:szCs w:val="24"/>
        </w:rPr>
        <w:t xml:space="preserve"> </w:t>
      </w:r>
      <w:proofErr w:type="spellStart"/>
      <w:r w:rsidR="00692603" w:rsidRPr="00296B3A">
        <w:rPr>
          <w:rFonts w:ascii="Times New Roman" w:eastAsia="Arial" w:hAnsi="Times New Roman" w:cs="Times New Roman"/>
          <w:sz w:val="24"/>
          <w:szCs w:val="24"/>
        </w:rPr>
        <w:t>Bartol</w:t>
      </w:r>
      <w:proofErr w:type="spellEnd"/>
      <w:r w:rsidR="00692603" w:rsidRPr="00296B3A">
        <w:rPr>
          <w:rFonts w:ascii="Times New Roman" w:eastAsia="Arial" w:hAnsi="Times New Roman" w:cs="Times New Roman"/>
          <w:sz w:val="24"/>
          <w:szCs w:val="24"/>
        </w:rPr>
        <w:t xml:space="preserve"> y </w:t>
      </w:r>
      <w:proofErr w:type="spellStart"/>
      <w:r w:rsidR="00692603" w:rsidRPr="00296B3A">
        <w:rPr>
          <w:rFonts w:ascii="Times New Roman" w:eastAsia="Arial" w:hAnsi="Times New Roman" w:cs="Times New Roman"/>
          <w:sz w:val="24"/>
          <w:szCs w:val="24"/>
        </w:rPr>
        <w:t>Aspray</w:t>
      </w:r>
      <w:proofErr w:type="spellEnd"/>
      <w:r w:rsidR="00A25522">
        <w:rPr>
          <w:rFonts w:ascii="Times New Roman" w:eastAsia="Arial" w:hAnsi="Times New Roman" w:cs="Times New Roman"/>
          <w:sz w:val="24"/>
          <w:szCs w:val="24"/>
        </w:rPr>
        <w:t>,</w:t>
      </w:r>
      <w:r w:rsidR="00692603" w:rsidRPr="00296B3A">
        <w:rPr>
          <w:rFonts w:ascii="Times New Roman" w:eastAsia="Arial" w:hAnsi="Times New Roman" w:cs="Times New Roman"/>
          <w:sz w:val="24"/>
          <w:szCs w:val="24"/>
        </w:rPr>
        <w:t xml:space="preserve"> 2006</w:t>
      </w:r>
      <w:r w:rsidR="007E6B79"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w:t>
      </w:r>
    </w:p>
    <w:p w:rsidR="006A58CC" w:rsidRPr="00296B3A" w:rsidRDefault="000B58AB"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L</w:t>
      </w:r>
      <w:r w:rsidR="000108E5" w:rsidRPr="00296B3A">
        <w:rPr>
          <w:rFonts w:ascii="Times New Roman" w:eastAsia="Arial" w:hAnsi="Times New Roman" w:cs="Times New Roman"/>
          <w:sz w:val="24"/>
          <w:szCs w:val="24"/>
        </w:rPr>
        <w:t>as mujeres (directivas y técnicas) tienen competencias distintivas de acuerdo con su ocupación y</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por lo tanto</w:t>
      </w:r>
      <w:r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los resultados obtenidos son coherentes con la literatura </w:t>
      </w:r>
      <w:r w:rsidRPr="00296B3A">
        <w:rPr>
          <w:rFonts w:ascii="Times New Roman" w:eastAsia="Arial" w:hAnsi="Times New Roman" w:cs="Times New Roman"/>
          <w:sz w:val="24"/>
          <w:szCs w:val="24"/>
        </w:rPr>
        <w:t xml:space="preserve">que describe las características de este sector tecnológico </w:t>
      </w:r>
      <w:r w:rsidR="006A58CC" w:rsidRPr="00296B3A">
        <w:rPr>
          <w:rFonts w:ascii="Times New Roman" w:eastAsia="Arial" w:hAnsi="Times New Roman" w:cs="Times New Roman"/>
          <w:sz w:val="24"/>
          <w:szCs w:val="24"/>
        </w:rPr>
        <w:t xml:space="preserve">como un sector altamente especializado y distintivo por diferentes competencias técnicas o de gestión </w:t>
      </w:r>
      <w:r w:rsidR="000108E5" w:rsidRPr="00296B3A">
        <w:rPr>
          <w:rFonts w:ascii="Times New Roman" w:eastAsia="Arial" w:hAnsi="Times New Roman" w:cs="Times New Roman"/>
          <w:sz w:val="24"/>
          <w:szCs w:val="24"/>
        </w:rPr>
        <w:t>(</w:t>
      </w:r>
      <w:r w:rsidR="00692603" w:rsidRPr="00296B3A">
        <w:rPr>
          <w:rFonts w:ascii="Times New Roman" w:eastAsia="Arial" w:hAnsi="Times New Roman" w:cs="Times New Roman"/>
          <w:sz w:val="24"/>
          <w:szCs w:val="24"/>
        </w:rPr>
        <w:t>O’Connor et al.</w:t>
      </w:r>
      <w:r w:rsidR="00A25522">
        <w:rPr>
          <w:rFonts w:ascii="Times New Roman" w:eastAsia="Arial" w:hAnsi="Times New Roman" w:cs="Times New Roman"/>
          <w:sz w:val="24"/>
          <w:szCs w:val="24"/>
        </w:rPr>
        <w:t>,</w:t>
      </w:r>
      <w:r w:rsidR="00692603" w:rsidRPr="00296B3A">
        <w:rPr>
          <w:rFonts w:ascii="Times New Roman" w:eastAsia="Arial" w:hAnsi="Times New Roman" w:cs="Times New Roman"/>
          <w:sz w:val="24"/>
          <w:szCs w:val="24"/>
        </w:rPr>
        <w:t xml:space="preserve"> 2014; </w:t>
      </w:r>
      <w:proofErr w:type="spellStart"/>
      <w:r w:rsidR="007E6B79" w:rsidRPr="00296B3A">
        <w:rPr>
          <w:rFonts w:ascii="Times New Roman" w:eastAsia="Arial" w:hAnsi="Times New Roman" w:cs="Times New Roman"/>
          <w:sz w:val="24"/>
          <w:szCs w:val="24"/>
        </w:rPr>
        <w:t>Hatmaker</w:t>
      </w:r>
      <w:proofErr w:type="spellEnd"/>
      <w:r w:rsidR="00A25522">
        <w:rPr>
          <w:rFonts w:ascii="Times New Roman" w:eastAsia="Arial" w:hAnsi="Times New Roman" w:cs="Times New Roman"/>
          <w:sz w:val="24"/>
          <w:szCs w:val="24"/>
        </w:rPr>
        <w:t>,</w:t>
      </w:r>
      <w:r w:rsidR="007E6B79" w:rsidRPr="00296B3A">
        <w:rPr>
          <w:rFonts w:ascii="Times New Roman" w:eastAsia="Arial" w:hAnsi="Times New Roman" w:cs="Times New Roman"/>
          <w:sz w:val="24"/>
          <w:szCs w:val="24"/>
        </w:rPr>
        <w:t xml:space="preserve"> 2013; </w:t>
      </w:r>
      <w:proofErr w:type="spellStart"/>
      <w:r w:rsidR="007E6B79" w:rsidRPr="00296B3A">
        <w:rPr>
          <w:rFonts w:ascii="Times New Roman" w:eastAsia="Arial" w:hAnsi="Times New Roman" w:cs="Times New Roman"/>
          <w:sz w:val="24"/>
          <w:szCs w:val="24"/>
        </w:rPr>
        <w:t>iclaves</w:t>
      </w:r>
      <w:proofErr w:type="spellEnd"/>
      <w:r w:rsidR="00A25522">
        <w:rPr>
          <w:rFonts w:ascii="Times New Roman" w:eastAsia="Arial" w:hAnsi="Times New Roman" w:cs="Times New Roman"/>
          <w:sz w:val="24"/>
          <w:szCs w:val="24"/>
        </w:rPr>
        <w:t>,</w:t>
      </w:r>
      <w:r w:rsidR="007E6B79" w:rsidRPr="00296B3A">
        <w:rPr>
          <w:rFonts w:ascii="Times New Roman" w:eastAsia="Arial" w:hAnsi="Times New Roman" w:cs="Times New Roman"/>
          <w:sz w:val="24"/>
          <w:szCs w:val="24"/>
        </w:rPr>
        <w:t xml:space="preserve"> 2013; Sandberg</w:t>
      </w:r>
      <w:r w:rsidR="00A25522">
        <w:rPr>
          <w:rFonts w:ascii="Times New Roman" w:eastAsia="Arial" w:hAnsi="Times New Roman" w:cs="Times New Roman"/>
          <w:sz w:val="24"/>
          <w:szCs w:val="24"/>
        </w:rPr>
        <w:t>,</w:t>
      </w:r>
      <w:r w:rsidR="007E6B79" w:rsidRPr="00296B3A">
        <w:rPr>
          <w:rFonts w:ascii="Times New Roman" w:eastAsia="Arial" w:hAnsi="Times New Roman" w:cs="Times New Roman"/>
          <w:sz w:val="24"/>
          <w:szCs w:val="24"/>
        </w:rPr>
        <w:t xml:space="preserve"> 2013</w:t>
      </w:r>
      <w:r w:rsidR="000108E5" w:rsidRPr="00296B3A">
        <w:rPr>
          <w:rFonts w:ascii="Times New Roman" w:eastAsia="Arial" w:hAnsi="Times New Roman" w:cs="Times New Roman"/>
          <w:sz w:val="24"/>
          <w:szCs w:val="24"/>
        </w:rPr>
        <w:t xml:space="preserve">). No obstante, </w:t>
      </w:r>
      <w:r w:rsidR="006A58CC" w:rsidRPr="00296B3A">
        <w:rPr>
          <w:rFonts w:ascii="Times New Roman" w:eastAsia="Arial" w:hAnsi="Times New Roman" w:cs="Times New Roman"/>
          <w:sz w:val="24"/>
          <w:szCs w:val="24"/>
        </w:rPr>
        <w:t xml:space="preserve">según las respuestas de las encuestadas </w:t>
      </w:r>
      <w:r w:rsidR="000108E5" w:rsidRPr="00296B3A">
        <w:rPr>
          <w:rFonts w:ascii="Times New Roman" w:eastAsia="Arial" w:hAnsi="Times New Roman" w:cs="Times New Roman"/>
          <w:sz w:val="24"/>
          <w:szCs w:val="24"/>
        </w:rPr>
        <w:t>hemos hallado que algunas competencias</w:t>
      </w:r>
      <w:r w:rsidR="006A58CC"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que a priori podrían considerar</w:t>
      </w:r>
      <w:r w:rsidR="007E6B79" w:rsidRPr="00296B3A">
        <w:rPr>
          <w:rFonts w:ascii="Times New Roman" w:eastAsia="Arial" w:hAnsi="Times New Roman" w:cs="Times New Roman"/>
          <w:sz w:val="24"/>
          <w:szCs w:val="24"/>
        </w:rPr>
        <w:t>se</w:t>
      </w:r>
      <w:r w:rsidR="00302703" w:rsidRPr="00296B3A">
        <w:rPr>
          <w:rFonts w:ascii="Times New Roman" w:eastAsia="Arial" w:hAnsi="Times New Roman" w:cs="Times New Roman"/>
          <w:sz w:val="24"/>
          <w:szCs w:val="24"/>
        </w:rPr>
        <w:t xml:space="preserve"> </w:t>
      </w:r>
      <w:r w:rsidR="007E6B79" w:rsidRPr="00296B3A">
        <w:rPr>
          <w:rFonts w:ascii="Times New Roman" w:eastAsia="Arial" w:hAnsi="Times New Roman" w:cs="Times New Roman"/>
          <w:sz w:val="24"/>
          <w:szCs w:val="24"/>
        </w:rPr>
        <w:t xml:space="preserve">esenciales </w:t>
      </w:r>
      <w:r w:rsidR="006A58CC" w:rsidRPr="00296B3A">
        <w:rPr>
          <w:rFonts w:ascii="Times New Roman" w:eastAsia="Arial" w:hAnsi="Times New Roman" w:cs="Times New Roman"/>
          <w:sz w:val="24"/>
          <w:szCs w:val="24"/>
        </w:rPr>
        <w:t>par</w:t>
      </w:r>
      <w:r w:rsidR="007E6B79" w:rsidRPr="00296B3A">
        <w:rPr>
          <w:rFonts w:ascii="Times New Roman" w:eastAsia="Arial" w:hAnsi="Times New Roman" w:cs="Times New Roman"/>
          <w:sz w:val="24"/>
          <w:szCs w:val="24"/>
        </w:rPr>
        <w:t xml:space="preserve">a </w:t>
      </w:r>
      <w:r w:rsidR="006A58CC" w:rsidRPr="00296B3A">
        <w:rPr>
          <w:rFonts w:ascii="Times New Roman" w:eastAsia="Arial" w:hAnsi="Times New Roman" w:cs="Times New Roman"/>
          <w:sz w:val="24"/>
          <w:szCs w:val="24"/>
        </w:rPr>
        <w:t xml:space="preserve">desarrollar </w:t>
      </w:r>
      <w:r w:rsidR="007E6B79" w:rsidRPr="00296B3A">
        <w:rPr>
          <w:rFonts w:ascii="Times New Roman" w:eastAsia="Arial" w:hAnsi="Times New Roman" w:cs="Times New Roman"/>
          <w:sz w:val="24"/>
          <w:szCs w:val="24"/>
        </w:rPr>
        <w:t xml:space="preserve">las </w:t>
      </w:r>
      <w:r w:rsidR="000108E5" w:rsidRPr="00296B3A">
        <w:rPr>
          <w:rFonts w:ascii="Times New Roman" w:eastAsia="Arial" w:hAnsi="Times New Roman" w:cs="Times New Roman"/>
          <w:sz w:val="24"/>
          <w:szCs w:val="24"/>
        </w:rPr>
        <w:t>funci</w:t>
      </w:r>
      <w:r w:rsidR="007E6B79" w:rsidRPr="00296B3A">
        <w:rPr>
          <w:rFonts w:ascii="Times New Roman" w:eastAsia="Arial" w:hAnsi="Times New Roman" w:cs="Times New Roman"/>
          <w:sz w:val="24"/>
          <w:szCs w:val="24"/>
        </w:rPr>
        <w:t>ones de dirección y liderazgo</w:t>
      </w:r>
      <w:r w:rsidR="000108E5" w:rsidRPr="00296B3A">
        <w:rPr>
          <w:rFonts w:ascii="Times New Roman" w:eastAsia="Arial" w:hAnsi="Times New Roman" w:cs="Times New Roman"/>
          <w:sz w:val="24"/>
          <w:szCs w:val="24"/>
        </w:rPr>
        <w:t xml:space="preserve"> (</w:t>
      </w:r>
      <w:r w:rsidR="007E6B79" w:rsidRPr="00296B3A">
        <w:rPr>
          <w:rFonts w:ascii="Times New Roman" w:eastAsia="Arial" w:hAnsi="Times New Roman" w:cs="Times New Roman"/>
          <w:sz w:val="24"/>
          <w:szCs w:val="24"/>
        </w:rPr>
        <w:t xml:space="preserve">como la </w:t>
      </w:r>
      <w:r w:rsidR="000108E5" w:rsidRPr="00296B3A">
        <w:rPr>
          <w:rFonts w:ascii="Times New Roman" w:eastAsia="Arial" w:hAnsi="Times New Roman" w:cs="Times New Roman"/>
          <w:sz w:val="24"/>
          <w:szCs w:val="24"/>
        </w:rPr>
        <w:t>creatividad</w:t>
      </w:r>
      <w:r w:rsidR="007E6B79" w:rsidRPr="00296B3A">
        <w:rPr>
          <w:rFonts w:ascii="Times New Roman" w:eastAsia="Arial" w:hAnsi="Times New Roman" w:cs="Times New Roman"/>
          <w:sz w:val="24"/>
          <w:szCs w:val="24"/>
        </w:rPr>
        <w:t xml:space="preserve"> y la negociación</w:t>
      </w:r>
      <w:r w:rsidR="000108E5" w:rsidRPr="00296B3A">
        <w:rPr>
          <w:rFonts w:ascii="Times New Roman" w:eastAsia="Arial" w:hAnsi="Times New Roman" w:cs="Times New Roman"/>
          <w:sz w:val="24"/>
          <w:szCs w:val="24"/>
        </w:rPr>
        <w:t>)</w:t>
      </w:r>
      <w:r w:rsidR="006A58CC" w:rsidRPr="00296B3A">
        <w:rPr>
          <w:rFonts w:ascii="Times New Roman" w:eastAsia="Arial" w:hAnsi="Times New Roman" w:cs="Times New Roman"/>
          <w:sz w:val="24"/>
          <w:szCs w:val="24"/>
        </w:rPr>
        <w:t>,</w:t>
      </w:r>
      <w:r w:rsidR="000108E5" w:rsidRPr="00296B3A">
        <w:rPr>
          <w:rFonts w:ascii="Times New Roman" w:eastAsia="Arial" w:hAnsi="Times New Roman" w:cs="Times New Roman"/>
          <w:sz w:val="24"/>
          <w:szCs w:val="24"/>
        </w:rPr>
        <w:t xml:space="preserve"> no </w:t>
      </w:r>
      <w:r w:rsidR="006A58CC" w:rsidRPr="00296B3A">
        <w:rPr>
          <w:rFonts w:ascii="Times New Roman" w:eastAsia="Arial" w:hAnsi="Times New Roman" w:cs="Times New Roman"/>
          <w:sz w:val="24"/>
          <w:szCs w:val="24"/>
        </w:rPr>
        <w:t>parecen ser</w:t>
      </w:r>
      <w:r w:rsidR="007E6B79" w:rsidRPr="00296B3A">
        <w:rPr>
          <w:rFonts w:ascii="Times New Roman" w:eastAsia="Arial" w:hAnsi="Times New Roman" w:cs="Times New Roman"/>
          <w:sz w:val="24"/>
          <w:szCs w:val="24"/>
        </w:rPr>
        <w:t xml:space="preserve"> valoradas </w:t>
      </w:r>
      <w:r w:rsidR="006A58CC" w:rsidRPr="00296B3A">
        <w:rPr>
          <w:rFonts w:ascii="Times New Roman" w:eastAsia="Arial" w:hAnsi="Times New Roman" w:cs="Times New Roman"/>
          <w:sz w:val="24"/>
          <w:szCs w:val="24"/>
        </w:rPr>
        <w:t xml:space="preserve">por la mayoría de ellas </w:t>
      </w:r>
      <w:r w:rsidR="007E6B79" w:rsidRPr="00296B3A">
        <w:rPr>
          <w:rFonts w:ascii="Times New Roman" w:eastAsia="Arial" w:hAnsi="Times New Roman" w:cs="Times New Roman"/>
          <w:sz w:val="24"/>
          <w:szCs w:val="24"/>
        </w:rPr>
        <w:t xml:space="preserve">como competencias </w:t>
      </w:r>
      <w:r w:rsidR="000108E5" w:rsidRPr="00296B3A">
        <w:rPr>
          <w:rFonts w:ascii="Times New Roman" w:eastAsia="Arial" w:hAnsi="Times New Roman" w:cs="Times New Roman"/>
          <w:sz w:val="24"/>
          <w:szCs w:val="24"/>
        </w:rPr>
        <w:t xml:space="preserve">significativas </w:t>
      </w:r>
      <w:r w:rsidR="006A58CC" w:rsidRPr="00296B3A">
        <w:rPr>
          <w:rFonts w:ascii="Times New Roman" w:eastAsia="Arial" w:hAnsi="Times New Roman" w:cs="Times New Roman"/>
          <w:sz w:val="24"/>
          <w:szCs w:val="24"/>
        </w:rPr>
        <w:t>de</w:t>
      </w:r>
      <w:r w:rsidR="00302703" w:rsidRPr="00296B3A">
        <w:rPr>
          <w:rFonts w:ascii="Times New Roman" w:eastAsia="Arial" w:hAnsi="Times New Roman" w:cs="Times New Roman"/>
          <w:sz w:val="24"/>
          <w:szCs w:val="24"/>
        </w:rPr>
        <w:t xml:space="preserve"> </w:t>
      </w:r>
      <w:r w:rsidR="007E6B79" w:rsidRPr="00296B3A">
        <w:rPr>
          <w:rFonts w:ascii="Times New Roman" w:eastAsia="Arial" w:hAnsi="Times New Roman" w:cs="Times New Roman"/>
          <w:sz w:val="24"/>
          <w:szCs w:val="24"/>
        </w:rPr>
        <w:t xml:space="preserve">las organizaciones </w:t>
      </w:r>
      <w:r w:rsidR="006A58CC" w:rsidRPr="00296B3A">
        <w:rPr>
          <w:rFonts w:ascii="Times New Roman" w:eastAsia="Arial" w:hAnsi="Times New Roman" w:cs="Times New Roman"/>
          <w:sz w:val="24"/>
          <w:szCs w:val="24"/>
        </w:rPr>
        <w:t>TIC</w:t>
      </w:r>
      <w:r w:rsidR="000108E5" w:rsidRPr="00296B3A">
        <w:rPr>
          <w:rFonts w:ascii="Times New Roman" w:eastAsia="Arial" w:hAnsi="Times New Roman" w:cs="Times New Roman"/>
          <w:sz w:val="24"/>
          <w:szCs w:val="24"/>
        </w:rPr>
        <w:t xml:space="preserve">. </w:t>
      </w:r>
    </w:p>
    <w:p w:rsidR="003C0670"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Ello invita a reflexionar </w:t>
      </w:r>
      <w:r w:rsidR="006A58CC" w:rsidRPr="00296B3A">
        <w:rPr>
          <w:rFonts w:ascii="Times New Roman" w:eastAsia="Arial" w:hAnsi="Times New Roman" w:cs="Times New Roman"/>
          <w:sz w:val="24"/>
          <w:szCs w:val="24"/>
        </w:rPr>
        <w:t xml:space="preserve">acerca de </w:t>
      </w:r>
      <w:r w:rsidRPr="00296B3A">
        <w:rPr>
          <w:rFonts w:ascii="Times New Roman" w:eastAsia="Arial" w:hAnsi="Times New Roman" w:cs="Times New Roman"/>
          <w:sz w:val="24"/>
          <w:szCs w:val="24"/>
        </w:rPr>
        <w:t xml:space="preserve">si </w:t>
      </w:r>
      <w:r w:rsidR="007E6B79" w:rsidRPr="00296B3A">
        <w:rPr>
          <w:rFonts w:ascii="Times New Roman" w:eastAsia="Arial" w:hAnsi="Times New Roman" w:cs="Times New Roman"/>
          <w:sz w:val="24"/>
          <w:szCs w:val="24"/>
        </w:rPr>
        <w:t xml:space="preserve">no </w:t>
      </w:r>
      <w:r w:rsidR="006A58CC" w:rsidRPr="00296B3A">
        <w:rPr>
          <w:rFonts w:ascii="Times New Roman" w:eastAsia="Arial" w:hAnsi="Times New Roman" w:cs="Times New Roman"/>
          <w:sz w:val="24"/>
          <w:szCs w:val="24"/>
        </w:rPr>
        <w:t>se ha producido un</w:t>
      </w:r>
      <w:r w:rsidR="007E6B79" w:rsidRPr="00296B3A">
        <w:rPr>
          <w:rFonts w:ascii="Times New Roman" w:eastAsia="Arial" w:hAnsi="Times New Roman" w:cs="Times New Roman"/>
          <w:sz w:val="24"/>
          <w:szCs w:val="24"/>
        </w:rPr>
        <w:t xml:space="preserve"> mensaje claro</w:t>
      </w:r>
      <w:r w:rsidR="006A58CC" w:rsidRPr="00296B3A">
        <w:rPr>
          <w:rFonts w:ascii="Times New Roman" w:eastAsia="Arial" w:hAnsi="Times New Roman" w:cs="Times New Roman"/>
          <w:sz w:val="24"/>
          <w:szCs w:val="24"/>
        </w:rPr>
        <w:t>,</w:t>
      </w:r>
      <w:r w:rsidR="007E6B79" w:rsidRPr="00296B3A">
        <w:rPr>
          <w:rFonts w:ascii="Times New Roman" w:eastAsia="Arial" w:hAnsi="Times New Roman" w:cs="Times New Roman"/>
          <w:sz w:val="24"/>
          <w:szCs w:val="24"/>
        </w:rPr>
        <w:t xml:space="preserve"> que vincule estas competencias con el liderazgo, </w:t>
      </w:r>
      <w:r w:rsidR="006A58CC" w:rsidRPr="00296B3A">
        <w:rPr>
          <w:rFonts w:ascii="Times New Roman" w:eastAsia="Arial" w:hAnsi="Times New Roman" w:cs="Times New Roman"/>
          <w:sz w:val="24"/>
          <w:szCs w:val="24"/>
        </w:rPr>
        <w:t xml:space="preserve">que las mujeres hayan asimilado. O, </w:t>
      </w:r>
      <w:r w:rsidR="007E6B79" w:rsidRPr="00296B3A">
        <w:rPr>
          <w:rFonts w:ascii="Times New Roman" w:eastAsia="Arial" w:hAnsi="Times New Roman" w:cs="Times New Roman"/>
          <w:sz w:val="24"/>
          <w:szCs w:val="24"/>
        </w:rPr>
        <w:t xml:space="preserve">quizá </w:t>
      </w:r>
      <w:r w:rsidR="006A58CC" w:rsidRPr="00296B3A">
        <w:rPr>
          <w:rFonts w:ascii="Times New Roman" w:eastAsia="Arial" w:hAnsi="Times New Roman" w:cs="Times New Roman"/>
          <w:sz w:val="24"/>
          <w:szCs w:val="24"/>
        </w:rPr>
        <w:t xml:space="preserve">pueda </w:t>
      </w:r>
      <w:r w:rsidR="006A58CC" w:rsidRPr="00296B3A">
        <w:rPr>
          <w:rFonts w:ascii="Times New Roman" w:eastAsia="Arial" w:hAnsi="Times New Roman" w:cs="Times New Roman"/>
          <w:sz w:val="24"/>
          <w:szCs w:val="24"/>
        </w:rPr>
        <w:lastRenderedPageBreak/>
        <w:t xml:space="preserve">deberse a </w:t>
      </w:r>
      <w:r w:rsidR="007E6B79" w:rsidRPr="00296B3A">
        <w:rPr>
          <w:rFonts w:ascii="Times New Roman" w:eastAsia="Arial" w:hAnsi="Times New Roman" w:cs="Times New Roman"/>
          <w:sz w:val="24"/>
          <w:szCs w:val="24"/>
        </w:rPr>
        <w:t>una actitud en cierto modo crític</w:t>
      </w:r>
      <w:r w:rsidR="006A58CC" w:rsidRPr="00296B3A">
        <w:rPr>
          <w:rFonts w:ascii="Times New Roman" w:eastAsia="Arial" w:hAnsi="Times New Roman" w:cs="Times New Roman"/>
          <w:sz w:val="24"/>
          <w:szCs w:val="24"/>
        </w:rPr>
        <w:t>a</w:t>
      </w:r>
      <w:r w:rsidR="007E6B79" w:rsidRPr="00296B3A">
        <w:rPr>
          <w:rFonts w:ascii="Times New Roman" w:eastAsia="Arial" w:hAnsi="Times New Roman" w:cs="Times New Roman"/>
          <w:sz w:val="24"/>
          <w:szCs w:val="24"/>
        </w:rPr>
        <w:t xml:space="preserve"> con las </w:t>
      </w:r>
      <w:r w:rsidR="006A58CC" w:rsidRPr="00296B3A">
        <w:rPr>
          <w:rFonts w:ascii="Times New Roman" w:eastAsia="Arial" w:hAnsi="Times New Roman" w:cs="Times New Roman"/>
          <w:sz w:val="24"/>
          <w:szCs w:val="24"/>
        </w:rPr>
        <w:t xml:space="preserve">competencias que dicen pero que no resultan realmente valoradas por las </w:t>
      </w:r>
      <w:r w:rsidR="007E6B79" w:rsidRPr="00296B3A">
        <w:rPr>
          <w:rFonts w:ascii="Times New Roman" w:eastAsia="Arial" w:hAnsi="Times New Roman" w:cs="Times New Roman"/>
          <w:sz w:val="24"/>
          <w:szCs w:val="24"/>
        </w:rPr>
        <w:t xml:space="preserve">empresas </w:t>
      </w:r>
      <w:r w:rsidR="006A58CC" w:rsidRPr="00296B3A">
        <w:rPr>
          <w:rFonts w:ascii="Times New Roman" w:eastAsia="Arial" w:hAnsi="Times New Roman" w:cs="Times New Roman"/>
          <w:sz w:val="24"/>
          <w:szCs w:val="24"/>
        </w:rPr>
        <w:t xml:space="preserve">tecnológicas. Así, las mujeres parecerían indicar </w:t>
      </w:r>
      <w:r w:rsidR="007E6B79" w:rsidRPr="00296B3A">
        <w:rPr>
          <w:rFonts w:ascii="Times New Roman" w:eastAsia="Arial" w:hAnsi="Times New Roman" w:cs="Times New Roman"/>
          <w:sz w:val="24"/>
          <w:szCs w:val="24"/>
        </w:rPr>
        <w:t xml:space="preserve">que </w:t>
      </w:r>
      <w:r w:rsidR="006A58CC" w:rsidRPr="00296B3A">
        <w:rPr>
          <w:rFonts w:ascii="Times New Roman" w:eastAsia="Arial" w:hAnsi="Times New Roman" w:cs="Times New Roman"/>
          <w:sz w:val="24"/>
          <w:szCs w:val="24"/>
        </w:rPr>
        <w:t xml:space="preserve">las empresas, aunque dicen que valoran las competencias de creatividad e innovación, en realidad </w:t>
      </w:r>
      <w:r w:rsidR="007E6B79" w:rsidRPr="00296B3A">
        <w:rPr>
          <w:rFonts w:ascii="Times New Roman" w:eastAsia="Arial" w:hAnsi="Times New Roman" w:cs="Times New Roman"/>
          <w:sz w:val="24"/>
          <w:szCs w:val="24"/>
        </w:rPr>
        <w:t xml:space="preserve">valorarían </w:t>
      </w:r>
      <w:r w:rsidR="006A58CC" w:rsidRPr="00296B3A">
        <w:rPr>
          <w:rFonts w:ascii="Times New Roman" w:eastAsia="Arial" w:hAnsi="Times New Roman" w:cs="Times New Roman"/>
          <w:sz w:val="24"/>
          <w:szCs w:val="24"/>
        </w:rPr>
        <w:t xml:space="preserve">más </w:t>
      </w:r>
      <w:r w:rsidR="007E6B79" w:rsidRPr="00296B3A">
        <w:rPr>
          <w:rFonts w:ascii="Times New Roman" w:eastAsia="Arial" w:hAnsi="Times New Roman" w:cs="Times New Roman"/>
          <w:sz w:val="24"/>
          <w:szCs w:val="24"/>
        </w:rPr>
        <w:t xml:space="preserve">las competencias de gestión </w:t>
      </w:r>
      <w:r w:rsidR="006A58CC" w:rsidRPr="00296B3A">
        <w:rPr>
          <w:rFonts w:ascii="Times New Roman" w:eastAsia="Arial" w:hAnsi="Times New Roman" w:cs="Times New Roman"/>
          <w:sz w:val="24"/>
          <w:szCs w:val="24"/>
        </w:rPr>
        <w:t>que suponen mantener las bases de la organización y no cuestionarla, generando cambios estructurales.</w:t>
      </w:r>
      <w:r w:rsidR="00E450F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Todo ello parece </w:t>
      </w:r>
      <w:r w:rsidR="003F27E1" w:rsidRPr="00296B3A">
        <w:rPr>
          <w:rFonts w:ascii="Times New Roman" w:eastAsia="Arial" w:hAnsi="Times New Roman" w:cs="Times New Roman"/>
          <w:sz w:val="24"/>
          <w:szCs w:val="24"/>
        </w:rPr>
        <w:t>sugerir</w:t>
      </w:r>
      <w:r w:rsidRPr="00296B3A">
        <w:rPr>
          <w:rFonts w:ascii="Times New Roman" w:eastAsia="Arial" w:hAnsi="Times New Roman" w:cs="Times New Roman"/>
          <w:sz w:val="24"/>
          <w:szCs w:val="24"/>
        </w:rPr>
        <w:t xml:space="preserve"> que los obstáculos </w:t>
      </w:r>
      <w:r w:rsidR="003F27E1" w:rsidRPr="00296B3A">
        <w:rPr>
          <w:rFonts w:ascii="Times New Roman" w:eastAsia="Arial" w:hAnsi="Times New Roman" w:cs="Times New Roman"/>
          <w:sz w:val="24"/>
          <w:szCs w:val="24"/>
        </w:rPr>
        <w:t xml:space="preserve">de las mujeres </w:t>
      </w:r>
      <w:r w:rsidRPr="00296B3A">
        <w:rPr>
          <w:rFonts w:ascii="Times New Roman" w:eastAsia="Arial" w:hAnsi="Times New Roman" w:cs="Times New Roman"/>
          <w:sz w:val="24"/>
          <w:szCs w:val="24"/>
        </w:rPr>
        <w:t>para poder progresar en este sector pueden estar relacionados con l</w:t>
      </w:r>
      <w:r w:rsidR="00B80DE7" w:rsidRPr="00296B3A">
        <w:rPr>
          <w:rFonts w:ascii="Times New Roman" w:eastAsia="Arial" w:hAnsi="Times New Roman" w:cs="Times New Roman"/>
          <w:sz w:val="24"/>
          <w:szCs w:val="24"/>
        </w:rPr>
        <w:t xml:space="preserve">as competencias </w:t>
      </w:r>
      <w:r w:rsidR="003F27E1" w:rsidRPr="00296B3A">
        <w:rPr>
          <w:rFonts w:ascii="Times New Roman" w:eastAsia="Arial" w:hAnsi="Times New Roman" w:cs="Times New Roman"/>
          <w:sz w:val="24"/>
          <w:szCs w:val="24"/>
        </w:rPr>
        <w:t>más valoradas</w:t>
      </w:r>
      <w:r w:rsidR="00B80DE7" w:rsidRPr="00296B3A">
        <w:rPr>
          <w:rFonts w:ascii="Times New Roman" w:eastAsia="Arial" w:hAnsi="Times New Roman" w:cs="Times New Roman"/>
          <w:sz w:val="24"/>
          <w:szCs w:val="24"/>
        </w:rPr>
        <w:t xml:space="preserve"> en los procesos</w:t>
      </w:r>
      <w:r w:rsidRPr="00296B3A">
        <w:rPr>
          <w:rFonts w:ascii="Times New Roman" w:eastAsia="Arial" w:hAnsi="Times New Roman" w:cs="Times New Roman"/>
          <w:sz w:val="24"/>
          <w:szCs w:val="24"/>
        </w:rPr>
        <w:t xml:space="preserve"> de selección</w:t>
      </w:r>
      <w:r w:rsidR="00B80DE7" w:rsidRPr="00296B3A">
        <w:rPr>
          <w:rFonts w:ascii="Times New Roman" w:eastAsia="Arial" w:hAnsi="Times New Roman" w:cs="Times New Roman"/>
          <w:sz w:val="24"/>
          <w:szCs w:val="24"/>
        </w:rPr>
        <w:t xml:space="preserve"> y promoción</w:t>
      </w:r>
      <w:r w:rsidRPr="00296B3A">
        <w:rPr>
          <w:rFonts w:ascii="Times New Roman" w:eastAsia="Arial" w:hAnsi="Times New Roman" w:cs="Times New Roman"/>
          <w:sz w:val="24"/>
          <w:szCs w:val="24"/>
        </w:rPr>
        <w:t xml:space="preserve">, </w:t>
      </w:r>
      <w:r w:rsidR="00B80DE7" w:rsidRPr="00296B3A">
        <w:rPr>
          <w:rFonts w:ascii="Times New Roman" w:eastAsia="Arial" w:hAnsi="Times New Roman" w:cs="Times New Roman"/>
          <w:sz w:val="24"/>
          <w:szCs w:val="24"/>
        </w:rPr>
        <w:t xml:space="preserve">que adolecerían del desajuste </w:t>
      </w:r>
      <w:r w:rsidR="003F27E1" w:rsidRPr="00296B3A">
        <w:rPr>
          <w:rFonts w:ascii="Times New Roman" w:eastAsia="Arial" w:hAnsi="Times New Roman" w:cs="Times New Roman"/>
          <w:sz w:val="24"/>
          <w:szCs w:val="24"/>
        </w:rPr>
        <w:t xml:space="preserve">no de las competencias no tenidas por las mujeres (pues si las tienen) sino </w:t>
      </w:r>
      <w:r w:rsidR="00B80DE7" w:rsidRPr="00296B3A">
        <w:rPr>
          <w:rFonts w:ascii="Times New Roman" w:eastAsia="Arial" w:hAnsi="Times New Roman" w:cs="Times New Roman"/>
          <w:sz w:val="24"/>
          <w:szCs w:val="24"/>
        </w:rPr>
        <w:t>entre las competencias considera</w:t>
      </w:r>
      <w:r w:rsidR="003F27E1" w:rsidRPr="00296B3A">
        <w:rPr>
          <w:rFonts w:ascii="Times New Roman" w:eastAsia="Arial" w:hAnsi="Times New Roman" w:cs="Times New Roman"/>
          <w:sz w:val="24"/>
          <w:szCs w:val="24"/>
        </w:rPr>
        <w:t>das</w:t>
      </w:r>
      <w:r w:rsidR="00B80DE7" w:rsidRPr="00296B3A">
        <w:rPr>
          <w:rFonts w:ascii="Times New Roman" w:eastAsia="Arial" w:hAnsi="Times New Roman" w:cs="Times New Roman"/>
          <w:sz w:val="24"/>
          <w:szCs w:val="24"/>
        </w:rPr>
        <w:t xml:space="preserve"> importante </w:t>
      </w:r>
      <w:r w:rsidR="003F27E1" w:rsidRPr="00296B3A">
        <w:rPr>
          <w:rFonts w:ascii="Times New Roman" w:eastAsia="Arial" w:hAnsi="Times New Roman" w:cs="Times New Roman"/>
          <w:sz w:val="24"/>
          <w:szCs w:val="24"/>
        </w:rPr>
        <w:t xml:space="preserve">por </w:t>
      </w:r>
      <w:r w:rsidR="00B80DE7" w:rsidRPr="00296B3A">
        <w:rPr>
          <w:rFonts w:ascii="Times New Roman" w:eastAsia="Arial" w:hAnsi="Times New Roman" w:cs="Times New Roman"/>
          <w:sz w:val="24"/>
          <w:szCs w:val="24"/>
        </w:rPr>
        <w:t xml:space="preserve">los </w:t>
      </w:r>
      <w:r w:rsidR="00B80DE7" w:rsidRPr="00296B3A">
        <w:rPr>
          <w:rFonts w:ascii="Times New Roman" w:eastAsia="Arial" w:hAnsi="Times New Roman" w:cs="Times New Roman"/>
          <w:i/>
          <w:sz w:val="24"/>
          <w:szCs w:val="24"/>
        </w:rPr>
        <w:t>gatekeepers</w:t>
      </w:r>
      <w:r w:rsidR="00B80DE7" w:rsidRPr="00296B3A">
        <w:rPr>
          <w:rFonts w:ascii="Times New Roman" w:eastAsia="Arial" w:hAnsi="Times New Roman" w:cs="Times New Roman"/>
          <w:sz w:val="24"/>
          <w:szCs w:val="24"/>
        </w:rPr>
        <w:t xml:space="preserve"> y </w:t>
      </w:r>
      <w:r w:rsidR="003F27E1" w:rsidRPr="00296B3A">
        <w:rPr>
          <w:rFonts w:ascii="Times New Roman" w:eastAsia="Arial" w:hAnsi="Times New Roman" w:cs="Times New Roman"/>
          <w:sz w:val="24"/>
          <w:szCs w:val="24"/>
        </w:rPr>
        <w:t xml:space="preserve">por </w:t>
      </w:r>
      <w:r w:rsidR="00B80DE7" w:rsidRPr="00296B3A">
        <w:rPr>
          <w:rFonts w:ascii="Times New Roman" w:eastAsia="Arial" w:hAnsi="Times New Roman" w:cs="Times New Roman"/>
          <w:sz w:val="24"/>
          <w:szCs w:val="24"/>
        </w:rPr>
        <w:t xml:space="preserve">las mujeres tecnólogas. Otra cuestión a considerar es la relación entre la identificación de los </w:t>
      </w:r>
      <w:r w:rsidRPr="00296B3A">
        <w:rPr>
          <w:rFonts w:ascii="Times New Roman" w:eastAsia="Arial" w:hAnsi="Times New Roman" w:cs="Times New Roman"/>
          <w:sz w:val="24"/>
          <w:szCs w:val="24"/>
        </w:rPr>
        <w:t xml:space="preserve">méritos </w:t>
      </w:r>
      <w:r w:rsidR="00B80DE7" w:rsidRPr="00296B3A">
        <w:rPr>
          <w:rFonts w:ascii="Times New Roman" w:eastAsia="Arial" w:hAnsi="Times New Roman" w:cs="Times New Roman"/>
          <w:sz w:val="24"/>
          <w:szCs w:val="24"/>
        </w:rPr>
        <w:t xml:space="preserve">necesarios para </w:t>
      </w:r>
      <w:r w:rsidRPr="00296B3A">
        <w:rPr>
          <w:rFonts w:ascii="Times New Roman" w:eastAsia="Arial" w:hAnsi="Times New Roman" w:cs="Times New Roman"/>
          <w:sz w:val="24"/>
          <w:szCs w:val="24"/>
        </w:rPr>
        <w:t>promoci</w:t>
      </w:r>
      <w:r w:rsidR="00B80DE7" w:rsidRPr="00296B3A">
        <w:rPr>
          <w:rFonts w:ascii="Times New Roman" w:eastAsia="Arial" w:hAnsi="Times New Roman" w:cs="Times New Roman"/>
          <w:sz w:val="24"/>
          <w:szCs w:val="24"/>
        </w:rPr>
        <w:t>onarse entre las mujeres más veteranas</w:t>
      </w:r>
      <w:r w:rsidR="003F27E1" w:rsidRPr="00296B3A">
        <w:rPr>
          <w:rFonts w:ascii="Times New Roman" w:eastAsia="Arial" w:hAnsi="Times New Roman" w:cs="Times New Roman"/>
          <w:sz w:val="24"/>
          <w:szCs w:val="24"/>
        </w:rPr>
        <w:t xml:space="preserve"> que</w:t>
      </w:r>
      <w:r w:rsidR="00B80DE7" w:rsidRPr="00296B3A">
        <w:rPr>
          <w:rFonts w:ascii="Times New Roman" w:eastAsia="Arial" w:hAnsi="Times New Roman" w:cs="Times New Roman"/>
          <w:sz w:val="24"/>
          <w:szCs w:val="24"/>
        </w:rPr>
        <w:t xml:space="preserve">, sin embargo, no han </w:t>
      </w:r>
      <w:r w:rsidR="003F27E1" w:rsidRPr="00296B3A">
        <w:rPr>
          <w:rFonts w:ascii="Times New Roman" w:eastAsia="Arial" w:hAnsi="Times New Roman" w:cs="Times New Roman"/>
          <w:sz w:val="24"/>
          <w:szCs w:val="24"/>
        </w:rPr>
        <w:t xml:space="preserve">hecho surgir </w:t>
      </w:r>
      <w:r w:rsidR="00B80DE7" w:rsidRPr="00296B3A">
        <w:rPr>
          <w:rFonts w:ascii="Times New Roman" w:eastAsia="Arial" w:hAnsi="Times New Roman" w:cs="Times New Roman"/>
          <w:sz w:val="24"/>
          <w:szCs w:val="24"/>
        </w:rPr>
        <w:t>relaciones significativas entre la edad y la consideraci</w:t>
      </w:r>
      <w:r w:rsidRPr="00296B3A">
        <w:rPr>
          <w:rFonts w:ascii="Times New Roman" w:eastAsia="Arial" w:hAnsi="Times New Roman" w:cs="Times New Roman"/>
          <w:sz w:val="24"/>
          <w:szCs w:val="24"/>
        </w:rPr>
        <w:t xml:space="preserve">ón </w:t>
      </w:r>
      <w:r w:rsidR="00B80DE7" w:rsidRPr="00296B3A">
        <w:rPr>
          <w:rFonts w:ascii="Times New Roman" w:eastAsia="Arial" w:hAnsi="Times New Roman" w:cs="Times New Roman"/>
          <w:sz w:val="24"/>
          <w:szCs w:val="24"/>
        </w:rPr>
        <w:t xml:space="preserve">de cuáles son las competencias más valoradas. Ello podría apuntar </w:t>
      </w:r>
      <w:r w:rsidR="003F27E1" w:rsidRPr="00296B3A">
        <w:rPr>
          <w:rFonts w:ascii="Times New Roman" w:eastAsia="Arial" w:hAnsi="Times New Roman" w:cs="Times New Roman"/>
          <w:sz w:val="24"/>
          <w:szCs w:val="24"/>
        </w:rPr>
        <w:t xml:space="preserve">al hecho de </w:t>
      </w:r>
      <w:r w:rsidR="00B80DE7" w:rsidRPr="00296B3A">
        <w:rPr>
          <w:rFonts w:ascii="Times New Roman" w:eastAsia="Arial" w:hAnsi="Times New Roman" w:cs="Times New Roman"/>
          <w:sz w:val="24"/>
          <w:szCs w:val="24"/>
        </w:rPr>
        <w:t xml:space="preserve">que las mujeres no identifican claramente qué competencias deben exhibir en las organizaciones </w:t>
      </w:r>
      <w:r w:rsidR="003F27E1" w:rsidRPr="00296B3A">
        <w:rPr>
          <w:rFonts w:ascii="Times New Roman" w:eastAsia="Arial" w:hAnsi="Times New Roman" w:cs="Times New Roman"/>
          <w:sz w:val="24"/>
          <w:szCs w:val="24"/>
        </w:rPr>
        <w:t>con la finalidad de</w:t>
      </w:r>
      <w:r w:rsidR="00B80DE7" w:rsidRPr="00296B3A">
        <w:rPr>
          <w:rFonts w:ascii="Times New Roman" w:eastAsia="Arial" w:hAnsi="Times New Roman" w:cs="Times New Roman"/>
          <w:sz w:val="24"/>
          <w:szCs w:val="24"/>
        </w:rPr>
        <w:t xml:space="preserve"> promocionarse y ocupar posiciones de liderazgo.  </w:t>
      </w:r>
    </w:p>
    <w:p w:rsidR="00CC0D37" w:rsidRPr="00296B3A" w:rsidRDefault="000108E5"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El análisis realizado nos ha permitido </w:t>
      </w:r>
      <w:r w:rsidR="00B80DE7" w:rsidRPr="00296B3A">
        <w:rPr>
          <w:rFonts w:ascii="Times New Roman" w:eastAsia="Arial" w:hAnsi="Times New Roman" w:cs="Times New Roman"/>
          <w:sz w:val="24"/>
          <w:szCs w:val="24"/>
        </w:rPr>
        <w:t>constatar</w:t>
      </w:r>
      <w:r w:rsidR="003F27E1" w:rsidRPr="00296B3A">
        <w:rPr>
          <w:rFonts w:ascii="Times New Roman" w:eastAsia="Arial" w:hAnsi="Times New Roman" w:cs="Times New Roman"/>
          <w:sz w:val="24"/>
          <w:szCs w:val="24"/>
        </w:rPr>
        <w:t xml:space="preserve">la existencia de </w:t>
      </w:r>
      <w:r w:rsidRPr="00296B3A">
        <w:rPr>
          <w:rFonts w:ascii="Times New Roman" w:eastAsia="Arial" w:hAnsi="Times New Roman" w:cs="Times New Roman"/>
          <w:sz w:val="24"/>
          <w:szCs w:val="24"/>
        </w:rPr>
        <w:t xml:space="preserve">tres </w:t>
      </w:r>
      <w:r w:rsidR="00B80DE7" w:rsidRPr="00296B3A">
        <w:rPr>
          <w:rFonts w:ascii="Times New Roman" w:eastAsia="Arial" w:hAnsi="Times New Roman" w:cs="Times New Roman"/>
          <w:sz w:val="24"/>
          <w:szCs w:val="24"/>
        </w:rPr>
        <w:t xml:space="preserve">grupos de </w:t>
      </w:r>
      <w:r w:rsidRPr="00296B3A">
        <w:rPr>
          <w:rFonts w:ascii="Times New Roman" w:eastAsia="Arial" w:hAnsi="Times New Roman" w:cs="Times New Roman"/>
          <w:sz w:val="24"/>
          <w:szCs w:val="24"/>
        </w:rPr>
        <w:t>competencias. El primero</w:t>
      </w:r>
      <w:r w:rsidR="00B80DE7" w:rsidRPr="00296B3A">
        <w:rPr>
          <w:rFonts w:ascii="Times New Roman" w:eastAsia="Arial" w:hAnsi="Times New Roman" w:cs="Times New Roman"/>
          <w:sz w:val="24"/>
          <w:szCs w:val="24"/>
        </w:rPr>
        <w:t xml:space="preserve">, las </w:t>
      </w:r>
      <w:r w:rsidRPr="00296B3A">
        <w:rPr>
          <w:rFonts w:ascii="Times New Roman" w:eastAsia="Arial" w:hAnsi="Times New Roman" w:cs="Times New Roman"/>
          <w:sz w:val="24"/>
          <w:szCs w:val="24"/>
        </w:rPr>
        <w:t xml:space="preserve">competencias </w:t>
      </w:r>
      <w:r w:rsidR="00C332E4" w:rsidRPr="00296B3A">
        <w:rPr>
          <w:rFonts w:ascii="Times New Roman" w:eastAsia="Arial" w:hAnsi="Times New Roman" w:cs="Times New Roman"/>
          <w:sz w:val="24"/>
          <w:szCs w:val="24"/>
        </w:rPr>
        <w:t xml:space="preserve">formales </w:t>
      </w:r>
      <w:r w:rsidR="00B80DE7" w:rsidRPr="00296B3A">
        <w:rPr>
          <w:rFonts w:ascii="Times New Roman" w:eastAsia="Arial" w:hAnsi="Times New Roman" w:cs="Times New Roman"/>
          <w:sz w:val="24"/>
          <w:szCs w:val="24"/>
        </w:rPr>
        <w:t xml:space="preserve">básicas </w:t>
      </w:r>
      <w:r w:rsidRPr="00296B3A">
        <w:rPr>
          <w:rFonts w:ascii="Times New Roman" w:eastAsia="Arial" w:hAnsi="Times New Roman" w:cs="Times New Roman"/>
          <w:sz w:val="24"/>
          <w:szCs w:val="24"/>
        </w:rPr>
        <w:t xml:space="preserve">de conocimiento </w:t>
      </w:r>
      <w:r w:rsidR="00B80DE7" w:rsidRPr="00296B3A">
        <w:rPr>
          <w:rFonts w:ascii="Times New Roman" w:eastAsia="Arial" w:hAnsi="Times New Roman" w:cs="Times New Roman"/>
          <w:sz w:val="24"/>
          <w:szCs w:val="24"/>
        </w:rPr>
        <w:t xml:space="preserve">están </w:t>
      </w:r>
      <w:r w:rsidRPr="00296B3A">
        <w:rPr>
          <w:rFonts w:ascii="Times New Roman" w:eastAsia="Arial" w:hAnsi="Times New Roman" w:cs="Times New Roman"/>
          <w:sz w:val="24"/>
          <w:szCs w:val="24"/>
        </w:rPr>
        <w:t>relacionadas con la/s titulación/es, los idiomas y la formación continua.</w:t>
      </w:r>
      <w:r w:rsidR="00C332E4" w:rsidRPr="00296B3A">
        <w:rPr>
          <w:rFonts w:ascii="Times New Roman" w:eastAsia="Arial" w:hAnsi="Times New Roman" w:cs="Times New Roman"/>
          <w:sz w:val="24"/>
          <w:szCs w:val="24"/>
        </w:rPr>
        <w:t xml:space="preserve"> El segundo, </w:t>
      </w:r>
      <w:r w:rsidR="003F27E1" w:rsidRPr="00296B3A">
        <w:rPr>
          <w:rFonts w:ascii="Times New Roman" w:eastAsia="Arial" w:hAnsi="Times New Roman" w:cs="Times New Roman"/>
          <w:sz w:val="24"/>
          <w:szCs w:val="24"/>
        </w:rPr>
        <w:t xml:space="preserve">las </w:t>
      </w:r>
      <w:r w:rsidR="00C332E4" w:rsidRPr="00296B3A">
        <w:rPr>
          <w:rFonts w:ascii="Times New Roman" w:eastAsia="Arial" w:hAnsi="Times New Roman" w:cs="Times New Roman"/>
          <w:sz w:val="24"/>
          <w:szCs w:val="24"/>
        </w:rPr>
        <w:t xml:space="preserve">competencias informales de </w:t>
      </w:r>
      <w:r w:rsidR="003F27E1" w:rsidRPr="00296B3A">
        <w:rPr>
          <w:rFonts w:ascii="Times New Roman" w:eastAsia="Arial" w:hAnsi="Times New Roman" w:cs="Times New Roman"/>
          <w:sz w:val="24"/>
          <w:szCs w:val="24"/>
        </w:rPr>
        <w:t>apoyo o desarrollo de la profesión y funcionamiento</w:t>
      </w:r>
      <w:r w:rsidR="00C332E4" w:rsidRPr="00296B3A">
        <w:rPr>
          <w:rFonts w:ascii="Times New Roman" w:eastAsia="Arial" w:hAnsi="Times New Roman" w:cs="Times New Roman"/>
          <w:sz w:val="24"/>
          <w:szCs w:val="24"/>
        </w:rPr>
        <w:t xml:space="preserve"> interno e</w:t>
      </w:r>
      <w:r w:rsidR="003F27E1" w:rsidRPr="00296B3A">
        <w:rPr>
          <w:rFonts w:ascii="Times New Roman" w:eastAsia="Arial" w:hAnsi="Times New Roman" w:cs="Times New Roman"/>
          <w:sz w:val="24"/>
          <w:szCs w:val="24"/>
        </w:rPr>
        <w:t>n las</w:t>
      </w:r>
      <w:r w:rsidR="00C332E4" w:rsidRPr="00296B3A">
        <w:rPr>
          <w:rFonts w:ascii="Times New Roman" w:eastAsia="Arial" w:hAnsi="Times New Roman" w:cs="Times New Roman"/>
          <w:sz w:val="24"/>
          <w:szCs w:val="24"/>
        </w:rPr>
        <w:t xml:space="preserve"> organizaciones</w:t>
      </w:r>
      <w:r w:rsidR="003F27E1" w:rsidRPr="00296B3A">
        <w:rPr>
          <w:rFonts w:ascii="Times New Roman" w:eastAsia="Arial" w:hAnsi="Times New Roman" w:cs="Times New Roman"/>
          <w:sz w:val="24"/>
          <w:szCs w:val="24"/>
        </w:rPr>
        <w:t xml:space="preserve"> empresariales</w:t>
      </w:r>
      <w:r w:rsidR="00C332E4" w:rsidRPr="00296B3A">
        <w:rPr>
          <w:rFonts w:ascii="Times New Roman" w:eastAsia="Arial" w:hAnsi="Times New Roman" w:cs="Times New Roman"/>
          <w:sz w:val="24"/>
          <w:szCs w:val="24"/>
        </w:rPr>
        <w:t xml:space="preserve">, </w:t>
      </w:r>
      <w:r w:rsidR="003F27E1" w:rsidRPr="00296B3A">
        <w:rPr>
          <w:rFonts w:ascii="Times New Roman" w:eastAsia="Arial" w:hAnsi="Times New Roman" w:cs="Times New Roman"/>
          <w:sz w:val="24"/>
          <w:szCs w:val="24"/>
        </w:rPr>
        <w:t xml:space="preserve">las </w:t>
      </w:r>
      <w:proofErr w:type="spellStart"/>
      <w:r w:rsidR="00C332E4" w:rsidRPr="00296B3A">
        <w:rPr>
          <w:rFonts w:ascii="Times New Roman" w:eastAsia="Arial" w:hAnsi="Times New Roman" w:cs="Times New Roman"/>
          <w:i/>
          <w:sz w:val="24"/>
          <w:szCs w:val="24"/>
        </w:rPr>
        <w:t>softskills</w:t>
      </w:r>
      <w:proofErr w:type="spellEnd"/>
      <w:r w:rsidR="00302703" w:rsidRPr="00296B3A">
        <w:rPr>
          <w:rFonts w:ascii="Times New Roman" w:eastAsia="Arial" w:hAnsi="Times New Roman" w:cs="Times New Roman"/>
          <w:i/>
          <w:sz w:val="24"/>
          <w:szCs w:val="24"/>
        </w:rPr>
        <w:t xml:space="preserve"> </w:t>
      </w:r>
      <w:r w:rsidR="00C332E4" w:rsidRPr="00296B3A">
        <w:rPr>
          <w:rFonts w:ascii="Times New Roman" w:eastAsia="Arial" w:hAnsi="Times New Roman" w:cs="Times New Roman"/>
          <w:sz w:val="24"/>
          <w:szCs w:val="24"/>
        </w:rPr>
        <w:t>relacionadas con la comunicación</w:t>
      </w:r>
      <w:r w:rsidR="003F27E1" w:rsidRPr="00296B3A">
        <w:rPr>
          <w:rFonts w:ascii="Times New Roman" w:eastAsia="Arial" w:hAnsi="Times New Roman" w:cs="Times New Roman"/>
          <w:sz w:val="24"/>
          <w:szCs w:val="24"/>
        </w:rPr>
        <w:t xml:space="preserve"> y</w:t>
      </w:r>
      <w:r w:rsidR="00C332E4" w:rsidRPr="00296B3A">
        <w:rPr>
          <w:rFonts w:ascii="Times New Roman" w:eastAsia="Arial" w:hAnsi="Times New Roman" w:cs="Times New Roman"/>
          <w:sz w:val="24"/>
          <w:szCs w:val="24"/>
        </w:rPr>
        <w:t xml:space="preserve"> la interrelación con otras personas. Estos dos grupos de competencias correlacionan con valores altos de adecuación, es decir, se consideran altamente valoradas en las organizaciones TIC y, por tanto, se poseen en gran medida por </w:t>
      </w:r>
      <w:r w:rsidR="003F27E1" w:rsidRPr="00296B3A">
        <w:rPr>
          <w:rFonts w:ascii="Times New Roman" w:eastAsia="Arial" w:hAnsi="Times New Roman" w:cs="Times New Roman"/>
          <w:sz w:val="24"/>
          <w:szCs w:val="24"/>
        </w:rPr>
        <w:t xml:space="preserve">parte de </w:t>
      </w:r>
      <w:r w:rsidR="00C332E4" w:rsidRPr="00296B3A">
        <w:rPr>
          <w:rFonts w:ascii="Times New Roman" w:eastAsia="Arial" w:hAnsi="Times New Roman" w:cs="Times New Roman"/>
          <w:sz w:val="24"/>
          <w:szCs w:val="24"/>
        </w:rPr>
        <w:t xml:space="preserve">las mujeres de la muestra. Por último, el tercer grupo, está relacionado con competencias informales </w:t>
      </w:r>
      <w:r w:rsidR="00C332E4" w:rsidRPr="00296B3A">
        <w:rPr>
          <w:rFonts w:ascii="Times New Roman" w:eastAsia="Arial" w:hAnsi="Times New Roman" w:cs="Times New Roman"/>
          <w:sz w:val="24"/>
          <w:szCs w:val="24"/>
        </w:rPr>
        <w:lastRenderedPageBreak/>
        <w:t>avanzadas, como la creatividad, la innovación</w:t>
      </w:r>
      <w:r w:rsidR="003F27E1" w:rsidRPr="00296B3A">
        <w:rPr>
          <w:rFonts w:ascii="Times New Roman" w:eastAsia="Arial" w:hAnsi="Times New Roman" w:cs="Times New Roman"/>
          <w:sz w:val="24"/>
          <w:szCs w:val="24"/>
        </w:rPr>
        <w:t>, que son las que un menor número de mujeres declara poseer</w:t>
      </w:r>
      <w:r w:rsidR="00C332E4" w:rsidRPr="00296B3A">
        <w:rPr>
          <w:rFonts w:ascii="Times New Roman" w:eastAsia="Arial" w:hAnsi="Times New Roman" w:cs="Times New Roman"/>
          <w:sz w:val="24"/>
          <w:szCs w:val="24"/>
        </w:rPr>
        <w:t xml:space="preserve">. </w:t>
      </w:r>
    </w:p>
    <w:p w:rsidR="00762857" w:rsidRPr="00296B3A" w:rsidRDefault="00762857"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 xml:space="preserve">Sobre el otro gran bloque de información, este trabajo revela que </w:t>
      </w:r>
      <w:r w:rsidR="000108E5" w:rsidRPr="00296B3A">
        <w:rPr>
          <w:rFonts w:ascii="Times New Roman" w:eastAsia="Arial" w:hAnsi="Times New Roman" w:cs="Times New Roman"/>
          <w:sz w:val="24"/>
          <w:szCs w:val="24"/>
        </w:rPr>
        <w:t>la</w:t>
      </w:r>
      <w:r w:rsidRPr="00296B3A">
        <w:rPr>
          <w:rFonts w:ascii="Times New Roman" w:eastAsia="Arial" w:hAnsi="Times New Roman" w:cs="Times New Roman"/>
          <w:sz w:val="24"/>
          <w:szCs w:val="24"/>
        </w:rPr>
        <w:t xml:space="preserve">s mujeres TIC afirman que su </w:t>
      </w:r>
      <w:r w:rsidR="000108E5" w:rsidRPr="00296B3A">
        <w:rPr>
          <w:rFonts w:ascii="Times New Roman" w:eastAsia="Arial" w:hAnsi="Times New Roman" w:cs="Times New Roman"/>
          <w:sz w:val="24"/>
          <w:szCs w:val="24"/>
        </w:rPr>
        <w:t xml:space="preserve">formación </w:t>
      </w:r>
      <w:r w:rsidRPr="00296B3A">
        <w:rPr>
          <w:rFonts w:ascii="Times New Roman" w:eastAsia="Arial" w:hAnsi="Times New Roman" w:cs="Times New Roman"/>
          <w:sz w:val="24"/>
          <w:szCs w:val="24"/>
        </w:rPr>
        <w:t>es la adecuada y que tienen recursos suficientes dentro y fuera de la empresa para formarse. Además, parece ser</w:t>
      </w:r>
      <w:r w:rsidR="000108E5" w:rsidRPr="00296B3A">
        <w:rPr>
          <w:rFonts w:ascii="Times New Roman" w:eastAsia="Arial" w:hAnsi="Times New Roman" w:cs="Times New Roman"/>
          <w:sz w:val="24"/>
          <w:szCs w:val="24"/>
        </w:rPr>
        <w:t xml:space="preserve"> más importante </w:t>
      </w:r>
      <w:r w:rsidRPr="00296B3A">
        <w:rPr>
          <w:rFonts w:ascii="Times New Roman" w:eastAsia="Arial" w:hAnsi="Times New Roman" w:cs="Times New Roman"/>
          <w:sz w:val="24"/>
          <w:szCs w:val="24"/>
        </w:rPr>
        <w:t xml:space="preserve">para las mujeres de edades </w:t>
      </w:r>
      <w:r w:rsidR="000108E5" w:rsidRPr="00296B3A">
        <w:rPr>
          <w:rFonts w:ascii="Times New Roman" w:eastAsia="Arial" w:hAnsi="Times New Roman" w:cs="Times New Roman"/>
          <w:sz w:val="24"/>
          <w:szCs w:val="24"/>
        </w:rPr>
        <w:t>intermedias</w:t>
      </w:r>
      <w:r w:rsidRPr="00296B3A">
        <w:rPr>
          <w:rFonts w:ascii="Times New Roman" w:eastAsia="Arial" w:hAnsi="Times New Roman" w:cs="Times New Roman"/>
          <w:sz w:val="24"/>
          <w:szCs w:val="24"/>
        </w:rPr>
        <w:t>, de 30 a 45 años y, por el contrario, no es tan habitual entre l</w:t>
      </w:r>
      <w:r w:rsidR="0004355B" w:rsidRPr="00296B3A">
        <w:rPr>
          <w:rFonts w:ascii="Times New Roman" w:eastAsia="Arial" w:hAnsi="Times New Roman" w:cs="Times New Roman"/>
          <w:sz w:val="24"/>
          <w:szCs w:val="24"/>
        </w:rPr>
        <w:t xml:space="preserve">as mujeres más jóvenes. En el artículo de </w:t>
      </w:r>
      <w:r w:rsidR="00F645A1">
        <w:rPr>
          <w:rFonts w:ascii="Times New Roman" w:eastAsia="Arial" w:hAnsi="Times New Roman" w:cs="Times New Roman"/>
          <w:sz w:val="24"/>
          <w:szCs w:val="24"/>
        </w:rPr>
        <w:t>González et al.</w:t>
      </w:r>
      <w:r w:rsidR="00E450F7" w:rsidRPr="00296B3A">
        <w:rPr>
          <w:rFonts w:ascii="Times New Roman" w:eastAsia="Arial" w:hAnsi="Times New Roman" w:cs="Times New Roman"/>
          <w:sz w:val="24"/>
          <w:szCs w:val="24"/>
        </w:rPr>
        <w:t xml:space="preserve"> </w:t>
      </w:r>
      <w:r w:rsidR="0004355B" w:rsidRPr="00296B3A">
        <w:rPr>
          <w:rFonts w:ascii="Times New Roman" w:eastAsia="Arial" w:hAnsi="Times New Roman" w:cs="Times New Roman"/>
          <w:sz w:val="24"/>
          <w:szCs w:val="24"/>
        </w:rPr>
        <w:t>(2017) se sugería</w:t>
      </w:r>
      <w:r w:rsidR="00E450F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que el mayor porcentaje de desempleo en los primeros años de incorporación laboral respecto a los hombres de la misma cohorte podría deberse a una falta de confianza de los agentes de contratación</w:t>
      </w:r>
      <w:r w:rsidR="003F27E1" w:rsidRPr="00296B3A">
        <w:rPr>
          <w:rFonts w:ascii="Times New Roman" w:eastAsia="Arial" w:hAnsi="Times New Roman" w:cs="Times New Roman"/>
          <w:sz w:val="24"/>
          <w:szCs w:val="24"/>
        </w:rPr>
        <w:t xml:space="preserve"> sobre las mujeres jóvenes en mayor medida que sobre los hombres jóvenes. </w:t>
      </w:r>
      <w:r w:rsidRPr="00296B3A">
        <w:rPr>
          <w:rFonts w:ascii="Times New Roman" w:eastAsia="Arial" w:hAnsi="Times New Roman" w:cs="Times New Roman"/>
          <w:sz w:val="24"/>
          <w:szCs w:val="24"/>
        </w:rPr>
        <w:t xml:space="preserve">Ello </w:t>
      </w:r>
      <w:r w:rsidR="000E79B6" w:rsidRPr="00296B3A">
        <w:rPr>
          <w:rFonts w:ascii="Times New Roman" w:eastAsia="Arial" w:hAnsi="Times New Roman" w:cs="Times New Roman"/>
          <w:sz w:val="24"/>
          <w:szCs w:val="24"/>
        </w:rPr>
        <w:t>nos lleva a</w:t>
      </w:r>
      <w:r w:rsidRPr="00296B3A">
        <w:rPr>
          <w:rFonts w:ascii="Times New Roman" w:eastAsia="Arial" w:hAnsi="Times New Roman" w:cs="Times New Roman"/>
          <w:sz w:val="24"/>
          <w:szCs w:val="24"/>
        </w:rPr>
        <w:t xml:space="preserve"> demandar un mayor esfuerzo tanto de las empresas como de las asociaciones empresariales a que diseñen estructuras formativas para las jóvenes tecnólogas, que permitan insertarse en las empresas con mayor facilidad, a adquirir competencias tecnológicas avanzadas o de liderazgo preliminares para prepararlas para romper el techo de cristal</w:t>
      </w:r>
      <w:r w:rsidR="003F27E1" w:rsidRPr="00296B3A">
        <w:rPr>
          <w:rFonts w:ascii="Times New Roman" w:eastAsia="Arial" w:hAnsi="Times New Roman" w:cs="Times New Roman"/>
          <w:sz w:val="24"/>
          <w:szCs w:val="24"/>
        </w:rPr>
        <w:t xml:space="preserve"> más veloz y/o eficazmente</w:t>
      </w:r>
      <w:r w:rsidRPr="00296B3A">
        <w:rPr>
          <w:rFonts w:ascii="Times New Roman" w:eastAsia="Arial" w:hAnsi="Times New Roman" w:cs="Times New Roman"/>
          <w:sz w:val="24"/>
          <w:szCs w:val="24"/>
        </w:rPr>
        <w:t xml:space="preserve">. </w:t>
      </w:r>
      <w:r w:rsidR="003F27E1" w:rsidRPr="00296B3A">
        <w:rPr>
          <w:rFonts w:ascii="Times New Roman" w:eastAsia="Arial" w:hAnsi="Times New Roman" w:cs="Times New Roman"/>
          <w:sz w:val="24"/>
          <w:szCs w:val="24"/>
        </w:rPr>
        <w:t>También, p</w:t>
      </w:r>
      <w:r w:rsidRPr="00296B3A">
        <w:rPr>
          <w:rFonts w:ascii="Times New Roman" w:eastAsia="Arial" w:hAnsi="Times New Roman" w:cs="Times New Roman"/>
          <w:sz w:val="24"/>
          <w:szCs w:val="24"/>
        </w:rPr>
        <w:t xml:space="preserve">aralelamente, </w:t>
      </w:r>
      <w:r w:rsidR="00FF3ABB" w:rsidRPr="00296B3A">
        <w:rPr>
          <w:rFonts w:ascii="Times New Roman" w:eastAsia="Arial" w:hAnsi="Times New Roman" w:cs="Times New Roman"/>
          <w:sz w:val="24"/>
          <w:szCs w:val="24"/>
        </w:rPr>
        <w:t>y en línea con</w:t>
      </w:r>
      <w:r w:rsidR="003F27E1" w:rsidRPr="00296B3A">
        <w:rPr>
          <w:rFonts w:ascii="Times New Roman" w:eastAsia="Arial" w:hAnsi="Times New Roman" w:cs="Times New Roman"/>
          <w:sz w:val="24"/>
          <w:szCs w:val="24"/>
        </w:rPr>
        <w:t xml:space="preserve"> el anterior trabajo (</w:t>
      </w:r>
      <w:r w:rsidR="00F645A1">
        <w:rPr>
          <w:rFonts w:ascii="Times New Roman" w:eastAsia="Arial" w:hAnsi="Times New Roman" w:cs="Times New Roman"/>
          <w:sz w:val="24"/>
          <w:szCs w:val="24"/>
        </w:rPr>
        <w:t>González et al.</w:t>
      </w:r>
      <w:r w:rsidR="00A25522">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2017), que se dirijan mensajes claros a las personas a cargo de las empresas tecnológicas</w:t>
      </w:r>
      <w:r w:rsidR="003F27E1" w:rsidRPr="00296B3A">
        <w:rPr>
          <w:rFonts w:ascii="Times New Roman" w:eastAsia="Arial" w:hAnsi="Times New Roman" w:cs="Times New Roman"/>
          <w:sz w:val="24"/>
          <w:szCs w:val="24"/>
        </w:rPr>
        <w:t xml:space="preserve"> y las personas encargadas de la selección y la contratación</w:t>
      </w:r>
      <w:r w:rsidR="00302703" w:rsidRPr="00296B3A">
        <w:rPr>
          <w:rFonts w:ascii="Times New Roman" w:eastAsia="Arial" w:hAnsi="Times New Roman" w:cs="Times New Roman"/>
          <w:sz w:val="24"/>
          <w:szCs w:val="24"/>
        </w:rPr>
        <w:t xml:space="preserve"> </w:t>
      </w:r>
      <w:r w:rsidR="003F27E1" w:rsidRPr="00296B3A">
        <w:rPr>
          <w:rFonts w:ascii="Times New Roman" w:eastAsia="Arial" w:hAnsi="Times New Roman" w:cs="Times New Roman"/>
          <w:sz w:val="24"/>
          <w:szCs w:val="24"/>
        </w:rPr>
        <w:t xml:space="preserve">orientados a combatir </w:t>
      </w:r>
      <w:r w:rsidRPr="00296B3A">
        <w:rPr>
          <w:rFonts w:ascii="Times New Roman" w:eastAsia="Arial" w:hAnsi="Times New Roman" w:cs="Times New Roman"/>
          <w:sz w:val="24"/>
          <w:szCs w:val="24"/>
        </w:rPr>
        <w:t xml:space="preserve">los </w:t>
      </w:r>
      <w:r w:rsidR="003F27E1" w:rsidRPr="00296B3A">
        <w:rPr>
          <w:rFonts w:ascii="Times New Roman" w:eastAsia="Arial" w:hAnsi="Times New Roman" w:cs="Times New Roman"/>
          <w:sz w:val="24"/>
          <w:szCs w:val="24"/>
        </w:rPr>
        <w:t>pre</w:t>
      </w:r>
      <w:r w:rsidRPr="00296B3A">
        <w:rPr>
          <w:rFonts w:ascii="Times New Roman" w:eastAsia="Arial" w:hAnsi="Times New Roman" w:cs="Times New Roman"/>
          <w:sz w:val="24"/>
          <w:szCs w:val="24"/>
        </w:rPr>
        <w:t xml:space="preserve">juicios </w:t>
      </w:r>
      <w:r w:rsidR="003F27E1" w:rsidRPr="00296B3A">
        <w:rPr>
          <w:rFonts w:ascii="Times New Roman" w:eastAsia="Arial" w:hAnsi="Times New Roman" w:cs="Times New Roman"/>
          <w:sz w:val="24"/>
          <w:szCs w:val="24"/>
        </w:rPr>
        <w:t>negativos,</w:t>
      </w:r>
      <w:r w:rsidRPr="00296B3A">
        <w:rPr>
          <w:rFonts w:ascii="Times New Roman" w:eastAsia="Arial" w:hAnsi="Times New Roman" w:cs="Times New Roman"/>
          <w:sz w:val="24"/>
          <w:szCs w:val="24"/>
        </w:rPr>
        <w:t xml:space="preserve"> que puedan </w:t>
      </w:r>
      <w:r w:rsidR="003F27E1" w:rsidRPr="00296B3A">
        <w:rPr>
          <w:rFonts w:ascii="Times New Roman" w:eastAsia="Arial" w:hAnsi="Times New Roman" w:cs="Times New Roman"/>
          <w:sz w:val="24"/>
          <w:szCs w:val="24"/>
        </w:rPr>
        <w:t>vincular a las mujeres jóvenes con la</w:t>
      </w:r>
      <w:r w:rsidR="00302703" w:rsidRPr="00296B3A">
        <w:rPr>
          <w:rFonts w:ascii="Times New Roman" w:eastAsia="Arial" w:hAnsi="Times New Roman" w:cs="Times New Roman"/>
          <w:sz w:val="24"/>
          <w:szCs w:val="24"/>
        </w:rPr>
        <w:t xml:space="preserve"> </w:t>
      </w:r>
      <w:r w:rsidR="000E79B6" w:rsidRPr="00296B3A">
        <w:rPr>
          <w:rFonts w:ascii="Times New Roman" w:eastAsia="Arial" w:hAnsi="Times New Roman" w:cs="Times New Roman"/>
          <w:sz w:val="24"/>
          <w:szCs w:val="24"/>
        </w:rPr>
        <w:t>inexperiencia</w:t>
      </w:r>
      <w:r w:rsidRPr="00296B3A">
        <w:rPr>
          <w:rFonts w:ascii="Times New Roman" w:eastAsia="Arial" w:hAnsi="Times New Roman" w:cs="Times New Roman"/>
          <w:sz w:val="24"/>
          <w:szCs w:val="24"/>
        </w:rPr>
        <w:t xml:space="preserve"> en la industria tecnológica</w:t>
      </w:r>
      <w:r w:rsidR="003F27E1" w:rsidRPr="00296B3A">
        <w:rPr>
          <w:rFonts w:ascii="Times New Roman" w:eastAsia="Arial" w:hAnsi="Times New Roman" w:cs="Times New Roman"/>
          <w:sz w:val="24"/>
          <w:szCs w:val="24"/>
        </w:rPr>
        <w:t>, solo justificada por una cuestión de género</w:t>
      </w:r>
      <w:r w:rsidR="000E79B6" w:rsidRPr="00296B3A">
        <w:rPr>
          <w:rFonts w:ascii="Times New Roman" w:eastAsia="Arial" w:hAnsi="Times New Roman" w:cs="Times New Roman"/>
          <w:sz w:val="24"/>
          <w:szCs w:val="24"/>
        </w:rPr>
        <w:t>.</w:t>
      </w:r>
      <w:r w:rsidR="00302703" w:rsidRPr="00296B3A">
        <w:rPr>
          <w:rFonts w:ascii="Times New Roman" w:eastAsia="Arial" w:hAnsi="Times New Roman" w:cs="Times New Roman"/>
          <w:sz w:val="24"/>
          <w:szCs w:val="24"/>
        </w:rPr>
        <w:t xml:space="preserve"> </w:t>
      </w:r>
      <w:r w:rsidR="000E79B6" w:rsidRPr="00296B3A">
        <w:rPr>
          <w:rFonts w:ascii="Times New Roman" w:eastAsia="Arial" w:hAnsi="Times New Roman" w:cs="Times New Roman"/>
          <w:sz w:val="24"/>
          <w:szCs w:val="24"/>
        </w:rPr>
        <w:t>También las organizaciones deberían informar</w:t>
      </w:r>
      <w:r w:rsidR="003F27E1" w:rsidRPr="00296B3A">
        <w:rPr>
          <w:rFonts w:ascii="Times New Roman" w:eastAsia="Arial" w:hAnsi="Times New Roman" w:cs="Times New Roman"/>
          <w:sz w:val="24"/>
          <w:szCs w:val="24"/>
        </w:rPr>
        <w:t xml:space="preserve">, </w:t>
      </w:r>
      <w:r w:rsidR="000E79B6" w:rsidRPr="00296B3A">
        <w:rPr>
          <w:rFonts w:ascii="Times New Roman" w:eastAsia="Arial" w:hAnsi="Times New Roman" w:cs="Times New Roman"/>
          <w:sz w:val="24"/>
          <w:szCs w:val="24"/>
        </w:rPr>
        <w:t xml:space="preserve">dar a conocer qué competencias son necesarias para trabajar en el sector </w:t>
      </w:r>
      <w:r w:rsidR="003F27E1" w:rsidRPr="00296B3A">
        <w:rPr>
          <w:rFonts w:ascii="Times New Roman" w:eastAsia="Arial" w:hAnsi="Times New Roman" w:cs="Times New Roman"/>
          <w:sz w:val="24"/>
          <w:szCs w:val="24"/>
        </w:rPr>
        <w:t>(</w:t>
      </w:r>
      <w:r w:rsidR="000E79B6" w:rsidRPr="00296B3A">
        <w:rPr>
          <w:rFonts w:ascii="Times New Roman" w:eastAsia="Arial" w:hAnsi="Times New Roman" w:cs="Times New Roman"/>
          <w:sz w:val="24"/>
          <w:szCs w:val="24"/>
        </w:rPr>
        <w:t xml:space="preserve">tanto a nivel técnico como en posiciones de liderazgo) para ajustar mejor las expectativas de las personas trabajadoras </w:t>
      </w:r>
      <w:r w:rsidR="003F27E1" w:rsidRPr="00296B3A">
        <w:rPr>
          <w:rFonts w:ascii="Times New Roman" w:eastAsia="Arial" w:hAnsi="Times New Roman" w:cs="Times New Roman"/>
          <w:sz w:val="24"/>
          <w:szCs w:val="24"/>
        </w:rPr>
        <w:t>a</w:t>
      </w:r>
      <w:r w:rsidR="000E79B6" w:rsidRPr="00296B3A">
        <w:rPr>
          <w:rFonts w:ascii="Times New Roman" w:eastAsia="Arial" w:hAnsi="Times New Roman" w:cs="Times New Roman"/>
          <w:sz w:val="24"/>
          <w:szCs w:val="24"/>
        </w:rPr>
        <w:t xml:space="preserve"> las necesidades </w:t>
      </w:r>
      <w:r w:rsidR="001830EC" w:rsidRPr="00296B3A">
        <w:rPr>
          <w:rFonts w:ascii="Times New Roman" w:eastAsia="Arial" w:hAnsi="Times New Roman" w:cs="Times New Roman"/>
          <w:sz w:val="24"/>
          <w:szCs w:val="24"/>
        </w:rPr>
        <w:t>requeri</w:t>
      </w:r>
      <w:r w:rsidR="003F27E1" w:rsidRPr="00296B3A">
        <w:rPr>
          <w:rFonts w:ascii="Times New Roman" w:eastAsia="Arial" w:hAnsi="Times New Roman" w:cs="Times New Roman"/>
          <w:sz w:val="24"/>
          <w:szCs w:val="24"/>
        </w:rPr>
        <w:t>das por</w:t>
      </w:r>
      <w:r w:rsidR="000E79B6" w:rsidRPr="00296B3A">
        <w:rPr>
          <w:rFonts w:ascii="Times New Roman" w:eastAsia="Arial" w:hAnsi="Times New Roman" w:cs="Times New Roman"/>
          <w:sz w:val="24"/>
          <w:szCs w:val="24"/>
        </w:rPr>
        <w:t xml:space="preserve"> las organizaciones. Est</w:t>
      </w:r>
      <w:r w:rsidR="001830EC" w:rsidRPr="00296B3A">
        <w:rPr>
          <w:rFonts w:ascii="Times New Roman" w:eastAsia="Arial" w:hAnsi="Times New Roman" w:cs="Times New Roman"/>
          <w:sz w:val="24"/>
          <w:szCs w:val="24"/>
        </w:rPr>
        <w:t>a demanda</w:t>
      </w:r>
      <w:r w:rsidR="00302703" w:rsidRPr="00296B3A">
        <w:rPr>
          <w:rFonts w:ascii="Times New Roman" w:eastAsia="Arial" w:hAnsi="Times New Roman" w:cs="Times New Roman"/>
          <w:sz w:val="24"/>
          <w:szCs w:val="24"/>
        </w:rPr>
        <w:t xml:space="preserve"> </w:t>
      </w:r>
      <w:r w:rsidR="001830EC" w:rsidRPr="00296B3A">
        <w:rPr>
          <w:rFonts w:ascii="Times New Roman" w:eastAsia="Arial" w:hAnsi="Times New Roman" w:cs="Times New Roman"/>
          <w:sz w:val="24"/>
          <w:szCs w:val="24"/>
        </w:rPr>
        <w:t xml:space="preserve">también </w:t>
      </w:r>
      <w:r w:rsidR="000E79B6" w:rsidRPr="00296B3A">
        <w:rPr>
          <w:rFonts w:ascii="Times New Roman" w:eastAsia="Arial" w:hAnsi="Times New Roman" w:cs="Times New Roman"/>
          <w:sz w:val="24"/>
          <w:szCs w:val="24"/>
        </w:rPr>
        <w:t>se ext</w:t>
      </w:r>
      <w:r w:rsidR="001830EC" w:rsidRPr="00296B3A">
        <w:rPr>
          <w:rFonts w:ascii="Times New Roman" w:eastAsia="Arial" w:hAnsi="Times New Roman" w:cs="Times New Roman"/>
          <w:sz w:val="24"/>
          <w:szCs w:val="24"/>
        </w:rPr>
        <w:t>i</w:t>
      </w:r>
      <w:r w:rsidR="000E79B6" w:rsidRPr="00296B3A">
        <w:rPr>
          <w:rFonts w:ascii="Times New Roman" w:eastAsia="Arial" w:hAnsi="Times New Roman" w:cs="Times New Roman"/>
          <w:sz w:val="24"/>
          <w:szCs w:val="24"/>
        </w:rPr>
        <w:t>en</w:t>
      </w:r>
      <w:r w:rsidR="001830EC" w:rsidRPr="00296B3A">
        <w:rPr>
          <w:rFonts w:ascii="Times New Roman" w:eastAsia="Arial" w:hAnsi="Times New Roman" w:cs="Times New Roman"/>
          <w:sz w:val="24"/>
          <w:szCs w:val="24"/>
        </w:rPr>
        <w:t>de</w:t>
      </w:r>
      <w:r w:rsidR="000E79B6" w:rsidRPr="00296B3A">
        <w:rPr>
          <w:rFonts w:ascii="Times New Roman" w:eastAsia="Arial" w:hAnsi="Times New Roman" w:cs="Times New Roman"/>
          <w:sz w:val="24"/>
          <w:szCs w:val="24"/>
        </w:rPr>
        <w:t xml:space="preserve"> a los programas de formación de las instituciones educativas, los programas de estudios profesionales y </w:t>
      </w:r>
      <w:r w:rsidR="001830EC" w:rsidRPr="00296B3A">
        <w:rPr>
          <w:rFonts w:ascii="Times New Roman" w:eastAsia="Arial" w:hAnsi="Times New Roman" w:cs="Times New Roman"/>
          <w:sz w:val="24"/>
          <w:szCs w:val="24"/>
        </w:rPr>
        <w:t xml:space="preserve">de formación </w:t>
      </w:r>
      <w:r w:rsidR="000E79B6" w:rsidRPr="00296B3A">
        <w:rPr>
          <w:rFonts w:ascii="Times New Roman" w:eastAsia="Arial" w:hAnsi="Times New Roman" w:cs="Times New Roman"/>
          <w:sz w:val="24"/>
          <w:szCs w:val="24"/>
        </w:rPr>
        <w:t>universitari</w:t>
      </w:r>
      <w:r w:rsidR="001830EC" w:rsidRPr="00296B3A">
        <w:rPr>
          <w:rFonts w:ascii="Times New Roman" w:eastAsia="Arial" w:hAnsi="Times New Roman" w:cs="Times New Roman"/>
          <w:sz w:val="24"/>
          <w:szCs w:val="24"/>
        </w:rPr>
        <w:t>a</w:t>
      </w:r>
      <w:r w:rsidR="000E79B6" w:rsidRPr="00296B3A">
        <w:rPr>
          <w:rFonts w:ascii="Times New Roman" w:eastAsia="Arial" w:hAnsi="Times New Roman" w:cs="Times New Roman"/>
          <w:sz w:val="24"/>
          <w:szCs w:val="24"/>
        </w:rPr>
        <w:t xml:space="preserve"> relacionados con las áreas TIC</w:t>
      </w:r>
      <w:r w:rsidR="001830EC" w:rsidRPr="00296B3A">
        <w:rPr>
          <w:rFonts w:ascii="Times New Roman" w:eastAsia="Arial" w:hAnsi="Times New Roman" w:cs="Times New Roman"/>
          <w:sz w:val="24"/>
          <w:szCs w:val="24"/>
        </w:rPr>
        <w:t>,</w:t>
      </w:r>
      <w:r w:rsidR="0004355B" w:rsidRPr="00296B3A">
        <w:rPr>
          <w:rFonts w:ascii="Times New Roman" w:eastAsia="Arial" w:hAnsi="Times New Roman" w:cs="Times New Roman"/>
          <w:sz w:val="24"/>
          <w:szCs w:val="24"/>
        </w:rPr>
        <w:t xml:space="preserve"> </w:t>
      </w:r>
      <w:r w:rsidR="0004355B" w:rsidRPr="00296B3A">
        <w:rPr>
          <w:rFonts w:ascii="Times New Roman" w:eastAsia="Arial" w:hAnsi="Times New Roman" w:cs="Times New Roman"/>
          <w:sz w:val="24"/>
          <w:szCs w:val="24"/>
        </w:rPr>
        <w:lastRenderedPageBreak/>
        <w:t xml:space="preserve">que </w:t>
      </w:r>
      <w:r w:rsidR="000E79B6" w:rsidRPr="00296B3A">
        <w:rPr>
          <w:rFonts w:ascii="Times New Roman" w:eastAsia="Arial" w:hAnsi="Times New Roman" w:cs="Times New Roman"/>
          <w:sz w:val="24"/>
          <w:szCs w:val="24"/>
        </w:rPr>
        <w:t xml:space="preserve">no deberían subestimar las competencias informales, </w:t>
      </w:r>
      <w:r w:rsidR="001830EC" w:rsidRPr="00296B3A">
        <w:rPr>
          <w:rFonts w:ascii="Times New Roman" w:eastAsia="Arial" w:hAnsi="Times New Roman" w:cs="Times New Roman"/>
          <w:sz w:val="24"/>
          <w:szCs w:val="24"/>
        </w:rPr>
        <w:t xml:space="preserve">es decir, </w:t>
      </w:r>
      <w:r w:rsidR="000E79B6" w:rsidRPr="00296B3A">
        <w:rPr>
          <w:rFonts w:ascii="Times New Roman" w:eastAsia="Arial" w:hAnsi="Times New Roman" w:cs="Times New Roman"/>
          <w:sz w:val="24"/>
          <w:szCs w:val="24"/>
        </w:rPr>
        <w:t>relacionadas con las relaciones interpersonales, la creatividad y la negociación, porque son necesarias para la industria</w:t>
      </w:r>
      <w:r w:rsidR="001830EC" w:rsidRPr="00296B3A">
        <w:rPr>
          <w:rFonts w:ascii="Times New Roman" w:eastAsia="Arial" w:hAnsi="Times New Roman" w:cs="Times New Roman"/>
          <w:sz w:val="24"/>
          <w:szCs w:val="24"/>
        </w:rPr>
        <w:t xml:space="preserve"> tecnológica</w:t>
      </w:r>
      <w:r w:rsidR="000E79B6" w:rsidRPr="00296B3A">
        <w:rPr>
          <w:rFonts w:ascii="Times New Roman" w:eastAsia="Arial" w:hAnsi="Times New Roman" w:cs="Times New Roman"/>
          <w:sz w:val="24"/>
          <w:szCs w:val="24"/>
        </w:rPr>
        <w:t>, tanto para incorporarse como para promocionarse</w:t>
      </w:r>
      <w:r w:rsidR="001830EC" w:rsidRPr="00296B3A">
        <w:rPr>
          <w:rFonts w:ascii="Times New Roman" w:eastAsia="Arial" w:hAnsi="Times New Roman" w:cs="Times New Roman"/>
          <w:sz w:val="24"/>
          <w:szCs w:val="24"/>
        </w:rPr>
        <w:t xml:space="preserve"> en ese sector de actividad</w:t>
      </w:r>
      <w:r w:rsidR="000E79B6" w:rsidRPr="00296B3A">
        <w:rPr>
          <w:rFonts w:ascii="Times New Roman" w:eastAsia="Arial" w:hAnsi="Times New Roman" w:cs="Times New Roman"/>
          <w:sz w:val="24"/>
          <w:szCs w:val="24"/>
        </w:rPr>
        <w:t xml:space="preserve">. </w:t>
      </w:r>
      <w:r w:rsidR="0004355B" w:rsidRPr="00296B3A">
        <w:rPr>
          <w:rFonts w:ascii="Times New Roman" w:eastAsia="Arial" w:hAnsi="Times New Roman" w:cs="Times New Roman"/>
          <w:sz w:val="24"/>
          <w:szCs w:val="24"/>
        </w:rPr>
        <w:t>De hecho</w:t>
      </w:r>
      <w:r w:rsidR="001830EC" w:rsidRPr="00296B3A">
        <w:rPr>
          <w:rFonts w:ascii="Times New Roman" w:eastAsia="Arial" w:hAnsi="Times New Roman" w:cs="Times New Roman"/>
          <w:sz w:val="24"/>
          <w:szCs w:val="24"/>
        </w:rPr>
        <w:t>,</w:t>
      </w:r>
      <w:r w:rsidR="0004355B" w:rsidRPr="00296B3A">
        <w:rPr>
          <w:rFonts w:ascii="Times New Roman" w:eastAsia="Arial" w:hAnsi="Times New Roman" w:cs="Times New Roman"/>
          <w:sz w:val="24"/>
          <w:szCs w:val="24"/>
        </w:rPr>
        <w:t xml:space="preserve"> s</w:t>
      </w:r>
      <w:r w:rsidR="000E79B6" w:rsidRPr="00296B3A">
        <w:rPr>
          <w:rFonts w:ascii="Times New Roman" w:eastAsia="Arial" w:hAnsi="Times New Roman" w:cs="Times New Roman"/>
          <w:sz w:val="24"/>
          <w:szCs w:val="24"/>
        </w:rPr>
        <w:t xml:space="preserve">egún </w:t>
      </w:r>
      <w:proofErr w:type="spellStart"/>
      <w:r w:rsidR="000E79B6" w:rsidRPr="00296B3A">
        <w:rPr>
          <w:rFonts w:ascii="Times New Roman" w:eastAsia="Arial" w:hAnsi="Times New Roman" w:cs="Times New Roman"/>
          <w:sz w:val="24"/>
          <w:szCs w:val="24"/>
        </w:rPr>
        <w:t>Peacock</w:t>
      </w:r>
      <w:proofErr w:type="spellEnd"/>
      <w:r w:rsidR="000E79B6" w:rsidRPr="00296B3A">
        <w:rPr>
          <w:rFonts w:ascii="Times New Roman" w:eastAsia="Arial" w:hAnsi="Times New Roman" w:cs="Times New Roman"/>
          <w:sz w:val="24"/>
          <w:szCs w:val="24"/>
        </w:rPr>
        <w:t xml:space="preserve"> y Irons (2017) son precisamente las mujeres las que parecen estar más en desacuerdo con el hecho de haber adquirido las competencias adecuadas </w:t>
      </w:r>
      <w:r w:rsidR="001830EC" w:rsidRPr="00296B3A">
        <w:rPr>
          <w:rFonts w:ascii="Times New Roman" w:eastAsia="Arial" w:hAnsi="Times New Roman" w:cs="Times New Roman"/>
          <w:sz w:val="24"/>
          <w:szCs w:val="24"/>
        </w:rPr>
        <w:t xml:space="preserve">de manera </w:t>
      </w:r>
      <w:r w:rsidR="000E79B6" w:rsidRPr="00296B3A">
        <w:rPr>
          <w:rFonts w:ascii="Times New Roman" w:eastAsia="Arial" w:hAnsi="Times New Roman" w:cs="Times New Roman"/>
          <w:sz w:val="24"/>
          <w:szCs w:val="24"/>
        </w:rPr>
        <w:t xml:space="preserve">efectiva durante </w:t>
      </w:r>
      <w:r w:rsidR="001830EC" w:rsidRPr="00296B3A">
        <w:rPr>
          <w:rFonts w:ascii="Times New Roman" w:eastAsia="Arial" w:hAnsi="Times New Roman" w:cs="Times New Roman"/>
          <w:sz w:val="24"/>
          <w:szCs w:val="24"/>
        </w:rPr>
        <w:t>el transcurso de formación universitaria</w:t>
      </w:r>
      <w:r w:rsidR="000E79B6" w:rsidRPr="00296B3A">
        <w:rPr>
          <w:rFonts w:ascii="Times New Roman" w:eastAsia="Arial" w:hAnsi="Times New Roman" w:cs="Times New Roman"/>
          <w:sz w:val="24"/>
          <w:szCs w:val="24"/>
        </w:rPr>
        <w:t xml:space="preserve">. </w:t>
      </w:r>
    </w:p>
    <w:p w:rsidR="00334BE4" w:rsidRPr="00296B3A" w:rsidRDefault="00334BE4" w:rsidP="00994DD8">
      <w:pPr>
        <w:spacing w:before="120" w:after="120" w:line="480" w:lineRule="auto"/>
        <w:rPr>
          <w:rFonts w:ascii="Times New Roman" w:eastAsia="Arial" w:hAnsi="Times New Roman" w:cs="Times New Roman"/>
          <w:sz w:val="24"/>
          <w:szCs w:val="24"/>
        </w:rPr>
      </w:pPr>
      <w:r w:rsidRPr="00296B3A">
        <w:rPr>
          <w:rFonts w:ascii="Times New Roman" w:eastAsia="Arial" w:hAnsi="Times New Roman" w:cs="Times New Roman"/>
          <w:sz w:val="24"/>
          <w:szCs w:val="24"/>
        </w:rPr>
        <w:t>As</w:t>
      </w:r>
      <w:r w:rsidR="00137B97" w:rsidRPr="00296B3A">
        <w:rPr>
          <w:rFonts w:ascii="Times New Roman" w:eastAsia="Arial" w:hAnsi="Times New Roman" w:cs="Times New Roman"/>
          <w:sz w:val="24"/>
          <w:szCs w:val="24"/>
        </w:rPr>
        <w:t>í</w:t>
      </w:r>
      <w:r w:rsidRPr="00296B3A">
        <w:rPr>
          <w:rFonts w:ascii="Times New Roman" w:eastAsia="Arial" w:hAnsi="Times New Roman" w:cs="Times New Roman"/>
          <w:sz w:val="24"/>
          <w:szCs w:val="24"/>
        </w:rPr>
        <w:t xml:space="preserve"> mismo</w:t>
      </w:r>
      <w:r w:rsidR="00137B97"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la formación a lo largo de la vida es también </w:t>
      </w:r>
      <w:r w:rsidR="00137B97" w:rsidRPr="00296B3A">
        <w:rPr>
          <w:rFonts w:ascii="Times New Roman" w:eastAsia="Arial" w:hAnsi="Times New Roman" w:cs="Times New Roman"/>
          <w:sz w:val="24"/>
          <w:szCs w:val="24"/>
        </w:rPr>
        <w:t xml:space="preserve">muy </w:t>
      </w:r>
      <w:r w:rsidRPr="00296B3A">
        <w:rPr>
          <w:rFonts w:ascii="Times New Roman" w:eastAsia="Arial" w:hAnsi="Times New Roman" w:cs="Times New Roman"/>
          <w:sz w:val="24"/>
          <w:szCs w:val="24"/>
        </w:rPr>
        <w:t xml:space="preserve">necesaria en </w:t>
      </w:r>
      <w:r w:rsidR="00137B97" w:rsidRPr="00296B3A">
        <w:rPr>
          <w:rFonts w:ascii="Times New Roman" w:eastAsia="Arial" w:hAnsi="Times New Roman" w:cs="Times New Roman"/>
          <w:sz w:val="24"/>
          <w:szCs w:val="24"/>
        </w:rPr>
        <w:t>el</w:t>
      </w:r>
      <w:r w:rsidRPr="00296B3A">
        <w:rPr>
          <w:rFonts w:ascii="Times New Roman" w:eastAsia="Arial" w:hAnsi="Times New Roman" w:cs="Times New Roman"/>
          <w:sz w:val="24"/>
          <w:szCs w:val="24"/>
        </w:rPr>
        <w:t xml:space="preserve"> sector </w:t>
      </w:r>
      <w:r w:rsidR="00137B97" w:rsidRPr="00296B3A">
        <w:rPr>
          <w:rFonts w:ascii="Times New Roman" w:eastAsia="Arial" w:hAnsi="Times New Roman" w:cs="Times New Roman"/>
          <w:sz w:val="24"/>
          <w:szCs w:val="24"/>
        </w:rPr>
        <w:t>TIC que por su actividad muestra un perfil profesional muy dinámico (</w:t>
      </w:r>
      <w:proofErr w:type="spellStart"/>
      <w:r w:rsidRPr="00296B3A">
        <w:rPr>
          <w:rFonts w:ascii="Times New Roman" w:eastAsia="Arial" w:hAnsi="Times New Roman" w:cs="Times New Roman"/>
          <w:sz w:val="24"/>
          <w:szCs w:val="24"/>
        </w:rPr>
        <w:t>Hyewon</w:t>
      </w:r>
      <w:proofErr w:type="spellEnd"/>
      <w:r w:rsidR="00A25522">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201</w:t>
      </w:r>
      <w:r w:rsidR="00FF3ABB" w:rsidRPr="00296B3A">
        <w:rPr>
          <w:rFonts w:ascii="Times New Roman" w:eastAsia="Arial" w:hAnsi="Times New Roman" w:cs="Times New Roman"/>
          <w:sz w:val="24"/>
          <w:szCs w:val="24"/>
        </w:rPr>
        <w:t>6</w:t>
      </w:r>
      <w:r w:rsidRPr="00296B3A">
        <w:rPr>
          <w:rFonts w:ascii="Times New Roman" w:eastAsia="Arial" w:hAnsi="Times New Roman" w:cs="Times New Roman"/>
          <w:sz w:val="24"/>
          <w:szCs w:val="24"/>
        </w:rPr>
        <w:t>)</w:t>
      </w:r>
      <w:r w:rsidR="00137B9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 xml:space="preserve">En un sector </w:t>
      </w:r>
      <w:r w:rsidR="00137B97" w:rsidRPr="00296B3A">
        <w:rPr>
          <w:rFonts w:ascii="Times New Roman" w:eastAsia="Arial" w:hAnsi="Times New Roman" w:cs="Times New Roman"/>
          <w:sz w:val="24"/>
          <w:szCs w:val="24"/>
        </w:rPr>
        <w:t xml:space="preserve">particularmente cambiante, donde </w:t>
      </w:r>
      <w:r w:rsidRPr="00296B3A">
        <w:rPr>
          <w:rFonts w:ascii="Times New Roman" w:eastAsia="Arial" w:hAnsi="Times New Roman" w:cs="Times New Roman"/>
          <w:sz w:val="24"/>
          <w:szCs w:val="24"/>
        </w:rPr>
        <w:t>las tecnolog</w:t>
      </w:r>
      <w:r w:rsidR="00137B97" w:rsidRPr="00296B3A">
        <w:rPr>
          <w:rFonts w:ascii="Times New Roman" w:eastAsia="Arial" w:hAnsi="Times New Roman" w:cs="Times New Roman"/>
          <w:sz w:val="24"/>
          <w:szCs w:val="24"/>
        </w:rPr>
        <w:t xml:space="preserve">ías </w:t>
      </w:r>
      <w:r w:rsidRPr="00296B3A">
        <w:rPr>
          <w:rFonts w:ascii="Times New Roman" w:eastAsia="Arial" w:hAnsi="Times New Roman" w:cs="Times New Roman"/>
          <w:sz w:val="24"/>
          <w:szCs w:val="24"/>
        </w:rPr>
        <w:t>quedan</w:t>
      </w:r>
      <w:r w:rsidR="00137B97" w:rsidRPr="00296B3A">
        <w:rPr>
          <w:rFonts w:ascii="Times New Roman" w:eastAsia="Arial" w:hAnsi="Times New Roman" w:cs="Times New Roman"/>
          <w:sz w:val="24"/>
          <w:szCs w:val="24"/>
        </w:rPr>
        <w:t xml:space="preserve"> obsoletas</w:t>
      </w:r>
      <w:r w:rsidRPr="00296B3A">
        <w:rPr>
          <w:rFonts w:ascii="Times New Roman" w:eastAsia="Arial" w:hAnsi="Times New Roman" w:cs="Times New Roman"/>
          <w:sz w:val="24"/>
          <w:szCs w:val="24"/>
        </w:rPr>
        <w:t xml:space="preserve"> r</w:t>
      </w:r>
      <w:r w:rsidR="00137B97" w:rsidRPr="00296B3A">
        <w:rPr>
          <w:rFonts w:ascii="Times New Roman" w:eastAsia="Arial" w:hAnsi="Times New Roman" w:cs="Times New Roman"/>
          <w:sz w:val="24"/>
          <w:szCs w:val="24"/>
        </w:rPr>
        <w:t>á</w:t>
      </w:r>
      <w:r w:rsidRPr="00296B3A">
        <w:rPr>
          <w:rFonts w:ascii="Times New Roman" w:eastAsia="Arial" w:hAnsi="Times New Roman" w:cs="Times New Roman"/>
          <w:sz w:val="24"/>
          <w:szCs w:val="24"/>
        </w:rPr>
        <w:t>pidamente</w:t>
      </w:r>
      <w:r w:rsidR="00137B97" w:rsidRPr="00296B3A">
        <w:rPr>
          <w:rFonts w:ascii="Times New Roman" w:eastAsia="Arial" w:hAnsi="Times New Roman" w:cs="Times New Roman"/>
          <w:sz w:val="24"/>
          <w:szCs w:val="24"/>
        </w:rPr>
        <w:t xml:space="preserve">, </w:t>
      </w:r>
      <w:r w:rsidRPr="00296B3A">
        <w:rPr>
          <w:rFonts w:ascii="Times New Roman" w:eastAsia="Arial" w:hAnsi="Times New Roman" w:cs="Times New Roman"/>
          <w:sz w:val="24"/>
          <w:szCs w:val="24"/>
        </w:rPr>
        <w:t>la formación continua</w:t>
      </w:r>
      <w:r w:rsidR="001830EC" w:rsidRPr="00296B3A">
        <w:rPr>
          <w:rFonts w:ascii="Times New Roman" w:eastAsia="Arial" w:hAnsi="Times New Roman" w:cs="Times New Roman"/>
          <w:sz w:val="24"/>
          <w:szCs w:val="24"/>
        </w:rPr>
        <w:t xml:space="preserve"> es</w:t>
      </w:r>
      <w:r w:rsidR="00302703" w:rsidRPr="00296B3A">
        <w:rPr>
          <w:rFonts w:ascii="Times New Roman" w:eastAsia="Arial" w:hAnsi="Times New Roman" w:cs="Times New Roman"/>
          <w:sz w:val="24"/>
          <w:szCs w:val="24"/>
        </w:rPr>
        <w:t xml:space="preserve">, </w:t>
      </w:r>
      <w:r w:rsidR="00137B97" w:rsidRPr="00296B3A">
        <w:rPr>
          <w:rFonts w:ascii="Times New Roman" w:eastAsia="Arial" w:hAnsi="Times New Roman" w:cs="Times New Roman"/>
          <w:sz w:val="24"/>
          <w:szCs w:val="24"/>
        </w:rPr>
        <w:t>en todos los grupos de edad</w:t>
      </w:r>
      <w:r w:rsidR="001830EC"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importante para mantener </w:t>
      </w:r>
      <w:r w:rsidR="00137B97" w:rsidRPr="00296B3A">
        <w:rPr>
          <w:rFonts w:ascii="Times New Roman" w:eastAsia="Arial" w:hAnsi="Times New Roman" w:cs="Times New Roman"/>
          <w:sz w:val="24"/>
          <w:szCs w:val="24"/>
        </w:rPr>
        <w:t xml:space="preserve">y adecuar </w:t>
      </w:r>
      <w:r w:rsidRPr="00296B3A">
        <w:rPr>
          <w:rFonts w:ascii="Times New Roman" w:eastAsia="Arial" w:hAnsi="Times New Roman" w:cs="Times New Roman"/>
          <w:sz w:val="24"/>
          <w:szCs w:val="24"/>
        </w:rPr>
        <w:t>las competencias necesarias en el sector</w:t>
      </w:r>
      <w:r w:rsidR="00137B97" w:rsidRPr="00296B3A">
        <w:rPr>
          <w:rFonts w:ascii="Times New Roman" w:eastAsia="Arial" w:hAnsi="Times New Roman" w:cs="Times New Roman"/>
          <w:sz w:val="24"/>
          <w:szCs w:val="24"/>
        </w:rPr>
        <w:t xml:space="preserve">. </w:t>
      </w:r>
      <w:r w:rsidR="00C51A42" w:rsidRPr="00296B3A">
        <w:rPr>
          <w:rFonts w:ascii="Times New Roman" w:eastAsia="Arial" w:hAnsi="Times New Roman" w:cs="Times New Roman"/>
          <w:sz w:val="24"/>
          <w:szCs w:val="24"/>
        </w:rPr>
        <w:t xml:space="preserve">No obstante, este estudio se ha focalizado en la formación formal y </w:t>
      </w:r>
      <w:r w:rsidR="00C912DA" w:rsidRPr="00296B3A">
        <w:rPr>
          <w:rFonts w:ascii="Times New Roman" w:eastAsia="Arial" w:hAnsi="Times New Roman" w:cs="Times New Roman"/>
          <w:sz w:val="24"/>
          <w:szCs w:val="24"/>
        </w:rPr>
        <w:t>faltaría analizar el rol que juegan los procesos informales (</w:t>
      </w:r>
      <w:r w:rsidR="001830EC" w:rsidRPr="00296B3A">
        <w:rPr>
          <w:rFonts w:ascii="Times New Roman" w:eastAsia="Arial" w:hAnsi="Times New Roman" w:cs="Times New Roman"/>
          <w:sz w:val="24"/>
          <w:szCs w:val="24"/>
        </w:rPr>
        <w:t xml:space="preserve">clima de la empresa, </w:t>
      </w:r>
      <w:r w:rsidR="00C912DA" w:rsidRPr="00296B3A">
        <w:rPr>
          <w:rFonts w:ascii="Times New Roman" w:eastAsia="Arial" w:hAnsi="Times New Roman" w:cs="Times New Roman"/>
          <w:sz w:val="24"/>
          <w:szCs w:val="24"/>
        </w:rPr>
        <w:t xml:space="preserve">redes sociales, experiencia </w:t>
      </w:r>
      <w:r w:rsidR="001830EC" w:rsidRPr="00296B3A">
        <w:rPr>
          <w:rFonts w:ascii="Times New Roman" w:eastAsia="Arial" w:hAnsi="Times New Roman" w:cs="Times New Roman"/>
          <w:sz w:val="24"/>
          <w:szCs w:val="24"/>
        </w:rPr>
        <w:t xml:space="preserve">cotidiana con los compañeros, superiores y clientes, </w:t>
      </w:r>
      <w:r w:rsidR="00C912DA" w:rsidRPr="00296B3A">
        <w:rPr>
          <w:rFonts w:ascii="Times New Roman" w:eastAsia="Arial" w:hAnsi="Times New Roman" w:cs="Times New Roman"/>
          <w:sz w:val="24"/>
          <w:szCs w:val="24"/>
        </w:rPr>
        <w:t>asociaciones profesionales y de mujeres</w:t>
      </w:r>
      <w:r w:rsidR="001830EC" w:rsidRPr="00296B3A">
        <w:rPr>
          <w:rFonts w:ascii="Times New Roman" w:eastAsia="Arial" w:hAnsi="Times New Roman" w:cs="Times New Roman"/>
          <w:sz w:val="24"/>
          <w:szCs w:val="24"/>
        </w:rPr>
        <w:t>…</w:t>
      </w:r>
      <w:r w:rsidR="00C912DA" w:rsidRPr="00296B3A">
        <w:rPr>
          <w:rFonts w:ascii="Times New Roman" w:eastAsia="Arial" w:hAnsi="Times New Roman" w:cs="Times New Roman"/>
          <w:sz w:val="24"/>
          <w:szCs w:val="24"/>
        </w:rPr>
        <w:t>) en la adquisición de competenc</w:t>
      </w:r>
      <w:r w:rsidR="00682C07" w:rsidRPr="00296B3A">
        <w:rPr>
          <w:rFonts w:ascii="Times New Roman" w:eastAsia="Arial" w:hAnsi="Times New Roman" w:cs="Times New Roman"/>
          <w:sz w:val="24"/>
          <w:szCs w:val="24"/>
        </w:rPr>
        <w:t>ias y</w:t>
      </w:r>
      <w:r w:rsidR="001830EC" w:rsidRPr="00296B3A">
        <w:rPr>
          <w:rFonts w:ascii="Times New Roman" w:eastAsia="Arial" w:hAnsi="Times New Roman" w:cs="Times New Roman"/>
          <w:sz w:val="24"/>
          <w:szCs w:val="24"/>
        </w:rPr>
        <w:t>,</w:t>
      </w:r>
      <w:r w:rsidR="00682C07" w:rsidRPr="00296B3A">
        <w:rPr>
          <w:rFonts w:ascii="Times New Roman" w:eastAsia="Arial" w:hAnsi="Times New Roman" w:cs="Times New Roman"/>
          <w:sz w:val="24"/>
          <w:szCs w:val="24"/>
        </w:rPr>
        <w:t xml:space="preserve"> en especial, en </w:t>
      </w:r>
      <w:r w:rsidR="001830EC" w:rsidRPr="00296B3A">
        <w:rPr>
          <w:rFonts w:ascii="Times New Roman" w:eastAsia="Arial" w:hAnsi="Times New Roman" w:cs="Times New Roman"/>
          <w:sz w:val="24"/>
          <w:szCs w:val="24"/>
        </w:rPr>
        <w:t xml:space="preserve">adquirir una </w:t>
      </w:r>
      <w:r w:rsidR="00682C07" w:rsidRPr="00296B3A">
        <w:rPr>
          <w:rFonts w:ascii="Times New Roman" w:eastAsia="Arial" w:hAnsi="Times New Roman" w:cs="Times New Roman"/>
          <w:sz w:val="24"/>
          <w:szCs w:val="24"/>
        </w:rPr>
        <w:t>formación</w:t>
      </w:r>
      <w:r w:rsidR="001830EC" w:rsidRPr="00296B3A">
        <w:rPr>
          <w:rFonts w:ascii="Times New Roman" w:eastAsia="Arial" w:hAnsi="Times New Roman" w:cs="Times New Roman"/>
          <w:sz w:val="24"/>
          <w:szCs w:val="24"/>
        </w:rPr>
        <w:t xml:space="preserve"> apropiada que permita a las mujeres del sector TIC a romper con las brechas de género horizontal y vertical</w:t>
      </w:r>
      <w:r w:rsidR="00682C07" w:rsidRPr="00296B3A">
        <w:rPr>
          <w:rFonts w:ascii="Times New Roman" w:eastAsia="Arial" w:hAnsi="Times New Roman" w:cs="Times New Roman"/>
          <w:sz w:val="24"/>
          <w:szCs w:val="24"/>
        </w:rPr>
        <w:t>.</w:t>
      </w:r>
    </w:p>
    <w:p w:rsidR="00334BE4" w:rsidRPr="00296B3A" w:rsidRDefault="00334BE4" w:rsidP="00994DD8">
      <w:pPr>
        <w:spacing w:before="120" w:after="120" w:line="480" w:lineRule="auto"/>
        <w:rPr>
          <w:rFonts w:ascii="Times New Roman" w:eastAsia="Arial" w:hAnsi="Times New Roman" w:cs="Times New Roman"/>
          <w:b/>
          <w:sz w:val="24"/>
          <w:szCs w:val="24"/>
        </w:rPr>
      </w:pPr>
    </w:p>
    <w:p w:rsidR="00160845" w:rsidRPr="0012243D" w:rsidRDefault="00994DD8" w:rsidP="00994DD8">
      <w:pPr>
        <w:spacing w:before="120" w:after="120" w:line="480" w:lineRule="auto"/>
        <w:rPr>
          <w:rFonts w:ascii="Times New Roman" w:eastAsia="Arial" w:hAnsi="Times New Roman" w:cs="Times New Roman"/>
          <w:b/>
          <w:sz w:val="24"/>
          <w:szCs w:val="24"/>
        </w:rPr>
      </w:pPr>
      <w:r w:rsidRPr="0012243D">
        <w:rPr>
          <w:rFonts w:ascii="Times New Roman" w:eastAsia="Arial" w:hAnsi="Times New Roman" w:cs="Times New Roman"/>
          <w:b/>
          <w:sz w:val="24"/>
          <w:szCs w:val="24"/>
        </w:rPr>
        <w:t>CONCLUSIONES</w:t>
      </w:r>
    </w:p>
    <w:p w:rsidR="003B05C7" w:rsidRPr="00296B3A" w:rsidRDefault="00E64D6F" w:rsidP="00994DD8">
      <w:pPr>
        <w:spacing w:before="120" w:after="120" w:line="480" w:lineRule="auto"/>
        <w:rPr>
          <w:rFonts w:ascii="Times New Roman" w:eastAsia="Arial" w:hAnsi="Times New Roman" w:cs="Times New Roman"/>
          <w:b/>
          <w:sz w:val="24"/>
          <w:szCs w:val="24"/>
        </w:rPr>
      </w:pPr>
      <w:r w:rsidRPr="00296B3A">
        <w:rPr>
          <w:rFonts w:ascii="Times New Roman" w:eastAsia="Arial" w:hAnsi="Times New Roman" w:cs="Times New Roman"/>
          <w:sz w:val="24"/>
          <w:szCs w:val="24"/>
        </w:rPr>
        <w:t>De acuerdo a los resultados hallados, l</w:t>
      </w:r>
      <w:r w:rsidR="000108E5" w:rsidRPr="00296B3A">
        <w:rPr>
          <w:rFonts w:ascii="Times New Roman" w:eastAsia="Arial" w:hAnsi="Times New Roman" w:cs="Times New Roman"/>
          <w:sz w:val="24"/>
          <w:szCs w:val="24"/>
        </w:rPr>
        <w:t>as mujeres tienen la</w:t>
      </w:r>
      <w:r w:rsidRPr="00296B3A">
        <w:rPr>
          <w:rFonts w:ascii="Times New Roman" w:eastAsia="Arial" w:hAnsi="Times New Roman" w:cs="Times New Roman"/>
          <w:sz w:val="24"/>
          <w:szCs w:val="24"/>
        </w:rPr>
        <w:t xml:space="preserve"> mayor parte de las</w:t>
      </w:r>
      <w:r w:rsidR="000108E5" w:rsidRPr="00296B3A">
        <w:rPr>
          <w:rFonts w:ascii="Times New Roman" w:eastAsia="Arial" w:hAnsi="Times New Roman" w:cs="Times New Roman"/>
          <w:sz w:val="24"/>
          <w:szCs w:val="24"/>
        </w:rPr>
        <w:t xml:space="preserve"> competencias </w:t>
      </w:r>
      <w:r w:rsidR="001830EC" w:rsidRPr="00296B3A">
        <w:rPr>
          <w:rFonts w:ascii="Times New Roman" w:eastAsia="Arial" w:hAnsi="Times New Roman" w:cs="Times New Roman"/>
          <w:sz w:val="24"/>
          <w:szCs w:val="24"/>
        </w:rPr>
        <w:t>requeridas desde e</w:t>
      </w:r>
      <w:r w:rsidR="000108E5" w:rsidRPr="00296B3A">
        <w:rPr>
          <w:rFonts w:ascii="Times New Roman" w:eastAsia="Arial" w:hAnsi="Times New Roman" w:cs="Times New Roman"/>
          <w:sz w:val="24"/>
          <w:szCs w:val="24"/>
        </w:rPr>
        <w:t xml:space="preserve">l sector </w:t>
      </w:r>
      <w:r w:rsidRPr="00296B3A">
        <w:rPr>
          <w:rFonts w:ascii="Times New Roman" w:eastAsia="Arial" w:hAnsi="Times New Roman" w:cs="Times New Roman"/>
          <w:sz w:val="24"/>
          <w:szCs w:val="24"/>
        </w:rPr>
        <w:t>TIC</w:t>
      </w:r>
      <w:r w:rsidR="001830EC" w:rsidRPr="00296B3A">
        <w:rPr>
          <w:rFonts w:ascii="Times New Roman" w:eastAsia="Arial" w:hAnsi="Times New Roman" w:cs="Times New Roman"/>
          <w:sz w:val="24"/>
          <w:szCs w:val="24"/>
        </w:rPr>
        <w:t>,</w:t>
      </w:r>
      <w:r w:rsidRPr="00296B3A">
        <w:rPr>
          <w:rFonts w:ascii="Times New Roman" w:eastAsia="Arial" w:hAnsi="Times New Roman" w:cs="Times New Roman"/>
          <w:sz w:val="24"/>
          <w:szCs w:val="24"/>
        </w:rPr>
        <w:t xml:space="preserve"> y no deberían </w:t>
      </w:r>
      <w:r w:rsidR="001830EC" w:rsidRPr="00296B3A">
        <w:rPr>
          <w:rFonts w:ascii="Times New Roman" w:eastAsia="Arial" w:hAnsi="Times New Roman" w:cs="Times New Roman"/>
          <w:sz w:val="24"/>
          <w:szCs w:val="24"/>
        </w:rPr>
        <w:t xml:space="preserve">tener </w:t>
      </w:r>
      <w:r w:rsidRPr="00296B3A">
        <w:rPr>
          <w:rFonts w:ascii="Times New Roman" w:eastAsia="Arial" w:hAnsi="Times New Roman" w:cs="Times New Roman"/>
          <w:sz w:val="24"/>
          <w:szCs w:val="24"/>
        </w:rPr>
        <w:t>problemas para promocionarse</w:t>
      </w:r>
      <w:r w:rsidR="001830EC" w:rsidRPr="00296B3A">
        <w:rPr>
          <w:rFonts w:ascii="Times New Roman" w:eastAsia="Arial" w:hAnsi="Times New Roman" w:cs="Times New Roman"/>
          <w:sz w:val="24"/>
          <w:szCs w:val="24"/>
        </w:rPr>
        <w:t xml:space="preserve"> desde el punto de vista del mérito</w:t>
      </w:r>
      <w:r w:rsidRPr="00296B3A">
        <w:rPr>
          <w:rFonts w:ascii="Times New Roman" w:eastAsia="Arial" w:hAnsi="Times New Roman" w:cs="Times New Roman"/>
          <w:sz w:val="24"/>
          <w:szCs w:val="24"/>
        </w:rPr>
        <w:t>. Sin embargo, hemos identificado algunos desajustes relacionado</w:t>
      </w:r>
      <w:r w:rsidR="001830EC" w:rsidRPr="00296B3A">
        <w:rPr>
          <w:rFonts w:ascii="Times New Roman" w:eastAsia="Arial" w:hAnsi="Times New Roman" w:cs="Times New Roman"/>
          <w:sz w:val="24"/>
          <w:szCs w:val="24"/>
        </w:rPr>
        <w:t>s</w:t>
      </w:r>
      <w:r w:rsidRPr="00296B3A">
        <w:rPr>
          <w:rFonts w:ascii="Times New Roman" w:eastAsia="Arial" w:hAnsi="Times New Roman" w:cs="Times New Roman"/>
          <w:sz w:val="24"/>
          <w:szCs w:val="24"/>
        </w:rPr>
        <w:t xml:space="preserve"> con la</w:t>
      </w:r>
      <w:r w:rsidR="001830EC" w:rsidRPr="00296B3A">
        <w:rPr>
          <w:rFonts w:ascii="Times New Roman" w:eastAsia="Arial" w:hAnsi="Times New Roman" w:cs="Times New Roman"/>
          <w:sz w:val="24"/>
          <w:szCs w:val="24"/>
        </w:rPr>
        <w:t xml:space="preserve"> identificación de</w:t>
      </w:r>
      <w:r w:rsidRPr="00296B3A">
        <w:rPr>
          <w:rFonts w:ascii="Times New Roman" w:eastAsia="Arial" w:hAnsi="Times New Roman" w:cs="Times New Roman"/>
          <w:sz w:val="24"/>
          <w:szCs w:val="24"/>
        </w:rPr>
        <w:t xml:space="preserve"> competencias </w:t>
      </w:r>
      <w:r w:rsidR="001830EC" w:rsidRPr="00296B3A">
        <w:rPr>
          <w:rFonts w:ascii="Times New Roman" w:eastAsia="Arial" w:hAnsi="Times New Roman" w:cs="Times New Roman"/>
          <w:sz w:val="24"/>
          <w:szCs w:val="24"/>
        </w:rPr>
        <w:t>relevantes dentro del sector TIC, relacionadas con la</w:t>
      </w:r>
      <w:r w:rsidRPr="00296B3A">
        <w:rPr>
          <w:rFonts w:ascii="Times New Roman" w:eastAsia="Arial" w:hAnsi="Times New Roman" w:cs="Times New Roman"/>
          <w:sz w:val="24"/>
          <w:szCs w:val="24"/>
        </w:rPr>
        <w:t xml:space="preserve"> creatividad, innovación, negociación y capacidad de relacionarse en contextos interculturales. El segundo punto de </w:t>
      </w:r>
      <w:r w:rsidR="001830EC" w:rsidRPr="00296B3A">
        <w:rPr>
          <w:rFonts w:ascii="Times New Roman" w:eastAsia="Arial" w:hAnsi="Times New Roman" w:cs="Times New Roman"/>
          <w:sz w:val="24"/>
          <w:szCs w:val="24"/>
        </w:rPr>
        <w:t>re</w:t>
      </w:r>
      <w:r w:rsidRPr="00296B3A">
        <w:rPr>
          <w:rFonts w:ascii="Times New Roman" w:eastAsia="Arial" w:hAnsi="Times New Roman" w:cs="Times New Roman"/>
          <w:sz w:val="24"/>
          <w:szCs w:val="24"/>
        </w:rPr>
        <w:t xml:space="preserve">flexión se refiere a la </w:t>
      </w:r>
      <w:r w:rsidRPr="00296B3A">
        <w:rPr>
          <w:rFonts w:ascii="Times New Roman" w:eastAsia="Arial" w:hAnsi="Times New Roman" w:cs="Times New Roman"/>
          <w:sz w:val="24"/>
          <w:szCs w:val="24"/>
        </w:rPr>
        <w:lastRenderedPageBreak/>
        <w:t>edad puesto que puede suponer una ventana de oportunidades más estrecho para las mujeres que para los hombres</w:t>
      </w:r>
      <w:r w:rsidR="00522B0D" w:rsidRPr="00296B3A">
        <w:rPr>
          <w:rFonts w:ascii="Times New Roman" w:eastAsia="Arial" w:hAnsi="Times New Roman" w:cs="Times New Roman"/>
          <w:sz w:val="24"/>
          <w:szCs w:val="24"/>
        </w:rPr>
        <w:t>, por una parte, porque las más jóvenes no parecen tener acceso a la formación en la misma proporción que las de mayor edad</w:t>
      </w:r>
      <w:r w:rsidR="001830EC" w:rsidRPr="00296B3A">
        <w:rPr>
          <w:rFonts w:ascii="Times New Roman" w:eastAsia="Arial" w:hAnsi="Times New Roman" w:cs="Times New Roman"/>
          <w:sz w:val="24"/>
          <w:szCs w:val="24"/>
        </w:rPr>
        <w:t>,</w:t>
      </w:r>
      <w:r w:rsidR="00522B0D" w:rsidRPr="00296B3A">
        <w:rPr>
          <w:rFonts w:ascii="Times New Roman" w:eastAsia="Arial" w:hAnsi="Times New Roman" w:cs="Times New Roman"/>
          <w:sz w:val="24"/>
          <w:szCs w:val="24"/>
        </w:rPr>
        <w:t xml:space="preserve"> quienes tampoco tienen cubiertas su actualización desde las organizaciones donde trabajan. Por último, este trabajo propone un</w:t>
      </w:r>
      <w:r w:rsidR="008D7CC2" w:rsidRPr="00296B3A">
        <w:rPr>
          <w:rFonts w:ascii="Times New Roman" w:eastAsia="Arial" w:hAnsi="Times New Roman" w:cs="Times New Roman"/>
          <w:sz w:val="24"/>
          <w:szCs w:val="24"/>
        </w:rPr>
        <w:t xml:space="preserve"> tercer punto de</w:t>
      </w:r>
      <w:r w:rsidR="00522B0D" w:rsidRPr="00296B3A">
        <w:rPr>
          <w:rFonts w:ascii="Times New Roman" w:eastAsia="Arial" w:hAnsi="Times New Roman" w:cs="Times New Roman"/>
          <w:sz w:val="24"/>
          <w:szCs w:val="24"/>
        </w:rPr>
        <w:t xml:space="preserve"> reflexión relacionad</w:t>
      </w:r>
      <w:r w:rsidR="008D7CC2" w:rsidRPr="00296B3A">
        <w:rPr>
          <w:rFonts w:ascii="Times New Roman" w:eastAsia="Arial" w:hAnsi="Times New Roman" w:cs="Times New Roman"/>
          <w:sz w:val="24"/>
          <w:szCs w:val="24"/>
        </w:rPr>
        <w:t>o</w:t>
      </w:r>
      <w:r w:rsidR="00522B0D" w:rsidRPr="00296B3A">
        <w:rPr>
          <w:rFonts w:ascii="Times New Roman" w:eastAsia="Arial" w:hAnsi="Times New Roman" w:cs="Times New Roman"/>
          <w:sz w:val="24"/>
          <w:szCs w:val="24"/>
        </w:rPr>
        <w:t xml:space="preserve"> con la</w:t>
      </w:r>
      <w:r w:rsidR="0004355B" w:rsidRPr="00296B3A">
        <w:rPr>
          <w:rFonts w:ascii="Times New Roman" w:eastAsia="Arial" w:hAnsi="Times New Roman" w:cs="Times New Roman"/>
          <w:sz w:val="24"/>
          <w:szCs w:val="24"/>
        </w:rPr>
        <w:t xml:space="preserve">s competencias y la </w:t>
      </w:r>
      <w:r w:rsidR="00522B0D" w:rsidRPr="00296B3A">
        <w:rPr>
          <w:rFonts w:ascii="Times New Roman" w:eastAsia="Arial" w:hAnsi="Times New Roman" w:cs="Times New Roman"/>
          <w:sz w:val="24"/>
          <w:szCs w:val="24"/>
        </w:rPr>
        <w:t xml:space="preserve">formación a lo largo </w:t>
      </w:r>
      <w:r w:rsidR="000108E5" w:rsidRPr="00296B3A">
        <w:rPr>
          <w:rFonts w:ascii="Times New Roman" w:eastAsia="Arial" w:hAnsi="Times New Roman" w:cs="Times New Roman"/>
          <w:sz w:val="24"/>
          <w:szCs w:val="24"/>
        </w:rPr>
        <w:t>de la vida de las personas cualificadas (</w:t>
      </w:r>
      <w:r w:rsidR="008D7CC2" w:rsidRPr="00296B3A">
        <w:rPr>
          <w:rFonts w:ascii="Times New Roman" w:eastAsia="Arial" w:hAnsi="Times New Roman" w:cs="Times New Roman"/>
          <w:sz w:val="24"/>
          <w:szCs w:val="24"/>
        </w:rPr>
        <w:t>en este caso de las personas formadas dentro del ámbito STEM</w:t>
      </w:r>
      <w:r w:rsidR="000108E5" w:rsidRPr="00296B3A">
        <w:rPr>
          <w:rFonts w:ascii="Times New Roman" w:eastAsia="Arial" w:hAnsi="Times New Roman" w:cs="Times New Roman"/>
          <w:sz w:val="24"/>
          <w:szCs w:val="24"/>
        </w:rPr>
        <w:t>)</w:t>
      </w:r>
      <w:r w:rsidR="00C912DA" w:rsidRPr="00296B3A">
        <w:rPr>
          <w:rFonts w:ascii="Times New Roman" w:eastAsia="Arial" w:hAnsi="Times New Roman" w:cs="Times New Roman"/>
          <w:sz w:val="24"/>
          <w:szCs w:val="24"/>
        </w:rPr>
        <w:t>.</w:t>
      </w:r>
      <w:r w:rsidR="00C51A42" w:rsidRPr="00296B3A">
        <w:rPr>
          <w:rFonts w:ascii="Times New Roman" w:eastAsia="Arial" w:hAnsi="Times New Roman" w:cs="Times New Roman"/>
          <w:sz w:val="24"/>
          <w:szCs w:val="24"/>
        </w:rPr>
        <w:t xml:space="preserve"> Fruto de ello </w:t>
      </w:r>
      <w:r w:rsidR="00C912DA" w:rsidRPr="00296B3A">
        <w:rPr>
          <w:rFonts w:ascii="Times New Roman" w:eastAsia="Arial" w:hAnsi="Times New Roman" w:cs="Times New Roman"/>
          <w:sz w:val="24"/>
          <w:szCs w:val="24"/>
        </w:rPr>
        <w:t xml:space="preserve">se plantean algunas acciones y medidas a adoptar por parte de los </w:t>
      </w:r>
      <w:r w:rsidR="008D7CC2" w:rsidRPr="00296B3A">
        <w:rPr>
          <w:rFonts w:ascii="Times New Roman" w:eastAsia="Arial" w:hAnsi="Times New Roman" w:cs="Times New Roman"/>
          <w:sz w:val="24"/>
          <w:szCs w:val="24"/>
        </w:rPr>
        <w:t xml:space="preserve">principales </w:t>
      </w:r>
      <w:r w:rsidR="00C912DA" w:rsidRPr="00296B3A">
        <w:rPr>
          <w:rFonts w:ascii="Times New Roman" w:eastAsia="Arial" w:hAnsi="Times New Roman" w:cs="Times New Roman"/>
          <w:sz w:val="24"/>
          <w:szCs w:val="24"/>
        </w:rPr>
        <w:t>agentes (</w:t>
      </w:r>
      <w:r w:rsidR="008D7CC2" w:rsidRPr="00296B3A">
        <w:rPr>
          <w:rFonts w:ascii="Times New Roman" w:eastAsia="Arial" w:hAnsi="Times New Roman" w:cs="Times New Roman"/>
          <w:sz w:val="24"/>
          <w:szCs w:val="24"/>
        </w:rPr>
        <w:t xml:space="preserve">las </w:t>
      </w:r>
      <w:r w:rsidR="00C912DA" w:rsidRPr="00296B3A">
        <w:rPr>
          <w:rFonts w:ascii="Times New Roman" w:eastAsia="Arial" w:hAnsi="Times New Roman" w:cs="Times New Roman"/>
          <w:sz w:val="24"/>
          <w:szCs w:val="24"/>
        </w:rPr>
        <w:t xml:space="preserve">instituciones educativas, </w:t>
      </w:r>
      <w:r w:rsidR="008D7CC2" w:rsidRPr="00296B3A">
        <w:rPr>
          <w:rFonts w:ascii="Times New Roman" w:eastAsia="Arial" w:hAnsi="Times New Roman" w:cs="Times New Roman"/>
          <w:sz w:val="24"/>
          <w:szCs w:val="24"/>
        </w:rPr>
        <w:t xml:space="preserve">las </w:t>
      </w:r>
      <w:r w:rsidR="00C912DA" w:rsidRPr="00296B3A">
        <w:rPr>
          <w:rFonts w:ascii="Times New Roman" w:eastAsia="Arial" w:hAnsi="Times New Roman" w:cs="Times New Roman"/>
          <w:sz w:val="24"/>
          <w:szCs w:val="24"/>
        </w:rPr>
        <w:t>organizaciones</w:t>
      </w:r>
      <w:r w:rsidR="008D7CC2" w:rsidRPr="00296B3A">
        <w:rPr>
          <w:rFonts w:ascii="Times New Roman" w:eastAsia="Arial" w:hAnsi="Times New Roman" w:cs="Times New Roman"/>
          <w:sz w:val="24"/>
          <w:szCs w:val="24"/>
        </w:rPr>
        <w:t xml:space="preserve"> empresariales</w:t>
      </w:r>
      <w:r w:rsidR="00C912DA" w:rsidRPr="00296B3A">
        <w:rPr>
          <w:rFonts w:ascii="Times New Roman" w:eastAsia="Arial" w:hAnsi="Times New Roman" w:cs="Times New Roman"/>
          <w:sz w:val="24"/>
          <w:szCs w:val="24"/>
        </w:rPr>
        <w:t xml:space="preserve">, </w:t>
      </w:r>
      <w:r w:rsidR="008D7CC2" w:rsidRPr="00296B3A">
        <w:rPr>
          <w:rFonts w:ascii="Times New Roman" w:eastAsia="Arial" w:hAnsi="Times New Roman" w:cs="Times New Roman"/>
          <w:sz w:val="24"/>
          <w:szCs w:val="24"/>
        </w:rPr>
        <w:t xml:space="preserve">las </w:t>
      </w:r>
      <w:r w:rsidR="00C912DA" w:rsidRPr="00296B3A">
        <w:rPr>
          <w:rFonts w:ascii="Times New Roman" w:eastAsia="Arial" w:hAnsi="Times New Roman" w:cs="Times New Roman"/>
          <w:sz w:val="24"/>
          <w:szCs w:val="24"/>
        </w:rPr>
        <w:t>asociaciones, etc.) en el sector de las tecnologías para contribuir a aumentar la presencia y la promoción de las mujeres</w:t>
      </w:r>
      <w:r w:rsidR="00D91AC4" w:rsidRPr="00296B3A">
        <w:rPr>
          <w:rFonts w:ascii="Times New Roman" w:eastAsia="Arial" w:hAnsi="Times New Roman" w:cs="Times New Roman"/>
          <w:sz w:val="24"/>
          <w:szCs w:val="24"/>
        </w:rPr>
        <w:t xml:space="preserve"> tecnólogas</w:t>
      </w:r>
      <w:r w:rsidR="00C912DA" w:rsidRPr="00296B3A">
        <w:rPr>
          <w:rFonts w:ascii="Times New Roman" w:eastAsia="Arial" w:hAnsi="Times New Roman" w:cs="Times New Roman"/>
          <w:sz w:val="24"/>
          <w:szCs w:val="24"/>
        </w:rPr>
        <w:t xml:space="preserve">. </w:t>
      </w:r>
      <w:bookmarkStart w:id="2" w:name="_6q0nm6cvzd5p" w:colFirst="0" w:colLast="0"/>
      <w:bookmarkEnd w:id="2"/>
    </w:p>
    <w:p w:rsidR="00160845" w:rsidRPr="00C54A10" w:rsidRDefault="00160845" w:rsidP="00036E7B">
      <w:pPr>
        <w:spacing w:before="120" w:after="120" w:line="480" w:lineRule="auto"/>
        <w:rPr>
          <w:rFonts w:ascii="Times New Roman" w:eastAsia="Arial" w:hAnsi="Times New Roman" w:cs="Times New Roman"/>
          <w:b/>
          <w:sz w:val="24"/>
          <w:szCs w:val="24"/>
          <w:lang w:val="es-ES"/>
        </w:rPr>
      </w:pPr>
    </w:p>
    <w:p w:rsidR="00A25522" w:rsidRPr="0012243D" w:rsidRDefault="00994DD8" w:rsidP="00036E7B">
      <w:pPr>
        <w:spacing w:before="120" w:after="120" w:line="480" w:lineRule="auto"/>
        <w:rPr>
          <w:rFonts w:ascii="Times New Roman" w:eastAsia="Arial" w:hAnsi="Times New Roman" w:cs="Times New Roman"/>
          <w:b/>
          <w:sz w:val="24"/>
          <w:szCs w:val="24"/>
          <w:lang w:val="en-GB"/>
        </w:rPr>
      </w:pPr>
      <w:r w:rsidRPr="0012243D">
        <w:rPr>
          <w:rFonts w:ascii="Times New Roman" w:eastAsia="Arial" w:hAnsi="Times New Roman" w:cs="Times New Roman"/>
          <w:b/>
          <w:sz w:val="24"/>
          <w:szCs w:val="24"/>
          <w:lang w:val="en-GB"/>
        </w:rPr>
        <w:t>REFERENCIAS</w:t>
      </w:r>
      <w:r w:rsidR="00160845" w:rsidRPr="0012243D">
        <w:rPr>
          <w:rFonts w:ascii="Times New Roman" w:eastAsia="Arial" w:hAnsi="Times New Roman" w:cs="Times New Roman"/>
          <w:b/>
          <w:sz w:val="24"/>
          <w:szCs w:val="24"/>
          <w:lang w:val="en-GB"/>
        </w:rPr>
        <w:t xml:space="preserve"> BIBLIOGRÁFICAS</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Acker, J. </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1992</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Gendered Institutions. From sex roles to gendered institutions.</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Contemporary Sociology</w:t>
      </w:r>
      <w:r w:rsidR="00A25522">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21(5)</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565-569.</w:t>
      </w:r>
    </w:p>
    <w:p w:rsidR="004C3C51" w:rsidRPr="00E718AD" w:rsidRDefault="004C3C51" w:rsidP="00036E7B">
      <w:pPr>
        <w:spacing w:before="120" w:after="120" w:line="480" w:lineRule="auto"/>
        <w:rPr>
          <w:rFonts w:ascii="Times New Roman" w:eastAsia="Arial" w:hAnsi="Times New Roman" w:cs="Times New Roman"/>
          <w:i/>
          <w:sz w:val="24"/>
          <w:szCs w:val="24"/>
          <w:lang w:val="en-GB"/>
        </w:rPr>
      </w:pPr>
      <w:r w:rsidRPr="00E718AD">
        <w:rPr>
          <w:rFonts w:ascii="Times New Roman" w:eastAsia="Arial" w:hAnsi="Times New Roman" w:cs="Times New Roman"/>
          <w:sz w:val="24"/>
          <w:szCs w:val="24"/>
          <w:lang w:val="en-GB"/>
        </w:rPr>
        <w:t xml:space="preserve">Adams, S. M. y Weiss, J. W. </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2011</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Gendered paths to technology leadership. </w:t>
      </w:r>
      <w:r w:rsidRPr="00E718AD">
        <w:rPr>
          <w:rFonts w:ascii="Times New Roman" w:eastAsia="Arial" w:hAnsi="Times New Roman" w:cs="Times New Roman"/>
          <w:i/>
          <w:sz w:val="24"/>
          <w:szCs w:val="24"/>
          <w:lang w:val="en-GB"/>
        </w:rPr>
        <w:t>New</w:t>
      </w:r>
      <w:r w:rsidR="008B7141"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Technology, Work and Employment</w:t>
      </w:r>
      <w:r w:rsidR="00A25522">
        <w:rPr>
          <w:rFonts w:ascii="Times New Roman" w:eastAsia="Arial" w:hAnsi="Times New Roman" w:cs="Times New Roman"/>
          <w:i/>
          <w:sz w:val="24"/>
          <w:szCs w:val="24"/>
          <w:lang w:val="en-GB"/>
        </w:rPr>
        <w:t>,</w:t>
      </w:r>
      <w:r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sz w:val="24"/>
          <w:szCs w:val="24"/>
          <w:lang w:val="en-GB"/>
        </w:rPr>
        <w:t>26(3)</w:t>
      </w:r>
      <w:r w:rsidR="00A25522">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222-237.</w:t>
      </w:r>
    </w:p>
    <w:p w:rsidR="00532BDA" w:rsidRDefault="00252338" w:rsidP="00036E7B">
      <w:pPr>
        <w:spacing w:before="120" w:after="120" w:line="480" w:lineRule="auto"/>
        <w:rPr>
          <w:rFonts w:ascii="Times New Roman" w:eastAsia="Arial" w:hAnsi="Times New Roman" w:cs="Times New Roman"/>
          <w:sz w:val="24"/>
          <w:szCs w:val="24"/>
          <w:lang w:val="en-GB"/>
        </w:rPr>
      </w:pPr>
      <w:hyperlink r:id="rId8" w:history="1">
        <w:r w:rsidR="008B7141" w:rsidRPr="00E718AD">
          <w:rPr>
            <w:rStyle w:val="Hipervnculo"/>
            <w:rFonts w:ascii="Times New Roman" w:eastAsia="Arial" w:hAnsi="Times New Roman" w:cs="Times New Roman"/>
            <w:color w:val="auto"/>
            <w:sz w:val="24"/>
            <w:szCs w:val="24"/>
            <w:u w:val="none"/>
            <w:lang w:val="en-GB"/>
          </w:rPr>
          <w:t>http://dx.doi.org/10.1080/1478601X.2011.625698</w:t>
        </w:r>
      </w:hyperlink>
      <w:r w:rsidR="004C3C51" w:rsidRPr="00E718AD">
        <w:rPr>
          <w:rFonts w:ascii="Times New Roman" w:eastAsia="Arial" w:hAnsi="Times New Roman" w:cs="Times New Roman"/>
          <w:sz w:val="24"/>
          <w:szCs w:val="24"/>
          <w:lang w:val="en-GB"/>
        </w:rPr>
        <w:t>.</w:t>
      </w:r>
      <w:r w:rsidR="008B7141" w:rsidRPr="00E718AD">
        <w:rPr>
          <w:rFonts w:ascii="Times New Roman" w:eastAsia="Arial" w:hAnsi="Times New Roman" w:cs="Times New Roman"/>
          <w:sz w:val="24"/>
          <w:szCs w:val="24"/>
          <w:lang w:val="en-GB"/>
        </w:rPr>
        <w:t xml:space="preserve"> </w:t>
      </w:r>
    </w:p>
    <w:p w:rsidR="00532BDA" w:rsidRPr="00E718AD" w:rsidRDefault="004C3C51" w:rsidP="00532BDA">
      <w:pPr>
        <w:spacing w:before="120" w:after="120" w:line="480" w:lineRule="auto"/>
        <w:rPr>
          <w:rFonts w:ascii="Times New Roman" w:eastAsia="Arial" w:hAnsi="Times New Roman" w:cs="Times New Roman"/>
          <w:sz w:val="24"/>
          <w:szCs w:val="24"/>
          <w:lang w:val="es-ES"/>
        </w:rPr>
      </w:pPr>
      <w:r w:rsidRPr="00C54A10">
        <w:rPr>
          <w:rFonts w:ascii="Times New Roman" w:eastAsia="Arial" w:hAnsi="Times New Roman" w:cs="Times New Roman"/>
          <w:sz w:val="24"/>
          <w:szCs w:val="24"/>
          <w:lang w:val="es-ES"/>
        </w:rPr>
        <w:t xml:space="preserve">AMETIC. </w:t>
      </w:r>
      <w:r w:rsidR="00532BDA"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2017</w:t>
      </w:r>
      <w:r w:rsidR="00532BDA"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Salarios y política laboral en el Hiper sector TIC, 2016-2017</w:t>
      </w:r>
      <w:r w:rsidR="00532BDA" w:rsidRPr="00C54A10">
        <w:rPr>
          <w:rFonts w:ascii="Times New Roman" w:eastAsia="Arial" w:hAnsi="Times New Roman" w:cs="Times New Roman"/>
          <w:sz w:val="24"/>
          <w:szCs w:val="24"/>
          <w:lang w:val="es-ES"/>
        </w:rPr>
        <w:t xml:space="preserve"> (en línea)</w:t>
      </w:r>
      <w:r w:rsidRPr="00C54A10">
        <w:rPr>
          <w:rFonts w:ascii="Times New Roman" w:eastAsia="Arial" w:hAnsi="Times New Roman" w:cs="Times New Roman"/>
          <w:sz w:val="24"/>
          <w:szCs w:val="24"/>
          <w:lang w:val="es-ES"/>
        </w:rPr>
        <w:t>.</w:t>
      </w:r>
      <w:r w:rsidR="00532BDA" w:rsidRPr="00C54A10">
        <w:rPr>
          <w:rFonts w:ascii="Times New Roman" w:eastAsia="Arial" w:hAnsi="Times New Roman" w:cs="Times New Roman"/>
          <w:sz w:val="24"/>
          <w:szCs w:val="24"/>
          <w:lang w:val="es-ES"/>
        </w:rPr>
        <w:t xml:space="preserve"> https://ametic.es/es/p</w:t>
      </w:r>
      <w:r w:rsidR="00532BDA" w:rsidRPr="00E718AD">
        <w:rPr>
          <w:rFonts w:ascii="Times New Roman" w:eastAsia="Arial" w:hAnsi="Times New Roman" w:cs="Times New Roman"/>
          <w:sz w:val="24"/>
          <w:szCs w:val="24"/>
          <w:lang w:val="es-ES"/>
        </w:rPr>
        <w:t>ublicaciones/salarios-y-política-laboral-en-el-hipersector-tic-2016-2017-0</w:t>
      </w:r>
      <w:r w:rsidR="00532BDA">
        <w:rPr>
          <w:rFonts w:ascii="Times New Roman" w:eastAsia="Arial" w:hAnsi="Times New Roman" w:cs="Times New Roman"/>
          <w:sz w:val="24"/>
          <w:szCs w:val="24"/>
          <w:lang w:val="es-ES"/>
        </w:rPr>
        <w:t xml:space="preserve">, acceso </w:t>
      </w:r>
      <w:r w:rsidRPr="00C54A10">
        <w:rPr>
          <w:rFonts w:ascii="Times New Roman" w:eastAsia="Arial" w:hAnsi="Times New Roman" w:cs="Times New Roman"/>
          <w:sz w:val="24"/>
          <w:szCs w:val="24"/>
          <w:lang w:val="es-ES"/>
        </w:rPr>
        <w:t xml:space="preserve">12 de octubre </w:t>
      </w:r>
      <w:r w:rsidR="00532BDA" w:rsidRPr="00C54A10">
        <w:rPr>
          <w:rFonts w:ascii="Times New Roman" w:eastAsia="Arial" w:hAnsi="Times New Roman" w:cs="Times New Roman"/>
          <w:sz w:val="24"/>
          <w:szCs w:val="24"/>
          <w:lang w:val="es-ES"/>
        </w:rPr>
        <w:t xml:space="preserve">de </w:t>
      </w:r>
      <w:r w:rsidRPr="00C54A10">
        <w:rPr>
          <w:rFonts w:ascii="Times New Roman" w:eastAsia="Arial" w:hAnsi="Times New Roman" w:cs="Times New Roman"/>
          <w:sz w:val="24"/>
          <w:szCs w:val="24"/>
          <w:lang w:val="es-ES"/>
        </w:rPr>
        <w:t>2018</w:t>
      </w:r>
      <w:r w:rsidR="00532BDA" w:rsidRPr="00C54A10">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s-ES"/>
        </w:rPr>
        <w:t xml:space="preserve">ATREVIA y IESE </w:t>
      </w:r>
      <w:r w:rsidR="00A25522">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2018</w:t>
      </w:r>
      <w:r w:rsidR="00A25522">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Las mujeres en los Consejos de las empresas cotizadas</w:t>
      </w:r>
      <w:r w:rsidR="00532BDA">
        <w:rPr>
          <w:rFonts w:ascii="Times New Roman" w:eastAsia="Arial" w:hAnsi="Times New Roman" w:cs="Times New Roman"/>
          <w:sz w:val="24"/>
          <w:szCs w:val="24"/>
          <w:lang w:val="es-ES"/>
        </w:rPr>
        <w:t xml:space="preserve"> (en línea)</w:t>
      </w:r>
      <w:r w:rsidRPr="00E718AD">
        <w:rPr>
          <w:rFonts w:ascii="Times New Roman" w:eastAsia="Arial" w:hAnsi="Times New Roman" w:cs="Times New Roman"/>
          <w:sz w:val="24"/>
          <w:szCs w:val="24"/>
          <w:lang w:val="es-ES"/>
        </w:rPr>
        <w:t>.</w:t>
      </w:r>
      <w:r w:rsidR="00532BDA">
        <w:rPr>
          <w:rFonts w:ascii="Times New Roman" w:eastAsia="Arial" w:hAnsi="Times New Roman" w:cs="Times New Roman"/>
          <w:sz w:val="24"/>
          <w:szCs w:val="24"/>
          <w:lang w:val="es-ES"/>
        </w:rPr>
        <w:t xml:space="preserve"> </w:t>
      </w:r>
      <w:r w:rsidR="00532BDA" w:rsidRPr="00E718AD">
        <w:rPr>
          <w:rFonts w:ascii="Times New Roman" w:eastAsia="Arial" w:hAnsi="Times New Roman" w:cs="Times New Roman"/>
          <w:sz w:val="24"/>
          <w:szCs w:val="24"/>
          <w:lang w:val="es-ES"/>
        </w:rPr>
        <w:t>https://www.atrevia.com/actualidad/presentamos-informe-mujeres-los-consejos-las-empresas-cotizadas-barcelona/</w:t>
      </w:r>
      <w:r w:rsidR="00532BDA">
        <w:rPr>
          <w:rFonts w:ascii="Times New Roman" w:eastAsia="Arial" w:hAnsi="Times New Roman" w:cs="Times New Roman"/>
          <w:sz w:val="24"/>
          <w:szCs w:val="24"/>
          <w:lang w:val="es-ES"/>
        </w:rPr>
        <w:t xml:space="preserve">, acceso </w:t>
      </w:r>
      <w:r w:rsidRPr="00E718AD">
        <w:rPr>
          <w:rFonts w:ascii="Times New Roman" w:eastAsia="Arial" w:hAnsi="Times New Roman" w:cs="Times New Roman"/>
          <w:sz w:val="24"/>
          <w:szCs w:val="24"/>
          <w:lang w:val="es-ES"/>
        </w:rPr>
        <w:t>18 de noviembre de 2018</w:t>
      </w:r>
      <w:r w:rsidR="0097449B" w:rsidRPr="00E718AD">
        <w:rPr>
          <w:rFonts w:ascii="Times New Roman" w:eastAsia="Arial" w:hAnsi="Times New Roman" w:cs="Times New Roman"/>
          <w:sz w:val="24"/>
          <w:szCs w:val="24"/>
          <w:lang w:val="es-ES"/>
        </w:rPr>
        <w:t>.</w:t>
      </w:r>
    </w:p>
    <w:p w:rsidR="004C3C51" w:rsidRDefault="004C3C51" w:rsidP="00036E7B">
      <w:pPr>
        <w:spacing w:before="120" w:after="120" w:line="480" w:lineRule="auto"/>
        <w:rPr>
          <w:rFonts w:ascii="Times New Roman" w:eastAsia="Arial" w:hAnsi="Times New Roman" w:cs="Times New Roman"/>
          <w:sz w:val="24"/>
          <w:szCs w:val="24"/>
          <w:lang w:val="en-GB"/>
        </w:rPr>
      </w:pPr>
      <w:proofErr w:type="spellStart"/>
      <w:r w:rsidRPr="00E718AD">
        <w:rPr>
          <w:rFonts w:ascii="Times New Roman" w:eastAsia="Arial" w:hAnsi="Times New Roman" w:cs="Times New Roman"/>
          <w:sz w:val="24"/>
          <w:szCs w:val="24"/>
          <w:lang w:val="es-ES"/>
        </w:rPr>
        <w:lastRenderedPageBreak/>
        <w:t>Bartol</w:t>
      </w:r>
      <w:proofErr w:type="spellEnd"/>
      <w:r w:rsidRPr="00E718AD">
        <w:rPr>
          <w:rFonts w:ascii="Times New Roman" w:eastAsia="Arial" w:hAnsi="Times New Roman" w:cs="Times New Roman"/>
          <w:sz w:val="24"/>
          <w:szCs w:val="24"/>
          <w:lang w:val="es-ES"/>
        </w:rPr>
        <w:t xml:space="preserve">, K.M. y </w:t>
      </w:r>
      <w:proofErr w:type="spellStart"/>
      <w:r w:rsidRPr="00E718AD">
        <w:rPr>
          <w:rFonts w:ascii="Times New Roman" w:eastAsia="Arial" w:hAnsi="Times New Roman" w:cs="Times New Roman"/>
          <w:sz w:val="24"/>
          <w:szCs w:val="24"/>
          <w:lang w:val="es-ES"/>
        </w:rPr>
        <w:t>Aspray</w:t>
      </w:r>
      <w:proofErr w:type="spellEnd"/>
      <w:r w:rsidRPr="00E718AD">
        <w:rPr>
          <w:rFonts w:ascii="Times New Roman" w:eastAsia="Arial" w:hAnsi="Times New Roman" w:cs="Times New Roman"/>
          <w:sz w:val="24"/>
          <w:szCs w:val="24"/>
          <w:lang w:val="es-ES"/>
        </w:rPr>
        <w:t xml:space="preserve">, W. </w:t>
      </w:r>
      <w:r w:rsidR="00A25522">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2006</w:t>
      </w:r>
      <w:r w:rsidR="00A25522">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n-GB"/>
        </w:rPr>
        <w:t>The Transition of Women from the Academic World</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to the IT Workplace: A Review of the Relevant Research. </w:t>
      </w:r>
      <w:proofErr w:type="spellStart"/>
      <w:r w:rsidRPr="00C54A10">
        <w:rPr>
          <w:rFonts w:ascii="Times New Roman" w:eastAsia="Arial" w:hAnsi="Times New Roman" w:cs="Times New Roman"/>
          <w:sz w:val="24"/>
          <w:szCs w:val="24"/>
          <w:lang w:val="en-US"/>
        </w:rPr>
        <w:t>En</w:t>
      </w:r>
      <w:proofErr w:type="spellEnd"/>
      <w:r w:rsidRPr="00C54A10">
        <w:rPr>
          <w:rFonts w:ascii="Times New Roman" w:eastAsia="Arial" w:hAnsi="Times New Roman" w:cs="Times New Roman"/>
          <w:sz w:val="24"/>
          <w:szCs w:val="24"/>
          <w:lang w:val="en-US"/>
        </w:rPr>
        <w:t xml:space="preserve">: </w:t>
      </w:r>
      <w:r w:rsidR="00532BDA" w:rsidRPr="00C54A10">
        <w:rPr>
          <w:rFonts w:ascii="Times New Roman" w:eastAsia="Arial" w:hAnsi="Times New Roman" w:cs="Times New Roman"/>
          <w:sz w:val="24"/>
          <w:szCs w:val="24"/>
          <w:lang w:val="en-US"/>
        </w:rPr>
        <w:t xml:space="preserve">J. M. </w:t>
      </w:r>
      <w:proofErr w:type="spellStart"/>
      <w:r w:rsidRPr="00C54A10">
        <w:rPr>
          <w:rFonts w:ascii="Times New Roman" w:eastAsia="Arial" w:hAnsi="Times New Roman" w:cs="Times New Roman"/>
          <w:sz w:val="24"/>
          <w:szCs w:val="24"/>
          <w:lang w:val="en-US"/>
        </w:rPr>
        <w:t>Cohoon</w:t>
      </w:r>
      <w:proofErr w:type="spellEnd"/>
      <w:r w:rsidRPr="00C54A10">
        <w:rPr>
          <w:rFonts w:ascii="Times New Roman" w:eastAsia="Arial" w:hAnsi="Times New Roman" w:cs="Times New Roman"/>
          <w:sz w:val="24"/>
          <w:szCs w:val="24"/>
          <w:lang w:val="en-US"/>
        </w:rPr>
        <w:t xml:space="preserve"> y</w:t>
      </w:r>
      <w:r w:rsidR="00532BDA" w:rsidRPr="00C54A10">
        <w:rPr>
          <w:rFonts w:ascii="Times New Roman" w:eastAsia="Arial" w:hAnsi="Times New Roman" w:cs="Times New Roman"/>
          <w:sz w:val="24"/>
          <w:szCs w:val="24"/>
          <w:lang w:val="en-US"/>
        </w:rPr>
        <w:t xml:space="preserve"> W. </w:t>
      </w:r>
      <w:proofErr w:type="spellStart"/>
      <w:r w:rsidRPr="00C54A10">
        <w:rPr>
          <w:rFonts w:ascii="Times New Roman" w:eastAsia="Arial" w:hAnsi="Times New Roman" w:cs="Times New Roman"/>
          <w:sz w:val="24"/>
          <w:szCs w:val="24"/>
          <w:lang w:val="en-US"/>
        </w:rPr>
        <w:t>Aspray</w:t>
      </w:r>
      <w:proofErr w:type="spellEnd"/>
      <w:r w:rsidR="00532BDA" w:rsidRPr="00C54A10">
        <w:rPr>
          <w:rFonts w:ascii="Times New Roman" w:eastAsia="Arial" w:hAnsi="Times New Roman" w:cs="Times New Roman"/>
          <w:sz w:val="24"/>
          <w:szCs w:val="24"/>
          <w:lang w:val="en-US"/>
        </w:rPr>
        <w:t xml:space="preserve"> </w:t>
      </w:r>
      <w:r w:rsidRPr="00E718AD">
        <w:rPr>
          <w:rFonts w:ascii="Times New Roman" w:eastAsia="Arial" w:hAnsi="Times New Roman" w:cs="Times New Roman"/>
          <w:sz w:val="24"/>
          <w:szCs w:val="24"/>
          <w:lang w:val="en-GB"/>
        </w:rPr>
        <w:t>(</w:t>
      </w:r>
      <w:r w:rsidR="00532BDA">
        <w:rPr>
          <w:rFonts w:ascii="Times New Roman" w:eastAsia="Arial" w:hAnsi="Times New Roman" w:cs="Times New Roman"/>
          <w:sz w:val="24"/>
          <w:szCs w:val="24"/>
          <w:lang w:val="en-GB"/>
        </w:rPr>
        <w:t>E</w:t>
      </w:r>
      <w:r w:rsidRPr="00E718AD">
        <w:rPr>
          <w:rFonts w:ascii="Times New Roman" w:eastAsia="Arial" w:hAnsi="Times New Roman" w:cs="Times New Roman"/>
          <w:sz w:val="24"/>
          <w:szCs w:val="24"/>
          <w:lang w:val="en-GB"/>
        </w:rPr>
        <w:t>ds.)</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Women and Information Technology: Research on Under-Representation</w:t>
      </w:r>
      <w:r w:rsidR="00532BDA">
        <w:rPr>
          <w:rFonts w:ascii="Times New Roman" w:eastAsia="Arial" w:hAnsi="Times New Roman" w:cs="Times New Roman"/>
          <w:i/>
          <w:sz w:val="24"/>
          <w:szCs w:val="24"/>
          <w:lang w:val="en-GB"/>
        </w:rPr>
        <w:t xml:space="preserve"> </w:t>
      </w:r>
      <w:r w:rsidR="00532BDA">
        <w:rPr>
          <w:rFonts w:ascii="Times New Roman" w:eastAsia="Arial" w:hAnsi="Times New Roman" w:cs="Times New Roman"/>
          <w:sz w:val="24"/>
          <w:szCs w:val="24"/>
          <w:lang w:val="en-GB"/>
        </w:rPr>
        <w:t>(pp. 377-419)</w:t>
      </w:r>
      <w:r w:rsidRPr="00E718AD">
        <w:rPr>
          <w:rFonts w:ascii="Times New Roman" w:eastAsia="Arial" w:hAnsi="Times New Roman" w:cs="Times New Roman"/>
          <w:sz w:val="24"/>
          <w:szCs w:val="24"/>
          <w:lang w:val="en-GB"/>
        </w:rPr>
        <w:t>.</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Massachusetts: MIT Press.</w:t>
      </w:r>
    </w:p>
    <w:p w:rsidR="00532BDA" w:rsidRDefault="004C3C51" w:rsidP="00036E7B">
      <w:pPr>
        <w:spacing w:before="120" w:after="120" w:line="480" w:lineRule="auto"/>
        <w:rPr>
          <w:rFonts w:ascii="Times New Roman" w:eastAsia="Arial" w:hAnsi="Times New Roman" w:cs="Times New Roman"/>
          <w:sz w:val="24"/>
          <w:szCs w:val="24"/>
          <w:lang w:val="en-GB"/>
        </w:rPr>
      </w:pPr>
      <w:proofErr w:type="spellStart"/>
      <w:r w:rsidRPr="00E718AD">
        <w:rPr>
          <w:rFonts w:ascii="Times New Roman" w:eastAsia="Arial" w:hAnsi="Times New Roman" w:cs="Times New Roman"/>
          <w:sz w:val="24"/>
          <w:szCs w:val="24"/>
          <w:lang w:val="en-GB"/>
        </w:rPr>
        <w:t>Cardador</w:t>
      </w:r>
      <w:proofErr w:type="spellEnd"/>
      <w:r w:rsidRPr="00E718AD">
        <w:rPr>
          <w:rFonts w:ascii="Times New Roman" w:eastAsia="Arial" w:hAnsi="Times New Roman" w:cs="Times New Roman"/>
          <w:sz w:val="24"/>
          <w:szCs w:val="24"/>
          <w:lang w:val="en-GB"/>
        </w:rPr>
        <w:t xml:space="preserve">, M. T. </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2017</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Promoted Up But Also Out? The Unintended Consequences of</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Increasing Women’s Representation in Managerial Roles in Engineering. </w:t>
      </w:r>
      <w:r w:rsidR="00F83C98">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Organization Science</w:t>
      </w:r>
      <w:r w:rsidRPr="00E718AD">
        <w:rPr>
          <w:rFonts w:ascii="Times New Roman" w:eastAsia="Arial" w:hAnsi="Times New Roman" w:cs="Times New Roman"/>
          <w:sz w:val="24"/>
          <w:szCs w:val="24"/>
          <w:lang w:val="en-GB"/>
        </w:rPr>
        <w:t>, 28(4)</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597-617. </w:t>
      </w:r>
      <w:hyperlink r:id="rId9" w:history="1">
        <w:r w:rsidR="008B7141" w:rsidRPr="00E718AD">
          <w:rPr>
            <w:rStyle w:val="Hipervnculo"/>
            <w:rFonts w:ascii="Times New Roman" w:eastAsia="Arial" w:hAnsi="Times New Roman" w:cs="Times New Roman"/>
            <w:color w:val="auto"/>
            <w:sz w:val="24"/>
            <w:szCs w:val="24"/>
            <w:u w:val="none"/>
            <w:lang w:val="en-GB"/>
          </w:rPr>
          <w:t>https://doi.org/10.1287/orsc.2017.1132</w:t>
        </w:r>
      </w:hyperlink>
      <w:r w:rsidR="008B7141" w:rsidRPr="00E718AD">
        <w:rPr>
          <w:rFonts w:ascii="Times New Roman" w:eastAsia="Arial" w:hAnsi="Times New Roman" w:cs="Times New Roman"/>
          <w:sz w:val="24"/>
          <w:szCs w:val="24"/>
          <w:lang w:val="en-GB"/>
        </w:rPr>
        <w:t xml:space="preserve"> </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proofErr w:type="spellStart"/>
      <w:r w:rsidRPr="00E718AD">
        <w:rPr>
          <w:rFonts w:ascii="Times New Roman" w:eastAsia="Arial" w:hAnsi="Times New Roman" w:cs="Times New Roman"/>
          <w:sz w:val="24"/>
          <w:szCs w:val="24"/>
          <w:lang w:val="en-GB"/>
        </w:rPr>
        <w:t>Cohoon</w:t>
      </w:r>
      <w:proofErr w:type="spellEnd"/>
      <w:r w:rsidRPr="00E718AD">
        <w:rPr>
          <w:rFonts w:ascii="Times New Roman" w:eastAsia="Arial" w:hAnsi="Times New Roman" w:cs="Times New Roman"/>
          <w:sz w:val="24"/>
          <w:szCs w:val="24"/>
          <w:lang w:val="en-GB"/>
        </w:rPr>
        <w:t xml:space="preserve">, J. M. y </w:t>
      </w:r>
      <w:proofErr w:type="spellStart"/>
      <w:r w:rsidRPr="00E718AD">
        <w:rPr>
          <w:rFonts w:ascii="Times New Roman" w:eastAsia="Arial" w:hAnsi="Times New Roman" w:cs="Times New Roman"/>
          <w:sz w:val="24"/>
          <w:szCs w:val="24"/>
          <w:lang w:val="en-GB"/>
        </w:rPr>
        <w:t>Aspray</w:t>
      </w:r>
      <w:proofErr w:type="spellEnd"/>
      <w:r w:rsidRPr="00E718AD">
        <w:rPr>
          <w:rFonts w:ascii="Times New Roman" w:eastAsia="Arial" w:hAnsi="Times New Roman" w:cs="Times New Roman"/>
          <w:sz w:val="24"/>
          <w:szCs w:val="24"/>
          <w:lang w:val="en-GB"/>
        </w:rPr>
        <w:t>, W. (</w:t>
      </w:r>
      <w:r w:rsidR="00532BDA">
        <w:rPr>
          <w:rFonts w:ascii="Times New Roman" w:eastAsia="Arial" w:hAnsi="Times New Roman" w:cs="Times New Roman"/>
          <w:sz w:val="24"/>
          <w:szCs w:val="24"/>
          <w:lang w:val="en-GB"/>
        </w:rPr>
        <w:t>E</w:t>
      </w:r>
      <w:r w:rsidRPr="00E718AD">
        <w:rPr>
          <w:rFonts w:ascii="Times New Roman" w:eastAsia="Arial" w:hAnsi="Times New Roman" w:cs="Times New Roman"/>
          <w:sz w:val="24"/>
          <w:szCs w:val="24"/>
          <w:lang w:val="en-GB"/>
        </w:rPr>
        <w:t xml:space="preserve">ds.) </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2006</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Women and Information Technology:</w:t>
      </w:r>
      <w:r w:rsidR="00F83C98">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Research on Under-Representation. Massachusetts: MIT Press.</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proofErr w:type="spellStart"/>
      <w:r w:rsidRPr="00E718AD">
        <w:rPr>
          <w:rFonts w:ascii="Times New Roman" w:eastAsia="Arial" w:hAnsi="Times New Roman" w:cs="Times New Roman"/>
          <w:sz w:val="24"/>
          <w:szCs w:val="24"/>
          <w:lang w:val="en-GB"/>
        </w:rPr>
        <w:t>Eagly</w:t>
      </w:r>
      <w:proofErr w:type="spellEnd"/>
      <w:r w:rsidRPr="00E718AD">
        <w:rPr>
          <w:rFonts w:ascii="Times New Roman" w:eastAsia="Arial" w:hAnsi="Times New Roman" w:cs="Times New Roman"/>
          <w:sz w:val="24"/>
          <w:szCs w:val="24"/>
          <w:lang w:val="en-GB"/>
        </w:rPr>
        <w:t xml:space="preserve">, A. H. y Johannesen-Schmidt, M. C. </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2001</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The leadership styles of women and</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men. </w:t>
      </w:r>
      <w:r w:rsidRPr="00E718AD">
        <w:rPr>
          <w:rFonts w:ascii="Times New Roman" w:eastAsia="Arial" w:hAnsi="Times New Roman" w:cs="Times New Roman"/>
          <w:i/>
          <w:sz w:val="24"/>
          <w:szCs w:val="24"/>
          <w:lang w:val="en-GB"/>
        </w:rPr>
        <w:t>Journal of Social Issues</w:t>
      </w:r>
      <w:r w:rsidR="00532BDA">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57(4)</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781-797. http://dx.doi.org/10.1111/0022-</w:t>
      </w:r>
      <w:r w:rsidR="00F83C98">
        <w:rPr>
          <w:rFonts w:ascii="Times New Roman" w:eastAsia="Arial" w:hAnsi="Times New Roman" w:cs="Times New Roman"/>
          <w:sz w:val="24"/>
          <w:szCs w:val="24"/>
          <w:lang w:val="en-GB"/>
        </w:rPr>
        <w:t xml:space="preserve"> </w:t>
      </w:r>
      <w:r w:rsidRPr="00C54A10">
        <w:rPr>
          <w:rFonts w:ascii="Times New Roman" w:eastAsia="Arial" w:hAnsi="Times New Roman" w:cs="Times New Roman"/>
          <w:sz w:val="24"/>
          <w:szCs w:val="24"/>
          <w:lang w:val="en-US"/>
        </w:rPr>
        <w:t>4537.00241.</w:t>
      </w:r>
    </w:p>
    <w:p w:rsidR="004C3C51" w:rsidRPr="00E718AD" w:rsidRDefault="004C3C51" w:rsidP="00036E7B">
      <w:pPr>
        <w:spacing w:before="120" w:after="120" w:line="480" w:lineRule="auto"/>
        <w:rPr>
          <w:rFonts w:ascii="Times New Roman" w:eastAsia="Arial" w:hAnsi="Times New Roman" w:cs="Times New Roman"/>
          <w:i/>
          <w:sz w:val="24"/>
          <w:szCs w:val="24"/>
          <w:lang w:val="en-GB"/>
        </w:rPr>
      </w:pPr>
      <w:proofErr w:type="spellStart"/>
      <w:r w:rsidRPr="00C54A10">
        <w:rPr>
          <w:rFonts w:ascii="Times New Roman" w:eastAsia="Arial" w:hAnsi="Times New Roman" w:cs="Times New Roman"/>
          <w:sz w:val="24"/>
          <w:szCs w:val="24"/>
          <w:lang w:val="en-US"/>
        </w:rPr>
        <w:t>Eagly</w:t>
      </w:r>
      <w:proofErr w:type="spellEnd"/>
      <w:r w:rsidRPr="00C54A10">
        <w:rPr>
          <w:rFonts w:ascii="Times New Roman" w:eastAsia="Arial" w:hAnsi="Times New Roman" w:cs="Times New Roman"/>
          <w:sz w:val="24"/>
          <w:szCs w:val="24"/>
          <w:lang w:val="en-US"/>
        </w:rPr>
        <w:t xml:space="preserve">, A. H. y Carli, L.L. </w:t>
      </w:r>
      <w:r w:rsidR="00532BDA" w:rsidRPr="00C54A10">
        <w:rPr>
          <w:rFonts w:ascii="Times New Roman" w:eastAsia="Arial" w:hAnsi="Times New Roman" w:cs="Times New Roman"/>
          <w:sz w:val="24"/>
          <w:szCs w:val="24"/>
          <w:lang w:val="en-US"/>
        </w:rPr>
        <w:t>(</w:t>
      </w:r>
      <w:r w:rsidRPr="00C54A10">
        <w:rPr>
          <w:rFonts w:ascii="Times New Roman" w:eastAsia="Arial" w:hAnsi="Times New Roman" w:cs="Times New Roman"/>
          <w:sz w:val="24"/>
          <w:szCs w:val="24"/>
          <w:lang w:val="en-US"/>
        </w:rPr>
        <w:t>2007</w:t>
      </w:r>
      <w:r w:rsidR="00532BDA" w:rsidRPr="00C54A10">
        <w:rPr>
          <w:rFonts w:ascii="Times New Roman" w:eastAsia="Arial" w:hAnsi="Times New Roman" w:cs="Times New Roman"/>
          <w:sz w:val="24"/>
          <w:szCs w:val="24"/>
          <w:lang w:val="en-US"/>
        </w:rPr>
        <w:t>)</w:t>
      </w:r>
      <w:r w:rsidRPr="00C54A10">
        <w:rPr>
          <w:rFonts w:ascii="Times New Roman" w:eastAsia="Arial" w:hAnsi="Times New Roman" w:cs="Times New Roman"/>
          <w:sz w:val="24"/>
          <w:szCs w:val="24"/>
          <w:lang w:val="en-US"/>
        </w:rPr>
        <w:t xml:space="preserve">. </w:t>
      </w:r>
      <w:r w:rsidRPr="00E718AD">
        <w:rPr>
          <w:rFonts w:ascii="Times New Roman" w:eastAsia="Arial" w:hAnsi="Times New Roman" w:cs="Times New Roman"/>
          <w:i/>
          <w:sz w:val="24"/>
          <w:szCs w:val="24"/>
          <w:lang w:val="en-GB"/>
        </w:rPr>
        <w:t>Through the labyrinth: The truth about how women</w:t>
      </w:r>
      <w:r w:rsidR="008B7141"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become leaders.</w:t>
      </w:r>
      <w:r w:rsidRPr="00E718AD">
        <w:rPr>
          <w:rFonts w:ascii="Times New Roman" w:eastAsia="Arial" w:hAnsi="Times New Roman" w:cs="Times New Roman"/>
          <w:sz w:val="24"/>
          <w:szCs w:val="24"/>
          <w:lang w:val="en-GB"/>
        </w:rPr>
        <w:t xml:space="preserve"> Boston, MA: Harvard Business School Press.</w:t>
      </w:r>
    </w:p>
    <w:p w:rsidR="004C3C51"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n-GB"/>
        </w:rPr>
        <w:t xml:space="preserve">Eckel, C. C. y Grossman, P. J. </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2008</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Sex and Risk: Experimental Evidence. </w:t>
      </w:r>
      <w:proofErr w:type="spellStart"/>
      <w:r w:rsidRPr="00E718AD">
        <w:rPr>
          <w:rFonts w:ascii="Times New Roman" w:eastAsia="Arial" w:hAnsi="Times New Roman" w:cs="Times New Roman"/>
          <w:sz w:val="24"/>
          <w:szCs w:val="24"/>
          <w:lang w:val="en-GB"/>
        </w:rPr>
        <w:t>En</w:t>
      </w:r>
      <w:proofErr w:type="spellEnd"/>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C.</w:t>
      </w:r>
      <w:r w:rsidR="008B7141" w:rsidRPr="00E718AD">
        <w:rPr>
          <w:rFonts w:ascii="Times New Roman" w:eastAsia="Arial" w:hAnsi="Times New Roman" w:cs="Times New Roman"/>
          <w:sz w:val="24"/>
          <w:szCs w:val="24"/>
          <w:lang w:val="en-GB"/>
        </w:rPr>
        <w:t xml:space="preserve"> </w:t>
      </w:r>
      <w:proofErr w:type="spellStart"/>
      <w:r w:rsidRPr="00E718AD">
        <w:rPr>
          <w:rFonts w:ascii="Times New Roman" w:eastAsia="Arial" w:hAnsi="Times New Roman" w:cs="Times New Roman"/>
          <w:sz w:val="24"/>
          <w:szCs w:val="24"/>
          <w:lang w:val="en-GB"/>
        </w:rPr>
        <w:t>Plott</w:t>
      </w:r>
      <w:proofErr w:type="spellEnd"/>
      <w:r w:rsidRPr="00E718AD">
        <w:rPr>
          <w:rFonts w:ascii="Times New Roman" w:eastAsia="Arial" w:hAnsi="Times New Roman" w:cs="Times New Roman"/>
          <w:sz w:val="24"/>
          <w:szCs w:val="24"/>
          <w:lang w:val="en-GB"/>
        </w:rPr>
        <w:t xml:space="preserve"> y V. Smith (</w:t>
      </w:r>
      <w:r w:rsidR="00532BDA">
        <w:rPr>
          <w:rFonts w:ascii="Times New Roman" w:eastAsia="Arial" w:hAnsi="Times New Roman" w:cs="Times New Roman"/>
          <w:sz w:val="24"/>
          <w:szCs w:val="24"/>
          <w:lang w:val="en-GB"/>
        </w:rPr>
        <w:t>E</w:t>
      </w:r>
      <w:r w:rsidRPr="00E718AD">
        <w:rPr>
          <w:rFonts w:ascii="Times New Roman" w:eastAsia="Arial" w:hAnsi="Times New Roman" w:cs="Times New Roman"/>
          <w:sz w:val="24"/>
          <w:szCs w:val="24"/>
          <w:lang w:val="en-GB"/>
        </w:rPr>
        <w:t>d.)</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532BDA">
        <w:rPr>
          <w:rFonts w:ascii="Times New Roman" w:eastAsia="Arial" w:hAnsi="Times New Roman" w:cs="Times New Roman"/>
          <w:i/>
          <w:sz w:val="24"/>
          <w:szCs w:val="24"/>
          <w:lang w:val="en-GB"/>
        </w:rPr>
        <w:t>Handbook of Experimental Economics Results</w:t>
      </w:r>
      <w:r w:rsidRPr="00E718AD">
        <w:rPr>
          <w:rFonts w:ascii="Times New Roman" w:eastAsia="Arial" w:hAnsi="Times New Roman" w:cs="Times New Roman"/>
          <w:sz w:val="24"/>
          <w:szCs w:val="24"/>
          <w:lang w:val="en-GB"/>
        </w:rPr>
        <w:t xml:space="preserve">. </w:t>
      </w:r>
      <w:proofErr w:type="spellStart"/>
      <w:r w:rsidRPr="00E718AD">
        <w:rPr>
          <w:rFonts w:ascii="Times New Roman" w:eastAsia="Arial" w:hAnsi="Times New Roman" w:cs="Times New Roman"/>
          <w:sz w:val="24"/>
          <w:szCs w:val="24"/>
          <w:lang w:val="es-ES"/>
        </w:rPr>
        <w:t>Volume</w:t>
      </w:r>
      <w:proofErr w:type="spellEnd"/>
      <w:r w:rsidRPr="00E718AD">
        <w:rPr>
          <w:rFonts w:ascii="Times New Roman" w:eastAsia="Arial" w:hAnsi="Times New Roman" w:cs="Times New Roman"/>
          <w:sz w:val="24"/>
          <w:szCs w:val="24"/>
          <w:lang w:val="es-ES"/>
        </w:rPr>
        <w:t xml:space="preserve"> 1,</w:t>
      </w:r>
      <w:r w:rsidR="008B7141" w:rsidRPr="00C54A10">
        <w:rPr>
          <w:rFonts w:ascii="Times New Roman" w:eastAsia="Arial" w:hAnsi="Times New Roman" w:cs="Times New Roman"/>
          <w:sz w:val="24"/>
          <w:szCs w:val="24"/>
          <w:lang w:val="es-ES"/>
        </w:rPr>
        <w:t xml:space="preserve"> </w:t>
      </w:r>
      <w:r w:rsidR="00532BDA" w:rsidRPr="00C54A10">
        <w:rPr>
          <w:rFonts w:ascii="Times New Roman" w:eastAsia="Arial" w:hAnsi="Times New Roman" w:cs="Times New Roman"/>
          <w:sz w:val="24"/>
          <w:szCs w:val="24"/>
          <w:lang w:val="es-ES"/>
        </w:rPr>
        <w:t xml:space="preserve">(pp. </w:t>
      </w:r>
      <w:r w:rsidRPr="00E718AD">
        <w:rPr>
          <w:rFonts w:ascii="Times New Roman" w:eastAsia="Arial" w:hAnsi="Times New Roman" w:cs="Times New Roman"/>
          <w:sz w:val="24"/>
          <w:szCs w:val="24"/>
          <w:lang w:val="es-ES"/>
        </w:rPr>
        <w:t>1061–1073</w:t>
      </w:r>
      <w:r w:rsidR="00532BDA">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xml:space="preserve">. New York: North </w:t>
      </w:r>
      <w:proofErr w:type="spellStart"/>
      <w:r w:rsidRPr="00E718AD">
        <w:rPr>
          <w:rFonts w:ascii="Times New Roman" w:eastAsia="Arial" w:hAnsi="Times New Roman" w:cs="Times New Roman"/>
          <w:sz w:val="24"/>
          <w:szCs w:val="24"/>
          <w:lang w:val="es-ES"/>
        </w:rPr>
        <w:t>Holland</w:t>
      </w:r>
      <w:proofErr w:type="spellEnd"/>
      <w:r w:rsidRPr="00E718AD">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s-ES"/>
        </w:rPr>
        <w:t xml:space="preserve">Europa </w:t>
      </w:r>
      <w:proofErr w:type="spellStart"/>
      <w:r w:rsidRPr="00E718AD">
        <w:rPr>
          <w:rFonts w:ascii="Times New Roman" w:eastAsia="Arial" w:hAnsi="Times New Roman" w:cs="Times New Roman"/>
          <w:sz w:val="24"/>
          <w:szCs w:val="24"/>
          <w:lang w:val="es-ES"/>
        </w:rPr>
        <w:t>Press</w:t>
      </w:r>
      <w:proofErr w:type="spellEnd"/>
      <w:r w:rsidRPr="00E718AD">
        <w:rPr>
          <w:rFonts w:ascii="Times New Roman" w:eastAsia="Arial" w:hAnsi="Times New Roman" w:cs="Times New Roman"/>
          <w:sz w:val="24"/>
          <w:szCs w:val="24"/>
          <w:lang w:val="es-ES"/>
        </w:rPr>
        <w:t xml:space="preserve"> </w:t>
      </w:r>
      <w:r w:rsidR="00532BDA">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2017</w:t>
      </w:r>
      <w:r w:rsidR="00532BDA">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La presencia de la mujer en sociedades cotizadas del mercado</w:t>
      </w:r>
      <w:r w:rsidR="008B7141"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 xml:space="preserve">continuo sube un 15% en el 2017 y llega a 258 consejeras. </w:t>
      </w:r>
      <w:r w:rsidRPr="00E718AD">
        <w:rPr>
          <w:rFonts w:ascii="Times New Roman" w:eastAsia="Arial" w:hAnsi="Times New Roman" w:cs="Times New Roman"/>
          <w:i/>
          <w:sz w:val="24"/>
          <w:szCs w:val="24"/>
          <w:lang w:val="es-ES"/>
        </w:rPr>
        <w:t xml:space="preserve">Europa </w:t>
      </w:r>
      <w:proofErr w:type="spellStart"/>
      <w:r w:rsidRPr="00E718AD">
        <w:rPr>
          <w:rFonts w:ascii="Times New Roman" w:eastAsia="Arial" w:hAnsi="Times New Roman" w:cs="Times New Roman"/>
          <w:i/>
          <w:sz w:val="24"/>
          <w:szCs w:val="24"/>
          <w:lang w:val="es-ES"/>
        </w:rPr>
        <w:t>Press</w:t>
      </w:r>
      <w:proofErr w:type="spellEnd"/>
      <w:r w:rsidRPr="00E718AD">
        <w:rPr>
          <w:rFonts w:ascii="Times New Roman" w:eastAsia="Arial" w:hAnsi="Times New Roman" w:cs="Times New Roman"/>
          <w:i/>
          <w:sz w:val="24"/>
          <w:szCs w:val="24"/>
          <w:lang w:val="es-ES"/>
        </w:rPr>
        <w:t xml:space="preserve"> Social</w:t>
      </w:r>
      <w:r w:rsidRPr="00E718AD">
        <w:rPr>
          <w:rFonts w:ascii="Times New Roman" w:eastAsia="Arial" w:hAnsi="Times New Roman" w:cs="Times New Roman"/>
          <w:sz w:val="24"/>
          <w:szCs w:val="24"/>
          <w:lang w:val="es-ES"/>
        </w:rPr>
        <w:t>, 26 de</w:t>
      </w:r>
      <w:r w:rsidR="008B7141"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febrero</w:t>
      </w:r>
      <w:r w:rsidR="00532BDA">
        <w:rPr>
          <w:rFonts w:ascii="Times New Roman" w:eastAsia="Arial" w:hAnsi="Times New Roman" w:cs="Times New Roman"/>
          <w:sz w:val="24"/>
          <w:szCs w:val="24"/>
          <w:lang w:val="es-ES"/>
        </w:rPr>
        <w:t xml:space="preserve"> (en línea)</w:t>
      </w:r>
      <w:r w:rsidRPr="00E718AD">
        <w:rPr>
          <w:rFonts w:ascii="Times New Roman" w:eastAsia="Arial" w:hAnsi="Times New Roman" w:cs="Times New Roman"/>
          <w:sz w:val="24"/>
          <w:szCs w:val="24"/>
          <w:lang w:val="es-ES"/>
        </w:rPr>
        <w:t xml:space="preserve">. </w:t>
      </w:r>
      <w:hyperlink r:id="rId10" w:history="1">
        <w:r w:rsidR="008B7141" w:rsidRPr="00E718AD">
          <w:rPr>
            <w:rStyle w:val="Hipervnculo"/>
            <w:rFonts w:ascii="Times New Roman" w:eastAsia="Arial" w:hAnsi="Times New Roman" w:cs="Times New Roman"/>
            <w:color w:val="auto"/>
            <w:sz w:val="24"/>
            <w:szCs w:val="24"/>
            <w:u w:val="none"/>
            <w:lang w:val="es-ES"/>
          </w:rPr>
          <w:t>https://www.europapress.es/epsocial/responsables/noticia-presencia-mujer-sociedades-</w:t>
        </w:r>
      </w:hyperlink>
      <w:r w:rsidR="008B7141"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cotizadas-mercado-continuo-sube-15-2017-llega-258-consejeras-</w:t>
      </w:r>
      <w:r w:rsidR="008B7141"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20180226180507.html</w:t>
      </w:r>
      <w:r w:rsidR="00532BDA">
        <w:rPr>
          <w:rFonts w:ascii="Times New Roman" w:eastAsia="Arial" w:hAnsi="Times New Roman" w:cs="Times New Roman"/>
          <w:sz w:val="24"/>
          <w:szCs w:val="24"/>
          <w:lang w:val="es-ES"/>
        </w:rPr>
        <w:t>, acceso</w:t>
      </w:r>
      <w:r w:rsidR="00532BDA" w:rsidRPr="00E718AD">
        <w:rPr>
          <w:rFonts w:ascii="Times New Roman" w:eastAsia="Arial" w:hAnsi="Times New Roman" w:cs="Times New Roman"/>
          <w:sz w:val="24"/>
          <w:szCs w:val="24"/>
          <w:lang w:val="es-ES"/>
        </w:rPr>
        <w:t xml:space="preserve"> 24 de octubre de 2018</w:t>
      </w:r>
      <w:r w:rsidRPr="00E718AD">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European Commission </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2015</w:t>
      </w:r>
      <w:r w:rsidR="00532BDA">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She Figures Handbook</w:t>
      </w:r>
      <w:r w:rsidRPr="00E718AD">
        <w:rPr>
          <w:rFonts w:ascii="Times New Roman" w:eastAsia="Arial" w:hAnsi="Times New Roman" w:cs="Times New Roman"/>
          <w:sz w:val="24"/>
          <w:szCs w:val="24"/>
          <w:lang w:val="en-GB"/>
        </w:rPr>
        <w:t xml:space="preserve">. </w:t>
      </w:r>
      <w:proofErr w:type="spellStart"/>
      <w:r w:rsidRPr="00E718AD">
        <w:rPr>
          <w:rFonts w:ascii="Times New Roman" w:eastAsia="Arial" w:hAnsi="Times New Roman" w:cs="Times New Roman"/>
          <w:sz w:val="24"/>
          <w:szCs w:val="24"/>
          <w:lang w:val="en-GB"/>
        </w:rPr>
        <w:t>Brusel</w:t>
      </w:r>
      <w:r w:rsidR="00FF3DAC">
        <w:rPr>
          <w:rFonts w:ascii="Times New Roman" w:eastAsia="Arial" w:hAnsi="Times New Roman" w:cs="Times New Roman"/>
          <w:sz w:val="24"/>
          <w:szCs w:val="24"/>
          <w:lang w:val="en-GB"/>
        </w:rPr>
        <w:t>a</w:t>
      </w:r>
      <w:r w:rsidRPr="00E718AD">
        <w:rPr>
          <w:rFonts w:ascii="Times New Roman" w:eastAsia="Arial" w:hAnsi="Times New Roman" w:cs="Times New Roman"/>
          <w:sz w:val="24"/>
          <w:szCs w:val="24"/>
          <w:lang w:val="en-GB"/>
        </w:rPr>
        <w:t>s</w:t>
      </w:r>
      <w:proofErr w:type="spellEnd"/>
      <w:r w:rsidRPr="00E718AD">
        <w:rPr>
          <w:rFonts w:ascii="Times New Roman" w:eastAsia="Arial" w:hAnsi="Times New Roman" w:cs="Times New Roman"/>
          <w:sz w:val="24"/>
          <w:szCs w:val="24"/>
          <w:lang w:val="en-GB"/>
        </w:rPr>
        <w:t>: Directorate-General for</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Research and Innovation.</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lastRenderedPageBreak/>
        <w:t xml:space="preserve">Faulkner, W. </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2007</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`Nuts and Bolts and People’: Gender-Troubled Engineering</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Identities. </w:t>
      </w:r>
      <w:r w:rsidRPr="00E718AD">
        <w:rPr>
          <w:rFonts w:ascii="Times New Roman" w:eastAsia="Arial" w:hAnsi="Times New Roman" w:cs="Times New Roman"/>
          <w:i/>
          <w:sz w:val="24"/>
          <w:szCs w:val="24"/>
          <w:lang w:val="en-GB"/>
        </w:rPr>
        <w:t>Social Studies of Science</w:t>
      </w:r>
      <w:r w:rsidR="00FF3DAC">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37(3)</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331-356.</w:t>
      </w:r>
      <w:r w:rsidR="00F83C98">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https://doi.org/10.1177/0306312706072175.</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Faulkner, W. </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2009</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Doing Gender in Engineering Workplace Cultures: II. Gender</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In/Authenticity and the In/Visibility Paradox. </w:t>
      </w:r>
      <w:r w:rsidRPr="00E718AD">
        <w:rPr>
          <w:rFonts w:ascii="Times New Roman" w:eastAsia="Arial" w:hAnsi="Times New Roman" w:cs="Times New Roman"/>
          <w:i/>
          <w:sz w:val="24"/>
          <w:szCs w:val="24"/>
          <w:lang w:val="en-GB"/>
        </w:rPr>
        <w:t>Engineering Studies</w:t>
      </w:r>
      <w:r w:rsidR="00FF3DAC">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1(3)</w:t>
      </w:r>
      <w:r w:rsidR="00FF3DAC">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169-89.</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https://doi.org/10.1080/19378620903225059.</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Faulkner, W. </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2014</w:t>
      </w:r>
      <w:r w:rsidR="00FF3DAC">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Can Women Engineers be ‘Real Engineers’ and ‘Real Women’?</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Gender In/Authenticity in Engineering. </w:t>
      </w:r>
      <w:proofErr w:type="spellStart"/>
      <w:r w:rsidRPr="00E718AD">
        <w:rPr>
          <w:rFonts w:ascii="Times New Roman" w:eastAsia="Arial" w:hAnsi="Times New Roman" w:cs="Times New Roman"/>
          <w:sz w:val="24"/>
          <w:szCs w:val="24"/>
          <w:lang w:val="en-GB"/>
        </w:rPr>
        <w:t>En</w:t>
      </w:r>
      <w:proofErr w:type="spellEnd"/>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00F45FED">
        <w:rPr>
          <w:rFonts w:ascii="Times New Roman" w:eastAsia="Arial" w:hAnsi="Times New Roman" w:cs="Times New Roman"/>
          <w:sz w:val="24"/>
          <w:szCs w:val="24"/>
          <w:lang w:val="en-GB"/>
        </w:rPr>
        <w:t xml:space="preserve">E. </w:t>
      </w:r>
      <w:r w:rsidRPr="00E718AD">
        <w:rPr>
          <w:rFonts w:ascii="Times New Roman" w:eastAsia="Arial" w:hAnsi="Times New Roman" w:cs="Times New Roman"/>
          <w:sz w:val="24"/>
          <w:szCs w:val="24"/>
          <w:lang w:val="en-GB"/>
        </w:rPr>
        <w:t xml:space="preserve">Waltraud y </w:t>
      </w:r>
      <w:r w:rsidR="00F45FED">
        <w:rPr>
          <w:rFonts w:ascii="Times New Roman" w:eastAsia="Arial" w:hAnsi="Times New Roman" w:cs="Times New Roman"/>
          <w:sz w:val="24"/>
          <w:szCs w:val="24"/>
          <w:lang w:val="en-GB"/>
        </w:rPr>
        <w:t xml:space="preserve">I. </w:t>
      </w:r>
      <w:r w:rsidRPr="00E718AD">
        <w:rPr>
          <w:rFonts w:ascii="Times New Roman" w:eastAsia="Arial" w:hAnsi="Times New Roman" w:cs="Times New Roman"/>
          <w:sz w:val="24"/>
          <w:szCs w:val="24"/>
          <w:lang w:val="en-GB"/>
        </w:rPr>
        <w:t>Horwath (</w:t>
      </w:r>
      <w:r w:rsidR="00F45FED">
        <w:rPr>
          <w:rFonts w:ascii="Times New Roman" w:eastAsia="Arial" w:hAnsi="Times New Roman" w:cs="Times New Roman"/>
          <w:sz w:val="24"/>
          <w:szCs w:val="24"/>
          <w:lang w:val="en-GB"/>
        </w:rPr>
        <w:t>E</w:t>
      </w:r>
      <w:r w:rsidRPr="00E718AD">
        <w:rPr>
          <w:rFonts w:ascii="Times New Roman" w:eastAsia="Arial" w:hAnsi="Times New Roman" w:cs="Times New Roman"/>
          <w:sz w:val="24"/>
          <w:szCs w:val="24"/>
          <w:lang w:val="en-GB"/>
        </w:rPr>
        <w:t xml:space="preserve">d.) </w:t>
      </w:r>
      <w:r w:rsidRPr="00E718AD">
        <w:rPr>
          <w:rFonts w:ascii="Times New Roman" w:eastAsia="Arial" w:hAnsi="Times New Roman" w:cs="Times New Roman"/>
          <w:i/>
          <w:sz w:val="24"/>
          <w:szCs w:val="24"/>
          <w:lang w:val="en-GB"/>
        </w:rPr>
        <w:t>Gender in</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Science and Technology. Interdisciplinary</w:t>
      </w:r>
      <w:r w:rsidR="00F83C98">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Approaches</w:t>
      </w:r>
      <w:r w:rsidR="00F45FED">
        <w:rPr>
          <w:rFonts w:ascii="Times New Roman" w:eastAsia="Arial" w:hAnsi="Times New Roman" w:cs="Times New Roman"/>
          <w:i/>
          <w:sz w:val="24"/>
          <w:szCs w:val="24"/>
          <w:lang w:val="en-GB"/>
        </w:rPr>
        <w:t xml:space="preserve"> </w:t>
      </w:r>
      <w:r w:rsidR="00F45FED" w:rsidRPr="00F45FED">
        <w:rPr>
          <w:rFonts w:ascii="Times New Roman" w:eastAsia="Arial" w:hAnsi="Times New Roman" w:cs="Times New Roman"/>
          <w:sz w:val="24"/>
          <w:szCs w:val="24"/>
          <w:lang w:val="en-GB"/>
        </w:rPr>
        <w:t xml:space="preserve">(pp. </w:t>
      </w:r>
      <w:r w:rsidRPr="00E718AD">
        <w:rPr>
          <w:rFonts w:ascii="Times New Roman" w:eastAsia="Arial" w:hAnsi="Times New Roman" w:cs="Times New Roman"/>
          <w:sz w:val="24"/>
          <w:szCs w:val="24"/>
          <w:lang w:val="en-GB"/>
        </w:rPr>
        <w:t>187-203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Bielefeld: Transcript</w:t>
      </w:r>
      <w:r w:rsidR="008B7141" w:rsidRPr="00E718AD">
        <w:rPr>
          <w:rFonts w:ascii="Times New Roman" w:eastAsia="Arial" w:hAnsi="Times New Roman" w:cs="Times New Roman"/>
          <w:sz w:val="24"/>
          <w:szCs w:val="24"/>
          <w:lang w:val="en-GB"/>
        </w:rPr>
        <w:t xml:space="preserve"> </w:t>
      </w:r>
      <w:r w:rsidR="000B353A" w:rsidRPr="00E718AD">
        <w:rPr>
          <w:rFonts w:ascii="Times New Roman" w:eastAsia="Arial" w:hAnsi="Times New Roman" w:cs="Times New Roman"/>
          <w:sz w:val="24"/>
          <w:szCs w:val="24"/>
          <w:lang w:val="en-GB"/>
        </w:rPr>
        <w:t>Verlag.</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Fisher, V. y Kinsey, S.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2014</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Behind closed doors! Homosocial desire and the</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academic boys club. </w:t>
      </w:r>
      <w:r w:rsidRPr="00E718AD">
        <w:rPr>
          <w:rFonts w:ascii="Times New Roman" w:eastAsia="Arial" w:hAnsi="Times New Roman" w:cs="Times New Roman"/>
          <w:i/>
          <w:sz w:val="24"/>
          <w:szCs w:val="24"/>
          <w:lang w:val="en-GB"/>
        </w:rPr>
        <w:t>Gender in Management: An International Journal</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29(1)</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44-64.</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https://doi.org/10.1108/ GM-10-2012-0080.</w:t>
      </w:r>
    </w:p>
    <w:p w:rsidR="004C3C51" w:rsidRPr="00E718AD" w:rsidRDefault="004C3C51" w:rsidP="00036E7B">
      <w:pPr>
        <w:spacing w:before="120" w:after="120" w:line="480" w:lineRule="auto"/>
        <w:rPr>
          <w:rFonts w:ascii="Times New Roman" w:eastAsia="Arial" w:hAnsi="Times New Roman" w:cs="Times New Roman"/>
          <w:i/>
          <w:sz w:val="24"/>
          <w:szCs w:val="24"/>
          <w:lang w:val="en-GB"/>
        </w:rPr>
      </w:pPr>
      <w:proofErr w:type="spellStart"/>
      <w:r w:rsidRPr="00C54A10">
        <w:rPr>
          <w:rFonts w:ascii="Times New Roman" w:eastAsia="Arial" w:hAnsi="Times New Roman" w:cs="Times New Roman"/>
          <w:sz w:val="24"/>
          <w:szCs w:val="24"/>
          <w:lang w:val="es-ES"/>
        </w:rPr>
        <w:t>Fouad</w:t>
      </w:r>
      <w:proofErr w:type="spellEnd"/>
      <w:r w:rsidRPr="00C54A10">
        <w:rPr>
          <w:rFonts w:ascii="Times New Roman" w:eastAsia="Arial" w:hAnsi="Times New Roman" w:cs="Times New Roman"/>
          <w:sz w:val="24"/>
          <w:szCs w:val="24"/>
          <w:lang w:val="es-ES"/>
        </w:rPr>
        <w:t xml:space="preserve">, N. A. y Singh, R. </w:t>
      </w:r>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2012</w:t>
      </w:r>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xml:space="preserve"> </w:t>
      </w:r>
      <w:r w:rsidRPr="00E718AD">
        <w:rPr>
          <w:rFonts w:ascii="Times New Roman" w:eastAsia="Arial" w:hAnsi="Times New Roman" w:cs="Times New Roman"/>
          <w:i/>
          <w:sz w:val="24"/>
          <w:szCs w:val="24"/>
          <w:lang w:val="en-GB"/>
        </w:rPr>
        <w:t>Stemming the tide: Why women leave engineering.</w:t>
      </w:r>
      <w:r w:rsidR="008B7141"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Executive summary</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University of Wisconsin</w:t>
      </w:r>
      <w:r w:rsidR="00F45FED">
        <w:rPr>
          <w:rFonts w:ascii="Times New Roman" w:eastAsia="Arial" w:hAnsi="Times New Roman" w:cs="Times New Roman"/>
          <w:sz w:val="24"/>
          <w:szCs w:val="24"/>
          <w:lang w:val="en-GB"/>
        </w:rPr>
        <w:t xml:space="preserve"> (</w:t>
      </w:r>
      <w:proofErr w:type="spellStart"/>
      <w:r w:rsidR="00F45FED">
        <w:rPr>
          <w:rFonts w:ascii="Times New Roman" w:eastAsia="Arial" w:hAnsi="Times New Roman" w:cs="Times New Roman"/>
          <w:sz w:val="24"/>
          <w:szCs w:val="24"/>
          <w:lang w:val="en-GB"/>
        </w:rPr>
        <w:t>en</w:t>
      </w:r>
      <w:proofErr w:type="spellEnd"/>
      <w:r w:rsidR="00F45FED">
        <w:rPr>
          <w:rFonts w:ascii="Times New Roman" w:eastAsia="Arial" w:hAnsi="Times New Roman" w:cs="Times New Roman"/>
          <w:sz w:val="24"/>
          <w:szCs w:val="24"/>
          <w:lang w:val="en-GB"/>
        </w:rPr>
        <w:t xml:space="preserve"> </w:t>
      </w:r>
      <w:proofErr w:type="spellStart"/>
      <w:r w:rsidR="00F45FED">
        <w:rPr>
          <w:rFonts w:ascii="Times New Roman" w:eastAsia="Arial" w:hAnsi="Times New Roman" w:cs="Times New Roman"/>
          <w:sz w:val="24"/>
          <w:szCs w:val="24"/>
          <w:lang w:val="en-GB"/>
        </w:rPr>
        <w:t>línea</w:t>
      </w:r>
      <w:proofErr w:type="spellEnd"/>
      <w:r w:rsidR="00F45FED">
        <w:rPr>
          <w:rFonts w:ascii="Times New Roman" w:eastAsia="Arial" w:hAnsi="Times New Roman" w:cs="Times New Roman"/>
          <w:sz w:val="24"/>
          <w:szCs w:val="24"/>
          <w:lang w:val="en-GB"/>
        </w:rPr>
        <w:t>)</w:t>
      </w:r>
      <w:r w:rsidR="00F45FED">
        <w:rPr>
          <w:rStyle w:val="Hipervnculo"/>
          <w:rFonts w:ascii="Times New Roman" w:eastAsia="Arial" w:hAnsi="Times New Roman" w:cs="Times New Roman"/>
          <w:color w:val="auto"/>
          <w:sz w:val="24"/>
          <w:szCs w:val="24"/>
          <w:u w:val="none"/>
          <w:lang w:val="en-US"/>
        </w:rPr>
        <w:t xml:space="preserve"> </w:t>
      </w:r>
      <w:hyperlink r:id="rId11" w:history="1">
        <w:r w:rsidR="008B7141" w:rsidRPr="00E718AD">
          <w:rPr>
            <w:rStyle w:val="Hipervnculo"/>
            <w:rFonts w:ascii="Times New Roman" w:eastAsia="Arial" w:hAnsi="Times New Roman" w:cs="Times New Roman"/>
            <w:color w:val="auto"/>
            <w:sz w:val="24"/>
            <w:szCs w:val="24"/>
            <w:u w:val="none"/>
            <w:lang w:val="en-US"/>
          </w:rPr>
          <w:t>https://uwm.edu/business/wp-content/uploads/sites/34/2014/10/Stemming-the-</w:t>
        </w:r>
      </w:hyperlink>
      <w:r w:rsidR="008B7141"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sz w:val="24"/>
          <w:szCs w:val="24"/>
          <w:lang w:val="en-GB"/>
        </w:rPr>
        <w:t>tide_NSF_Report_2012.pdf</w:t>
      </w:r>
      <w:r w:rsidR="00F45FED">
        <w:rPr>
          <w:rFonts w:ascii="Times New Roman" w:eastAsia="Arial" w:hAnsi="Times New Roman" w:cs="Times New Roman"/>
          <w:sz w:val="24"/>
          <w:szCs w:val="24"/>
          <w:lang w:val="en-GB"/>
        </w:rPr>
        <w:t xml:space="preserve">, </w:t>
      </w:r>
      <w:proofErr w:type="spellStart"/>
      <w:r w:rsidR="00F45FED">
        <w:rPr>
          <w:rFonts w:ascii="Times New Roman" w:eastAsia="Arial" w:hAnsi="Times New Roman" w:cs="Times New Roman"/>
          <w:sz w:val="24"/>
          <w:szCs w:val="24"/>
          <w:lang w:val="en-GB"/>
        </w:rPr>
        <w:t>acceso</w:t>
      </w:r>
      <w:proofErr w:type="spellEnd"/>
      <w:r w:rsidR="00F45FED">
        <w:rPr>
          <w:rFonts w:ascii="Times New Roman" w:eastAsia="Arial" w:hAnsi="Times New Roman" w:cs="Times New Roman"/>
          <w:sz w:val="24"/>
          <w:szCs w:val="24"/>
          <w:lang w:val="en-GB"/>
        </w:rPr>
        <w:t xml:space="preserve"> </w:t>
      </w:r>
      <w:r w:rsidR="00F45FED" w:rsidRPr="00E718AD">
        <w:rPr>
          <w:rFonts w:ascii="Times New Roman" w:eastAsia="Arial" w:hAnsi="Times New Roman" w:cs="Times New Roman"/>
          <w:sz w:val="24"/>
          <w:szCs w:val="24"/>
          <w:lang w:val="en-US"/>
        </w:rPr>
        <w:t xml:space="preserve">18 de </w:t>
      </w:r>
      <w:proofErr w:type="spellStart"/>
      <w:r w:rsidR="00F45FED" w:rsidRPr="00E718AD">
        <w:rPr>
          <w:rFonts w:ascii="Times New Roman" w:eastAsia="Arial" w:hAnsi="Times New Roman" w:cs="Times New Roman"/>
          <w:sz w:val="24"/>
          <w:szCs w:val="24"/>
          <w:lang w:val="en-US"/>
        </w:rPr>
        <w:t>noviembre</w:t>
      </w:r>
      <w:proofErr w:type="spellEnd"/>
      <w:r w:rsidR="00F45FED" w:rsidRPr="00E718AD">
        <w:rPr>
          <w:rFonts w:ascii="Times New Roman" w:eastAsia="Arial" w:hAnsi="Times New Roman" w:cs="Times New Roman"/>
          <w:sz w:val="24"/>
          <w:szCs w:val="24"/>
          <w:lang w:val="en-US"/>
        </w:rPr>
        <w:t xml:space="preserve"> de 2018</w:t>
      </w:r>
      <w:r w:rsidR="00F45FED">
        <w:rPr>
          <w:rFonts w:ascii="Times New Roman" w:eastAsia="Arial" w:hAnsi="Times New Roman" w:cs="Times New Roman"/>
          <w:i/>
          <w:sz w:val="24"/>
          <w:szCs w:val="24"/>
          <w:lang w:val="en-GB"/>
        </w:rPr>
        <w:t>.</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Gill, J., Mills, J., </w:t>
      </w:r>
      <w:proofErr w:type="spellStart"/>
      <w:r w:rsidRPr="00E718AD">
        <w:rPr>
          <w:rFonts w:ascii="Times New Roman" w:eastAsia="Arial" w:hAnsi="Times New Roman" w:cs="Times New Roman"/>
          <w:sz w:val="24"/>
          <w:szCs w:val="24"/>
          <w:lang w:val="en-GB"/>
        </w:rPr>
        <w:t>Franzway</w:t>
      </w:r>
      <w:proofErr w:type="spellEnd"/>
      <w:r w:rsidRPr="00E718AD">
        <w:rPr>
          <w:rFonts w:ascii="Times New Roman" w:eastAsia="Arial" w:hAnsi="Times New Roman" w:cs="Times New Roman"/>
          <w:sz w:val="24"/>
          <w:szCs w:val="24"/>
          <w:lang w:val="en-GB"/>
        </w:rPr>
        <w:t xml:space="preserve">, S., y Sharp, R.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2008</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‘Oh you must be very clever!’</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High‐achieving women, professional power and the ongoing negotiation of work place</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identity”. </w:t>
      </w:r>
      <w:r w:rsidRPr="00E718AD">
        <w:rPr>
          <w:rFonts w:ascii="Times New Roman" w:eastAsia="Arial" w:hAnsi="Times New Roman" w:cs="Times New Roman"/>
          <w:i/>
          <w:sz w:val="24"/>
          <w:szCs w:val="24"/>
          <w:lang w:val="en-GB"/>
        </w:rPr>
        <w:t>Gender and Education</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20(3)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223-236.</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https://doi.org/10.1080/09540250801968990.</w:t>
      </w:r>
    </w:p>
    <w:p w:rsidR="004C3C51" w:rsidRPr="00C54A10"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n-GB"/>
        </w:rPr>
        <w:t xml:space="preserve">Glass, J. L., </w:t>
      </w:r>
      <w:proofErr w:type="spellStart"/>
      <w:r w:rsidRPr="00E718AD">
        <w:rPr>
          <w:rFonts w:ascii="Times New Roman" w:eastAsia="Arial" w:hAnsi="Times New Roman" w:cs="Times New Roman"/>
          <w:sz w:val="24"/>
          <w:szCs w:val="24"/>
          <w:lang w:val="en-GB"/>
        </w:rPr>
        <w:t>Sassler</w:t>
      </w:r>
      <w:proofErr w:type="spellEnd"/>
      <w:r w:rsidRPr="00E718AD">
        <w:rPr>
          <w:rFonts w:ascii="Times New Roman" w:eastAsia="Arial" w:hAnsi="Times New Roman" w:cs="Times New Roman"/>
          <w:sz w:val="24"/>
          <w:szCs w:val="24"/>
          <w:lang w:val="en-GB"/>
        </w:rPr>
        <w:t xml:space="preserve">, S., </w:t>
      </w:r>
      <w:proofErr w:type="spellStart"/>
      <w:r w:rsidRPr="00E718AD">
        <w:rPr>
          <w:rFonts w:ascii="Times New Roman" w:eastAsia="Arial" w:hAnsi="Times New Roman" w:cs="Times New Roman"/>
          <w:sz w:val="24"/>
          <w:szCs w:val="24"/>
          <w:lang w:val="en-GB"/>
        </w:rPr>
        <w:t>Levitte</w:t>
      </w:r>
      <w:proofErr w:type="spellEnd"/>
      <w:r w:rsidRPr="00E718AD">
        <w:rPr>
          <w:rFonts w:ascii="Times New Roman" w:eastAsia="Arial" w:hAnsi="Times New Roman" w:cs="Times New Roman"/>
          <w:sz w:val="24"/>
          <w:szCs w:val="24"/>
          <w:lang w:val="en-GB"/>
        </w:rPr>
        <w:t xml:space="preserve">, Y. y </w:t>
      </w:r>
      <w:proofErr w:type="spellStart"/>
      <w:r w:rsidRPr="00E718AD">
        <w:rPr>
          <w:rFonts w:ascii="Times New Roman" w:eastAsia="Arial" w:hAnsi="Times New Roman" w:cs="Times New Roman"/>
          <w:sz w:val="24"/>
          <w:szCs w:val="24"/>
          <w:lang w:val="en-GB"/>
        </w:rPr>
        <w:t>M</w:t>
      </w:r>
      <w:r w:rsidR="0097449B" w:rsidRPr="00E718AD">
        <w:rPr>
          <w:rFonts w:ascii="Times New Roman" w:eastAsia="Arial" w:hAnsi="Times New Roman" w:cs="Times New Roman"/>
          <w:sz w:val="24"/>
          <w:szCs w:val="24"/>
          <w:lang w:val="en-GB"/>
        </w:rPr>
        <w:t>ichelmore</w:t>
      </w:r>
      <w:proofErr w:type="spellEnd"/>
      <w:r w:rsidR="0097449B" w:rsidRPr="00E718AD">
        <w:rPr>
          <w:rFonts w:ascii="Times New Roman" w:eastAsia="Arial" w:hAnsi="Times New Roman" w:cs="Times New Roman"/>
          <w:sz w:val="24"/>
          <w:szCs w:val="24"/>
          <w:lang w:val="en-GB"/>
        </w:rPr>
        <w:t xml:space="preserve">, K. M. </w:t>
      </w:r>
      <w:r w:rsidR="00F45FED">
        <w:rPr>
          <w:rFonts w:ascii="Times New Roman" w:eastAsia="Arial" w:hAnsi="Times New Roman" w:cs="Times New Roman"/>
          <w:sz w:val="24"/>
          <w:szCs w:val="24"/>
          <w:lang w:val="en-GB"/>
        </w:rPr>
        <w:t>(</w:t>
      </w:r>
      <w:r w:rsidR="0097449B" w:rsidRPr="00E718AD">
        <w:rPr>
          <w:rFonts w:ascii="Times New Roman" w:eastAsia="Arial" w:hAnsi="Times New Roman" w:cs="Times New Roman"/>
          <w:sz w:val="24"/>
          <w:szCs w:val="24"/>
          <w:lang w:val="en-GB"/>
        </w:rPr>
        <w:t>2013</w:t>
      </w:r>
      <w:r w:rsidR="00F45FED">
        <w:rPr>
          <w:rFonts w:ascii="Times New Roman" w:eastAsia="Arial" w:hAnsi="Times New Roman" w:cs="Times New Roman"/>
          <w:sz w:val="24"/>
          <w:szCs w:val="24"/>
          <w:lang w:val="en-GB"/>
        </w:rPr>
        <w:t>)</w:t>
      </w:r>
      <w:r w:rsidR="0097449B" w:rsidRPr="00E718AD">
        <w:rPr>
          <w:rFonts w:ascii="Times New Roman" w:eastAsia="Arial" w:hAnsi="Times New Roman" w:cs="Times New Roman"/>
          <w:sz w:val="24"/>
          <w:szCs w:val="24"/>
          <w:lang w:val="en-GB"/>
        </w:rPr>
        <w:t>. What’</w:t>
      </w:r>
      <w:r w:rsidRPr="00E718AD">
        <w:rPr>
          <w:rFonts w:ascii="Times New Roman" w:eastAsia="Arial" w:hAnsi="Times New Roman" w:cs="Times New Roman"/>
          <w:sz w:val="24"/>
          <w:szCs w:val="24"/>
          <w:lang w:val="en-GB"/>
        </w:rPr>
        <w:t>s so special about</w:t>
      </w:r>
      <w:r w:rsidR="008B7141" w:rsidRPr="00E718AD">
        <w:rPr>
          <w:rFonts w:ascii="Times New Roman" w:eastAsia="Arial" w:hAnsi="Times New Roman" w:cs="Times New Roman"/>
          <w:sz w:val="24"/>
          <w:szCs w:val="24"/>
          <w:lang w:val="en-GB"/>
        </w:rPr>
        <w:t xml:space="preserve"> </w:t>
      </w:r>
      <w:r w:rsidR="0097449B" w:rsidRPr="00E718AD">
        <w:rPr>
          <w:rFonts w:ascii="Times New Roman" w:eastAsia="Arial" w:hAnsi="Times New Roman" w:cs="Times New Roman"/>
          <w:sz w:val="24"/>
          <w:szCs w:val="24"/>
          <w:lang w:val="en-GB"/>
        </w:rPr>
        <w:t>STEM? A comparison of women’</w:t>
      </w:r>
      <w:r w:rsidRPr="00E718AD">
        <w:rPr>
          <w:rFonts w:ascii="Times New Roman" w:eastAsia="Arial" w:hAnsi="Times New Roman" w:cs="Times New Roman"/>
          <w:sz w:val="24"/>
          <w:szCs w:val="24"/>
          <w:lang w:val="en-GB"/>
        </w:rPr>
        <w:t>s retention in STEM and professional occupations.</w:t>
      </w:r>
      <w:r w:rsidR="008B7141" w:rsidRPr="00E718AD">
        <w:rPr>
          <w:rFonts w:ascii="Times New Roman" w:eastAsia="Arial" w:hAnsi="Times New Roman" w:cs="Times New Roman"/>
          <w:sz w:val="24"/>
          <w:szCs w:val="24"/>
          <w:lang w:val="en-GB"/>
        </w:rPr>
        <w:t xml:space="preserve"> </w:t>
      </w:r>
      <w:r w:rsidRPr="00C54A10">
        <w:rPr>
          <w:rFonts w:ascii="Times New Roman" w:eastAsia="Arial" w:hAnsi="Times New Roman" w:cs="Times New Roman"/>
          <w:i/>
          <w:sz w:val="24"/>
          <w:szCs w:val="24"/>
          <w:lang w:val="es-ES"/>
        </w:rPr>
        <w:t xml:space="preserve">Social </w:t>
      </w:r>
      <w:r w:rsidR="00C54A10">
        <w:rPr>
          <w:rFonts w:ascii="Times New Roman" w:eastAsia="Arial" w:hAnsi="Times New Roman" w:cs="Times New Roman"/>
          <w:i/>
          <w:sz w:val="24"/>
          <w:szCs w:val="24"/>
          <w:lang w:val="es-ES"/>
        </w:rPr>
        <w:t>F</w:t>
      </w:r>
      <w:bookmarkStart w:id="3" w:name="_GoBack"/>
      <w:bookmarkEnd w:id="3"/>
      <w:r w:rsidRPr="00C54A10">
        <w:rPr>
          <w:rFonts w:ascii="Times New Roman" w:eastAsia="Arial" w:hAnsi="Times New Roman" w:cs="Times New Roman"/>
          <w:i/>
          <w:sz w:val="24"/>
          <w:szCs w:val="24"/>
          <w:lang w:val="es-ES"/>
        </w:rPr>
        <w:t>orces</w:t>
      </w:r>
      <w:r w:rsidRPr="00C54A10">
        <w:rPr>
          <w:rFonts w:ascii="Times New Roman" w:eastAsia="Arial" w:hAnsi="Times New Roman" w:cs="Times New Roman"/>
          <w:sz w:val="24"/>
          <w:szCs w:val="24"/>
          <w:lang w:val="es-ES"/>
        </w:rPr>
        <w:t>, 92(2)</w:t>
      </w:r>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xml:space="preserve"> 723-756. https://doi.org/10.1093/sf/sot092.</w:t>
      </w:r>
    </w:p>
    <w:p w:rsidR="00F645A1" w:rsidRPr="00C54A10" w:rsidRDefault="00F645A1" w:rsidP="00C54A10">
      <w:pPr>
        <w:spacing w:after="120" w:line="480" w:lineRule="auto"/>
        <w:rPr>
          <w:rFonts w:ascii="Times New Roman" w:eastAsia="Arial" w:hAnsi="Times New Roman" w:cs="Times New Roman"/>
          <w:color w:val="000000" w:themeColor="text1"/>
          <w:sz w:val="24"/>
          <w:szCs w:val="24"/>
          <w:lang w:val="es-ES"/>
        </w:rPr>
      </w:pPr>
      <w:r w:rsidRPr="00C54A10">
        <w:rPr>
          <w:rFonts w:ascii="Times New Roman" w:eastAsia="Arial" w:hAnsi="Times New Roman" w:cs="Times New Roman"/>
          <w:color w:val="000000" w:themeColor="text1"/>
          <w:sz w:val="24"/>
          <w:szCs w:val="24"/>
          <w:lang w:val="es-ES"/>
        </w:rPr>
        <w:lastRenderedPageBreak/>
        <w:t xml:space="preserve">González Ramos, A. M., Vergés Bosch, N. y Martínez García, J. S. (2017). Las mujeres en el mercado de trabajo de las tecnologías. </w:t>
      </w:r>
      <w:r w:rsidRPr="00C54A10">
        <w:rPr>
          <w:rFonts w:ascii="Times New Roman" w:eastAsia="Arial" w:hAnsi="Times New Roman" w:cs="Times New Roman"/>
          <w:i/>
          <w:color w:val="000000" w:themeColor="text1"/>
          <w:sz w:val="24"/>
          <w:szCs w:val="24"/>
          <w:lang w:val="es-ES"/>
        </w:rPr>
        <w:t>Revista Española de Investigaciones Sociológicas,</w:t>
      </w:r>
      <w:r w:rsidRPr="00C54A10">
        <w:rPr>
          <w:rFonts w:ascii="Times New Roman" w:eastAsia="Arial" w:hAnsi="Times New Roman" w:cs="Times New Roman"/>
          <w:color w:val="000000" w:themeColor="text1"/>
          <w:sz w:val="24"/>
          <w:szCs w:val="24"/>
          <w:lang w:val="es-ES"/>
        </w:rPr>
        <w:t xml:space="preserve"> 159, 73-90. </w:t>
      </w:r>
      <w:hyperlink r:id="rId12" w:history="1">
        <w:r w:rsidRPr="00C54A10">
          <w:rPr>
            <w:rStyle w:val="Hipervnculo"/>
            <w:rFonts w:ascii="Times New Roman" w:eastAsia="Arial" w:hAnsi="Times New Roman" w:cs="Times New Roman"/>
            <w:color w:val="000000" w:themeColor="text1"/>
            <w:sz w:val="24"/>
            <w:szCs w:val="24"/>
            <w:u w:val="none"/>
            <w:lang w:val="es-ES"/>
          </w:rPr>
          <w:t>http://dx.doi.org/10.5477/cis/reis.159.73</w:t>
        </w:r>
      </w:hyperlink>
      <w:r w:rsidRPr="00C54A10">
        <w:rPr>
          <w:rFonts w:ascii="Times New Roman" w:eastAsia="Arial" w:hAnsi="Times New Roman" w:cs="Times New Roman"/>
          <w:color w:val="000000" w:themeColor="text1"/>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Hakim, C.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2000</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Work-lifestyle choices in the 21st century</w:t>
      </w:r>
      <w:r w:rsidRPr="00E718AD">
        <w:rPr>
          <w:rFonts w:ascii="Times New Roman" w:eastAsia="Arial" w:hAnsi="Times New Roman" w:cs="Times New Roman"/>
          <w:sz w:val="24"/>
          <w:szCs w:val="24"/>
          <w:lang w:val="en-GB"/>
        </w:rPr>
        <w:t>. New York: Oxford</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University Press.</w:t>
      </w:r>
    </w:p>
    <w:p w:rsidR="004C3C51" w:rsidRPr="00C54A10"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n-GB"/>
        </w:rPr>
        <w:t xml:space="preserve">Hakim, C.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Family matters. Australian Institute of family studies No. 64</w:t>
      </w:r>
      <w:r w:rsidR="008B7141" w:rsidRPr="00E718AD">
        <w:rPr>
          <w:rFonts w:ascii="Times New Roman" w:eastAsia="Arial" w:hAnsi="Times New Roman" w:cs="Times New Roman"/>
          <w:sz w:val="24"/>
          <w:szCs w:val="24"/>
          <w:lang w:val="en-GB"/>
        </w:rPr>
        <w:t xml:space="preserve"> </w:t>
      </w:r>
      <w:r w:rsidR="00BD502B" w:rsidRPr="00C54A10">
        <w:rPr>
          <w:rFonts w:ascii="Times New Roman" w:eastAsia="Arial" w:hAnsi="Times New Roman" w:cs="Times New Roman"/>
          <w:sz w:val="24"/>
          <w:szCs w:val="24"/>
          <w:lang w:val="en-US"/>
        </w:rPr>
        <w:t>Autumn</w:t>
      </w:r>
      <w:r w:rsidR="00F45FED" w:rsidRPr="00C54A10">
        <w:rPr>
          <w:rFonts w:ascii="Times New Roman" w:eastAsia="Arial" w:hAnsi="Times New Roman" w:cs="Times New Roman"/>
          <w:sz w:val="24"/>
          <w:szCs w:val="24"/>
          <w:lang w:val="en-US"/>
        </w:rPr>
        <w:t xml:space="preserve"> (</w:t>
      </w:r>
      <w:proofErr w:type="spellStart"/>
      <w:r w:rsidR="00F45FED" w:rsidRPr="00C54A10">
        <w:rPr>
          <w:rFonts w:ascii="Times New Roman" w:eastAsia="Arial" w:hAnsi="Times New Roman" w:cs="Times New Roman"/>
          <w:sz w:val="24"/>
          <w:szCs w:val="24"/>
          <w:lang w:val="en-US"/>
        </w:rPr>
        <w:t>en</w:t>
      </w:r>
      <w:proofErr w:type="spellEnd"/>
      <w:r w:rsidR="00F45FED" w:rsidRPr="00C54A10">
        <w:rPr>
          <w:rFonts w:ascii="Times New Roman" w:eastAsia="Arial" w:hAnsi="Times New Roman" w:cs="Times New Roman"/>
          <w:sz w:val="24"/>
          <w:szCs w:val="24"/>
          <w:lang w:val="en-US"/>
        </w:rPr>
        <w:t xml:space="preserve"> </w:t>
      </w:r>
      <w:proofErr w:type="spellStart"/>
      <w:r w:rsidR="00F45FED" w:rsidRPr="00C54A10">
        <w:rPr>
          <w:rFonts w:ascii="Times New Roman" w:eastAsia="Arial" w:hAnsi="Times New Roman" w:cs="Times New Roman"/>
          <w:sz w:val="24"/>
          <w:szCs w:val="24"/>
          <w:lang w:val="en-US"/>
        </w:rPr>
        <w:t>línea</w:t>
      </w:r>
      <w:proofErr w:type="spellEnd"/>
      <w:r w:rsidR="00F45FED" w:rsidRPr="00C54A10">
        <w:rPr>
          <w:rFonts w:ascii="Times New Roman" w:eastAsia="Arial" w:hAnsi="Times New Roman" w:cs="Times New Roman"/>
          <w:sz w:val="24"/>
          <w:szCs w:val="24"/>
          <w:lang w:val="en-US"/>
        </w:rPr>
        <w:t>)</w:t>
      </w:r>
      <w:r w:rsidR="00BD502B" w:rsidRPr="00C54A10">
        <w:rPr>
          <w:rFonts w:ascii="Times New Roman" w:eastAsia="Arial" w:hAnsi="Times New Roman" w:cs="Times New Roman"/>
          <w:sz w:val="24"/>
          <w:szCs w:val="24"/>
          <w:lang w:val="en-US"/>
        </w:rPr>
        <w:t>.</w:t>
      </w:r>
      <w:r w:rsidR="0097449B" w:rsidRPr="00C54A10">
        <w:rPr>
          <w:rFonts w:ascii="Times New Roman" w:eastAsia="Arial" w:hAnsi="Times New Roman" w:cs="Times New Roman"/>
          <w:sz w:val="24"/>
          <w:szCs w:val="24"/>
          <w:lang w:val="en-US"/>
        </w:rPr>
        <w:t xml:space="preserve"> </w:t>
      </w:r>
      <w:hyperlink r:id="rId13" w:history="1">
        <w:r w:rsidR="008B7141" w:rsidRPr="00E718AD">
          <w:rPr>
            <w:rStyle w:val="Hipervnculo"/>
            <w:rFonts w:ascii="Times New Roman" w:eastAsia="Arial" w:hAnsi="Times New Roman" w:cs="Times New Roman"/>
            <w:color w:val="auto"/>
            <w:sz w:val="24"/>
            <w:szCs w:val="24"/>
            <w:u w:val="none"/>
            <w:lang w:val="es-ES"/>
          </w:rPr>
          <w:t>http://www.catherinehakim.org/wp-</w:t>
        </w:r>
      </w:hyperlink>
      <w:r w:rsidR="008B7141" w:rsidRPr="00C54A10">
        <w:rPr>
          <w:rFonts w:ascii="Times New Roman" w:eastAsia="Arial" w:hAnsi="Times New Roman" w:cs="Times New Roman"/>
          <w:sz w:val="24"/>
          <w:szCs w:val="24"/>
          <w:lang w:val="es-ES"/>
        </w:rPr>
        <w:t xml:space="preserve"> </w:t>
      </w:r>
      <w:proofErr w:type="spellStart"/>
      <w:r w:rsidRPr="00C54A10">
        <w:rPr>
          <w:rFonts w:ascii="Times New Roman" w:eastAsia="Arial" w:hAnsi="Times New Roman" w:cs="Times New Roman"/>
          <w:sz w:val="24"/>
          <w:szCs w:val="24"/>
          <w:lang w:val="es-ES"/>
        </w:rPr>
        <w:t>content</w:t>
      </w:r>
      <w:proofErr w:type="spellEnd"/>
      <w:r w:rsidRPr="00C54A10">
        <w:rPr>
          <w:rFonts w:ascii="Times New Roman" w:eastAsia="Arial" w:hAnsi="Times New Roman" w:cs="Times New Roman"/>
          <w:sz w:val="24"/>
          <w:szCs w:val="24"/>
          <w:lang w:val="es-ES"/>
        </w:rPr>
        <w:t>/</w:t>
      </w:r>
      <w:proofErr w:type="spellStart"/>
      <w:r w:rsidRPr="00C54A10">
        <w:rPr>
          <w:rFonts w:ascii="Times New Roman" w:eastAsia="Arial" w:hAnsi="Times New Roman" w:cs="Times New Roman"/>
          <w:sz w:val="24"/>
          <w:szCs w:val="24"/>
          <w:lang w:val="es-ES"/>
        </w:rPr>
        <w:t>uploads</w:t>
      </w:r>
      <w:proofErr w:type="spellEnd"/>
      <w:r w:rsidRPr="00C54A10">
        <w:rPr>
          <w:rFonts w:ascii="Times New Roman" w:eastAsia="Arial" w:hAnsi="Times New Roman" w:cs="Times New Roman"/>
          <w:sz w:val="24"/>
          <w:szCs w:val="24"/>
          <w:lang w:val="es-ES"/>
        </w:rPr>
        <w:t>/2011/07/AIFSarticle.pdf</w:t>
      </w:r>
      <w:r w:rsidR="00F45FED" w:rsidRPr="00C54A10">
        <w:rPr>
          <w:rFonts w:ascii="Times New Roman" w:eastAsia="Arial" w:hAnsi="Times New Roman" w:cs="Times New Roman"/>
          <w:sz w:val="24"/>
          <w:szCs w:val="24"/>
          <w:lang w:val="es-ES"/>
        </w:rPr>
        <w:t>, acceso</w:t>
      </w:r>
      <w:r w:rsidR="00F45FED" w:rsidRPr="00E718AD">
        <w:rPr>
          <w:rFonts w:ascii="Times New Roman" w:eastAsia="Arial" w:hAnsi="Times New Roman" w:cs="Times New Roman"/>
          <w:sz w:val="24"/>
          <w:szCs w:val="24"/>
          <w:lang w:val="es-ES"/>
        </w:rPr>
        <w:t xml:space="preserve"> 18 de noviembre de 2018</w:t>
      </w:r>
      <w:r w:rsidR="00F45FED">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Hatmaker, D. M.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Engineering Identity: Gender and Professional Identity</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Negotiation Among Women Engineers. </w:t>
      </w:r>
      <w:r w:rsidRPr="00E718AD">
        <w:rPr>
          <w:rFonts w:ascii="Times New Roman" w:eastAsia="Arial" w:hAnsi="Times New Roman" w:cs="Times New Roman"/>
          <w:i/>
          <w:sz w:val="24"/>
          <w:szCs w:val="24"/>
          <w:lang w:val="en-GB"/>
        </w:rPr>
        <w:t>Gender, Work and Organisation</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20(4)</w:t>
      </w:r>
      <w:r w:rsidR="00F45FED">
        <w:rPr>
          <w:rFonts w:ascii="Times New Roman" w:eastAsia="Arial" w:hAnsi="Times New Roman" w:cs="Times New Roman"/>
          <w:sz w:val="24"/>
          <w:szCs w:val="24"/>
          <w:lang w:val="en-GB"/>
        </w:rPr>
        <w:t>,</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382–396. https://doi.org/10.1111/j.1468-0432.2012.00589.x.</w:t>
      </w:r>
    </w:p>
    <w:p w:rsidR="004C3C51" w:rsidRPr="00E718AD" w:rsidRDefault="0097449B"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Hunt, J.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2016</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004C3C51" w:rsidRPr="00E718AD">
        <w:rPr>
          <w:rFonts w:ascii="Times New Roman" w:eastAsia="Arial" w:hAnsi="Times New Roman" w:cs="Times New Roman"/>
          <w:sz w:val="24"/>
          <w:szCs w:val="24"/>
          <w:lang w:val="en-GB"/>
        </w:rPr>
        <w:t>Why do women leave science and engine</w:t>
      </w:r>
      <w:r w:rsidR="00E450F7" w:rsidRPr="00E718AD">
        <w:rPr>
          <w:rFonts w:ascii="Times New Roman" w:eastAsia="Arial" w:hAnsi="Times New Roman" w:cs="Times New Roman"/>
          <w:sz w:val="24"/>
          <w:szCs w:val="24"/>
          <w:lang w:val="en-GB"/>
        </w:rPr>
        <w:t>ering?</w:t>
      </w:r>
      <w:r w:rsidR="003F1BAE" w:rsidRPr="00E718AD">
        <w:rPr>
          <w:rFonts w:ascii="Times New Roman" w:eastAsia="Arial" w:hAnsi="Times New Roman" w:cs="Times New Roman"/>
          <w:sz w:val="24"/>
          <w:szCs w:val="24"/>
          <w:lang w:val="en-GB"/>
        </w:rPr>
        <w:t xml:space="preserve"> ILR Review</w:t>
      </w:r>
      <w:r w:rsidR="00F45FED">
        <w:rPr>
          <w:rFonts w:ascii="Times New Roman" w:eastAsia="Arial" w:hAnsi="Times New Roman" w:cs="Times New Roman"/>
          <w:sz w:val="24"/>
          <w:szCs w:val="24"/>
          <w:lang w:val="en-GB"/>
        </w:rPr>
        <w:t>,</w:t>
      </w:r>
      <w:r w:rsidR="003F1BAE" w:rsidRPr="00E718AD">
        <w:rPr>
          <w:rFonts w:ascii="Times New Roman" w:eastAsia="Arial" w:hAnsi="Times New Roman" w:cs="Times New Roman"/>
          <w:sz w:val="24"/>
          <w:szCs w:val="24"/>
          <w:lang w:val="en-GB"/>
        </w:rPr>
        <w:t> 69(1)</w:t>
      </w:r>
      <w:r w:rsidR="00F45FED">
        <w:rPr>
          <w:rFonts w:ascii="Times New Roman" w:eastAsia="Arial" w:hAnsi="Times New Roman" w:cs="Times New Roman"/>
          <w:sz w:val="24"/>
          <w:szCs w:val="24"/>
          <w:lang w:val="en-GB"/>
        </w:rPr>
        <w:t>,</w:t>
      </w:r>
      <w:r w:rsidR="003F1BAE" w:rsidRPr="00E718AD">
        <w:rPr>
          <w:rFonts w:ascii="Times New Roman" w:eastAsia="Arial" w:hAnsi="Times New Roman" w:cs="Times New Roman"/>
          <w:sz w:val="24"/>
          <w:szCs w:val="24"/>
          <w:lang w:val="en-GB"/>
        </w:rPr>
        <w:t xml:space="preserve"> </w:t>
      </w:r>
      <w:r w:rsidR="004C3C51" w:rsidRPr="00E718AD">
        <w:rPr>
          <w:rFonts w:ascii="Times New Roman" w:eastAsia="Arial" w:hAnsi="Times New Roman" w:cs="Times New Roman"/>
          <w:sz w:val="24"/>
          <w:szCs w:val="24"/>
          <w:lang w:val="en-GB"/>
        </w:rPr>
        <w:t>199-226. https://doi.org/10.1177/0019793915594597</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proofErr w:type="spellStart"/>
      <w:r w:rsidRPr="00E718AD">
        <w:rPr>
          <w:rFonts w:ascii="Times New Roman" w:eastAsia="Arial" w:hAnsi="Times New Roman" w:cs="Times New Roman"/>
          <w:sz w:val="24"/>
          <w:szCs w:val="24"/>
          <w:lang w:val="en-GB"/>
        </w:rPr>
        <w:t>Hyewon</w:t>
      </w:r>
      <w:proofErr w:type="spellEnd"/>
      <w:r w:rsidRPr="00E718AD">
        <w:rPr>
          <w:rFonts w:ascii="Times New Roman" w:eastAsia="Arial" w:hAnsi="Times New Roman" w:cs="Times New Roman"/>
          <w:sz w:val="24"/>
          <w:szCs w:val="24"/>
          <w:lang w:val="en-GB"/>
        </w:rPr>
        <w:t xml:space="preserve">, J.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2016</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Identifying 21st century STEM competencies using workplace data</w:t>
      </w:r>
      <w:r w:rsidR="00F45FE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Journal of Science Education and Technology</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25(2)</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284-301.</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w:t>
      </w:r>
      <w:r w:rsidR="003F1BAE" w:rsidRPr="00E718AD">
        <w:rPr>
          <w:rFonts w:ascii="Times New Roman" w:eastAsia="Arial" w:hAnsi="Times New Roman" w:cs="Times New Roman"/>
          <w:sz w:val="24"/>
          <w:szCs w:val="24"/>
          <w:lang w:val="en-GB"/>
        </w:rPr>
        <w:t>.org/10.1007/s10956-015-9593-1</w:t>
      </w:r>
      <w:r w:rsidR="00F45FED">
        <w:rPr>
          <w:rFonts w:ascii="Times New Roman" w:eastAsia="Arial" w:hAnsi="Times New Roman" w:cs="Times New Roman"/>
          <w:sz w:val="24"/>
          <w:szCs w:val="24"/>
          <w:lang w:val="en-GB"/>
        </w:rPr>
        <w:t>.</w:t>
      </w:r>
    </w:p>
    <w:p w:rsidR="004C3C51" w:rsidRPr="00C54A10" w:rsidRDefault="004C3C51" w:rsidP="00036E7B">
      <w:pPr>
        <w:spacing w:before="120" w:after="120" w:line="480" w:lineRule="auto"/>
        <w:rPr>
          <w:rFonts w:ascii="Times New Roman" w:eastAsia="Arial" w:hAnsi="Times New Roman" w:cs="Times New Roman"/>
          <w:sz w:val="24"/>
          <w:szCs w:val="24"/>
          <w:lang w:val="es-ES"/>
        </w:rPr>
      </w:pPr>
      <w:proofErr w:type="spellStart"/>
      <w:r w:rsidRPr="00E718AD">
        <w:rPr>
          <w:rFonts w:ascii="Times New Roman" w:eastAsia="Arial" w:hAnsi="Times New Roman" w:cs="Times New Roman"/>
          <w:sz w:val="24"/>
          <w:szCs w:val="24"/>
          <w:lang w:val="en-GB"/>
        </w:rPr>
        <w:t>Iclaves</w:t>
      </w:r>
      <w:proofErr w:type="spellEnd"/>
      <w:r w:rsidRPr="00E718AD">
        <w:rPr>
          <w:rFonts w:ascii="Times New Roman" w:eastAsia="Arial" w:hAnsi="Times New Roman" w:cs="Times New Roman"/>
          <w:sz w:val="24"/>
          <w:szCs w:val="24"/>
          <w:lang w:val="en-GB"/>
        </w:rPr>
        <w:t>.</w:t>
      </w:r>
      <w:r w:rsidR="00F45FE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2013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Women active in the ICT sector</w:t>
      </w:r>
      <w:r w:rsidR="00F83C98">
        <w:rPr>
          <w:rFonts w:ascii="Times New Roman" w:eastAsia="Arial" w:hAnsi="Times New Roman" w:cs="Times New Roman"/>
          <w:sz w:val="24"/>
          <w:szCs w:val="24"/>
          <w:lang w:val="en-GB"/>
        </w:rPr>
        <w:t xml:space="preserve">. </w:t>
      </w:r>
      <w:r w:rsidR="00F83C98" w:rsidRPr="00C54A10">
        <w:rPr>
          <w:rFonts w:ascii="Times New Roman" w:eastAsia="Arial" w:hAnsi="Times New Roman" w:cs="Times New Roman"/>
          <w:sz w:val="24"/>
          <w:szCs w:val="24"/>
          <w:lang w:val="es-ES"/>
        </w:rPr>
        <w:t xml:space="preserve">Madrid: </w:t>
      </w:r>
      <w:proofErr w:type="spellStart"/>
      <w:r w:rsidR="00F83C98" w:rsidRPr="00C54A10">
        <w:rPr>
          <w:rFonts w:ascii="Times New Roman" w:eastAsia="Arial" w:hAnsi="Times New Roman" w:cs="Times New Roman"/>
          <w:sz w:val="24"/>
          <w:szCs w:val="24"/>
          <w:lang w:val="es-ES"/>
        </w:rPr>
        <w:t>Iclaves</w:t>
      </w:r>
      <w:proofErr w:type="spellEnd"/>
      <w:r w:rsidR="00F83C98" w:rsidRPr="00C54A10">
        <w:rPr>
          <w:rFonts w:ascii="Times New Roman" w:eastAsia="Arial" w:hAnsi="Times New Roman" w:cs="Times New Roman"/>
          <w:sz w:val="24"/>
          <w:szCs w:val="24"/>
          <w:lang w:val="es-ES"/>
        </w:rPr>
        <w:t xml:space="preserve"> SL </w:t>
      </w:r>
      <w:r w:rsidRPr="00C54A10">
        <w:rPr>
          <w:rFonts w:ascii="Times New Roman" w:eastAsia="Arial" w:hAnsi="Times New Roman" w:cs="Times New Roman"/>
          <w:sz w:val="24"/>
          <w:szCs w:val="24"/>
          <w:lang w:val="es-ES"/>
        </w:rPr>
        <w:t>https://doi.org/10.2759/27822.</w:t>
      </w:r>
    </w:p>
    <w:p w:rsidR="00F645A1" w:rsidRPr="00F645A1" w:rsidRDefault="00F645A1" w:rsidP="00F83C98">
      <w:pPr>
        <w:spacing w:before="120" w:after="120" w:line="480" w:lineRule="auto"/>
        <w:rPr>
          <w:rFonts w:ascii="Times New Roman" w:eastAsia="Arial" w:hAnsi="Times New Roman" w:cs="Times New Roman"/>
          <w:color w:val="000000" w:themeColor="text1"/>
          <w:sz w:val="24"/>
          <w:szCs w:val="24"/>
          <w:lang w:val="en-GB"/>
        </w:rPr>
      </w:pPr>
      <w:r w:rsidRPr="00C54A10">
        <w:rPr>
          <w:rFonts w:ascii="Times New Roman" w:eastAsia="Arial" w:hAnsi="Times New Roman" w:cs="Times New Roman"/>
          <w:color w:val="000000" w:themeColor="text1"/>
          <w:sz w:val="24"/>
          <w:szCs w:val="24"/>
          <w:lang w:val="es-ES"/>
        </w:rPr>
        <w:t xml:space="preserve">Lamolla, L. y González Ramos, A. M. (2018). </w:t>
      </w:r>
      <w:r w:rsidRPr="00F27CDA">
        <w:rPr>
          <w:rFonts w:ascii="Times New Roman" w:eastAsia="Arial" w:hAnsi="Times New Roman" w:cs="Times New Roman"/>
          <w:color w:val="000000" w:themeColor="text1"/>
          <w:sz w:val="24"/>
          <w:szCs w:val="24"/>
          <w:lang w:val="en-GB"/>
        </w:rPr>
        <w:t xml:space="preserve">Tick-Tock sounds different for women working in IT areas. </w:t>
      </w:r>
      <w:r w:rsidRPr="00F27CDA">
        <w:rPr>
          <w:rFonts w:ascii="Times New Roman" w:eastAsia="Arial" w:hAnsi="Times New Roman" w:cs="Times New Roman"/>
          <w:i/>
          <w:color w:val="000000" w:themeColor="text1"/>
          <w:sz w:val="24"/>
          <w:szCs w:val="24"/>
          <w:lang w:val="en-GB"/>
        </w:rPr>
        <w:t>Community, Work &amp; Family</w:t>
      </w:r>
      <w:r w:rsidRPr="00F27CDA">
        <w:rPr>
          <w:rFonts w:ascii="Times New Roman" w:eastAsia="Arial" w:hAnsi="Times New Roman" w:cs="Times New Roman"/>
          <w:color w:val="000000" w:themeColor="text1"/>
          <w:sz w:val="24"/>
          <w:szCs w:val="24"/>
          <w:lang w:val="en-GB"/>
        </w:rPr>
        <w:t xml:space="preserve">. </w:t>
      </w:r>
      <w:r w:rsidRPr="00F645A1">
        <w:rPr>
          <w:rFonts w:ascii="Times New Roman" w:eastAsia="Arial" w:hAnsi="Times New Roman" w:cs="Times New Roman"/>
          <w:color w:val="000000" w:themeColor="text1"/>
          <w:sz w:val="24"/>
          <w:szCs w:val="24"/>
          <w:lang w:val="en-GB"/>
        </w:rPr>
        <w:fldChar w:fldCharType="begin"/>
      </w:r>
      <w:r w:rsidRPr="00F645A1">
        <w:rPr>
          <w:rFonts w:ascii="Times New Roman" w:eastAsia="Arial" w:hAnsi="Times New Roman" w:cs="Times New Roman"/>
          <w:color w:val="000000" w:themeColor="text1"/>
          <w:sz w:val="24"/>
          <w:szCs w:val="24"/>
          <w:lang w:val="en-GB"/>
        </w:rPr>
        <w:instrText xml:space="preserve"> HYPERLINK "https://doi.org/10.1080/13668803.2018.1483321.</w:instrText>
      </w:r>
    </w:p>
    <w:p w:rsidR="00F645A1" w:rsidRPr="00F645A1" w:rsidRDefault="00F645A1" w:rsidP="00F83C98">
      <w:pPr>
        <w:spacing w:before="120" w:after="120" w:line="480" w:lineRule="auto"/>
        <w:rPr>
          <w:rStyle w:val="Hipervnculo"/>
          <w:rFonts w:ascii="Times New Roman" w:eastAsia="Arial" w:hAnsi="Times New Roman" w:cs="Times New Roman"/>
          <w:color w:val="000000" w:themeColor="text1"/>
          <w:sz w:val="24"/>
          <w:szCs w:val="24"/>
          <w:u w:val="none"/>
          <w:lang w:val="en-GB"/>
        </w:rPr>
      </w:pPr>
      <w:r w:rsidRPr="00F645A1">
        <w:rPr>
          <w:rFonts w:ascii="Times New Roman" w:eastAsia="Arial" w:hAnsi="Times New Roman" w:cs="Times New Roman"/>
          <w:color w:val="000000" w:themeColor="text1"/>
          <w:sz w:val="24"/>
          <w:szCs w:val="24"/>
          <w:lang w:val="en-GB"/>
        </w:rPr>
        <w:instrText xml:space="preserve">" </w:instrText>
      </w:r>
      <w:r w:rsidRPr="00F645A1">
        <w:rPr>
          <w:rFonts w:ascii="Times New Roman" w:eastAsia="Arial" w:hAnsi="Times New Roman" w:cs="Times New Roman"/>
          <w:color w:val="000000" w:themeColor="text1"/>
          <w:sz w:val="24"/>
          <w:szCs w:val="24"/>
          <w:lang w:val="en-GB"/>
        </w:rPr>
        <w:fldChar w:fldCharType="separate"/>
      </w:r>
      <w:r w:rsidRPr="00F645A1">
        <w:rPr>
          <w:rStyle w:val="Hipervnculo"/>
          <w:rFonts w:ascii="Times New Roman" w:eastAsia="Arial" w:hAnsi="Times New Roman" w:cs="Times New Roman"/>
          <w:color w:val="000000" w:themeColor="text1"/>
          <w:sz w:val="24"/>
          <w:szCs w:val="24"/>
          <w:u w:val="none"/>
          <w:lang w:val="en-GB"/>
        </w:rPr>
        <w:t>https://doi.org/10.1080/13668803.2018.1483321.</w:t>
      </w:r>
    </w:p>
    <w:p w:rsidR="004C3C51" w:rsidRPr="00C54A10" w:rsidRDefault="00F645A1" w:rsidP="00F83C98">
      <w:pPr>
        <w:spacing w:before="120" w:after="120" w:line="480" w:lineRule="auto"/>
        <w:rPr>
          <w:rFonts w:ascii="Times New Roman" w:eastAsia="Arial" w:hAnsi="Times New Roman" w:cs="Times New Roman"/>
          <w:sz w:val="24"/>
          <w:szCs w:val="24"/>
          <w:lang w:val="es-ES"/>
        </w:rPr>
      </w:pPr>
      <w:r w:rsidRPr="00F645A1">
        <w:rPr>
          <w:rFonts w:ascii="Times New Roman" w:eastAsia="Arial" w:hAnsi="Times New Roman" w:cs="Times New Roman"/>
          <w:color w:val="000000" w:themeColor="text1"/>
          <w:sz w:val="24"/>
          <w:szCs w:val="24"/>
          <w:lang w:val="en-GB"/>
        </w:rPr>
        <w:fldChar w:fldCharType="end"/>
      </w:r>
      <w:r>
        <w:rPr>
          <w:rFonts w:ascii="Times New Roman" w:eastAsia="Arial" w:hAnsi="Times New Roman" w:cs="Times New Roman"/>
          <w:color w:val="000000" w:themeColor="text1"/>
          <w:sz w:val="24"/>
          <w:szCs w:val="24"/>
          <w:lang w:val="en-GB"/>
        </w:rPr>
        <w:t>M</w:t>
      </w:r>
      <w:r w:rsidR="004C3C51" w:rsidRPr="00E718AD">
        <w:rPr>
          <w:rFonts w:ascii="Times New Roman" w:eastAsia="Arial" w:hAnsi="Times New Roman" w:cs="Times New Roman"/>
          <w:sz w:val="24"/>
          <w:szCs w:val="24"/>
          <w:lang w:val="en-GB"/>
        </w:rPr>
        <w:t>iner, K. N., Walker, J. M., Bergman, M. E., Jean, V. A., Carter-Sowell, A., January,</w:t>
      </w:r>
      <w:r w:rsidR="008B7141" w:rsidRPr="00E718AD">
        <w:rPr>
          <w:rFonts w:ascii="Times New Roman" w:eastAsia="Arial" w:hAnsi="Times New Roman" w:cs="Times New Roman"/>
          <w:sz w:val="24"/>
          <w:szCs w:val="24"/>
          <w:lang w:val="en-GB"/>
        </w:rPr>
        <w:t xml:space="preserve"> </w:t>
      </w:r>
      <w:r w:rsidR="004C3C51" w:rsidRPr="00E718AD">
        <w:rPr>
          <w:rFonts w:ascii="Times New Roman" w:eastAsia="Arial" w:hAnsi="Times New Roman" w:cs="Times New Roman"/>
          <w:sz w:val="24"/>
          <w:szCs w:val="24"/>
          <w:lang w:val="en-US"/>
        </w:rPr>
        <w:t xml:space="preserve">S. C. y Kaunas, C. </w:t>
      </w:r>
      <w:r w:rsidR="00F45FED">
        <w:rPr>
          <w:rFonts w:ascii="Times New Roman" w:eastAsia="Arial" w:hAnsi="Times New Roman" w:cs="Times New Roman"/>
          <w:sz w:val="24"/>
          <w:szCs w:val="24"/>
          <w:lang w:val="en-US"/>
        </w:rPr>
        <w:t>(</w:t>
      </w:r>
      <w:r w:rsidR="004C3C51" w:rsidRPr="00E718AD">
        <w:rPr>
          <w:rFonts w:ascii="Times New Roman" w:eastAsia="Arial" w:hAnsi="Times New Roman" w:cs="Times New Roman"/>
          <w:sz w:val="24"/>
          <w:szCs w:val="24"/>
          <w:lang w:val="en-US"/>
        </w:rPr>
        <w:t>2018</w:t>
      </w:r>
      <w:r w:rsidR="00F45FED">
        <w:rPr>
          <w:rFonts w:ascii="Times New Roman" w:eastAsia="Arial" w:hAnsi="Times New Roman" w:cs="Times New Roman"/>
          <w:sz w:val="24"/>
          <w:szCs w:val="24"/>
          <w:lang w:val="en-US"/>
        </w:rPr>
        <w:t>)</w:t>
      </w:r>
      <w:r w:rsidR="004C3C51" w:rsidRPr="00E718AD">
        <w:rPr>
          <w:rFonts w:ascii="Times New Roman" w:eastAsia="Arial" w:hAnsi="Times New Roman" w:cs="Times New Roman"/>
          <w:sz w:val="24"/>
          <w:szCs w:val="24"/>
          <w:lang w:val="en-US"/>
        </w:rPr>
        <w:t xml:space="preserve">. </w:t>
      </w:r>
      <w:r w:rsidR="004C3C51" w:rsidRPr="00E718AD">
        <w:rPr>
          <w:rFonts w:ascii="Times New Roman" w:eastAsia="Arial" w:hAnsi="Times New Roman" w:cs="Times New Roman"/>
          <w:sz w:val="24"/>
          <w:szCs w:val="24"/>
          <w:lang w:val="en-GB"/>
        </w:rPr>
        <w:t>From “her” problem to “our” problem: Using an individual</w:t>
      </w:r>
      <w:r w:rsidR="008B7141" w:rsidRPr="00E718AD">
        <w:rPr>
          <w:rFonts w:ascii="Times New Roman" w:eastAsia="Arial" w:hAnsi="Times New Roman" w:cs="Times New Roman"/>
          <w:sz w:val="24"/>
          <w:szCs w:val="24"/>
          <w:lang w:val="en-GB"/>
        </w:rPr>
        <w:t xml:space="preserve"> </w:t>
      </w:r>
      <w:r w:rsidR="004C3C51" w:rsidRPr="00E718AD">
        <w:rPr>
          <w:rFonts w:ascii="Times New Roman" w:eastAsia="Arial" w:hAnsi="Times New Roman" w:cs="Times New Roman"/>
          <w:sz w:val="24"/>
          <w:szCs w:val="24"/>
          <w:lang w:val="en-GB"/>
        </w:rPr>
        <w:lastRenderedPageBreak/>
        <w:t xml:space="preserve">lens versus a social-structural lens to understand gender inequity in STEM. </w:t>
      </w:r>
      <w:r w:rsidR="004C3C51" w:rsidRPr="00E718AD">
        <w:rPr>
          <w:rFonts w:ascii="Times New Roman" w:eastAsia="Arial" w:hAnsi="Times New Roman" w:cs="Times New Roman"/>
          <w:i/>
          <w:sz w:val="24"/>
          <w:szCs w:val="24"/>
          <w:lang w:val="es-ES"/>
        </w:rPr>
        <w:t>Industrial</w:t>
      </w:r>
      <w:r w:rsidR="008B7141" w:rsidRPr="00C54A10">
        <w:rPr>
          <w:rFonts w:ascii="Times New Roman" w:eastAsia="Arial" w:hAnsi="Times New Roman" w:cs="Times New Roman"/>
          <w:sz w:val="24"/>
          <w:szCs w:val="24"/>
          <w:lang w:val="es-ES"/>
        </w:rPr>
        <w:t xml:space="preserve"> </w:t>
      </w:r>
      <w:r w:rsidR="004C3C51" w:rsidRPr="00E718AD">
        <w:rPr>
          <w:rFonts w:ascii="Times New Roman" w:eastAsia="Arial" w:hAnsi="Times New Roman" w:cs="Times New Roman"/>
          <w:i/>
          <w:sz w:val="24"/>
          <w:szCs w:val="24"/>
          <w:lang w:val="es-ES"/>
        </w:rPr>
        <w:t xml:space="preserve">and </w:t>
      </w:r>
      <w:proofErr w:type="spellStart"/>
      <w:r w:rsidR="004C3C51" w:rsidRPr="00E718AD">
        <w:rPr>
          <w:rFonts w:ascii="Times New Roman" w:eastAsia="Arial" w:hAnsi="Times New Roman" w:cs="Times New Roman"/>
          <w:i/>
          <w:sz w:val="24"/>
          <w:szCs w:val="24"/>
          <w:lang w:val="es-ES"/>
        </w:rPr>
        <w:t>Organizational</w:t>
      </w:r>
      <w:proofErr w:type="spellEnd"/>
      <w:r w:rsidR="004C3C51" w:rsidRPr="00E718AD">
        <w:rPr>
          <w:rFonts w:ascii="Times New Roman" w:eastAsia="Arial" w:hAnsi="Times New Roman" w:cs="Times New Roman"/>
          <w:i/>
          <w:sz w:val="24"/>
          <w:szCs w:val="24"/>
          <w:lang w:val="es-ES"/>
        </w:rPr>
        <w:t xml:space="preserve"> </w:t>
      </w:r>
      <w:proofErr w:type="spellStart"/>
      <w:r w:rsidR="004C3C51" w:rsidRPr="00E718AD">
        <w:rPr>
          <w:rFonts w:ascii="Times New Roman" w:eastAsia="Arial" w:hAnsi="Times New Roman" w:cs="Times New Roman"/>
          <w:i/>
          <w:sz w:val="24"/>
          <w:szCs w:val="24"/>
          <w:lang w:val="es-ES"/>
        </w:rPr>
        <w:t>Psychology</w:t>
      </w:r>
      <w:proofErr w:type="spellEnd"/>
      <w:r w:rsidR="00F45FED">
        <w:rPr>
          <w:rFonts w:ascii="Times New Roman" w:eastAsia="Arial" w:hAnsi="Times New Roman" w:cs="Times New Roman"/>
          <w:i/>
          <w:sz w:val="24"/>
          <w:szCs w:val="24"/>
          <w:lang w:val="es-ES"/>
        </w:rPr>
        <w:t>,</w:t>
      </w:r>
      <w:r w:rsidR="004C3C51" w:rsidRPr="00E718AD">
        <w:rPr>
          <w:rFonts w:ascii="Times New Roman" w:eastAsia="Arial" w:hAnsi="Times New Roman" w:cs="Times New Roman"/>
          <w:sz w:val="24"/>
          <w:szCs w:val="24"/>
          <w:lang w:val="es-ES"/>
        </w:rPr>
        <w:t xml:space="preserve"> 11(2)</w:t>
      </w:r>
      <w:r w:rsidR="00F45FED">
        <w:rPr>
          <w:rFonts w:ascii="Times New Roman" w:eastAsia="Arial" w:hAnsi="Times New Roman" w:cs="Times New Roman"/>
          <w:sz w:val="24"/>
          <w:szCs w:val="24"/>
          <w:lang w:val="es-ES"/>
        </w:rPr>
        <w:t>,</w:t>
      </w:r>
      <w:r w:rsidR="004C3C51" w:rsidRPr="00E718AD">
        <w:rPr>
          <w:rFonts w:ascii="Times New Roman" w:eastAsia="Arial" w:hAnsi="Times New Roman" w:cs="Times New Roman"/>
          <w:sz w:val="24"/>
          <w:szCs w:val="24"/>
          <w:lang w:val="es-ES"/>
        </w:rPr>
        <w:t xml:space="preserve"> 267-290. https://doi.org/10/1017/iop.2018.7.</w:t>
      </w:r>
    </w:p>
    <w:p w:rsidR="004C3C51" w:rsidRPr="00E718AD"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s-ES"/>
        </w:rPr>
        <w:t xml:space="preserve">OCDE [Organización para la Cooperación y el Desarrollo Económicos​]. </w:t>
      </w:r>
      <w:r w:rsidR="00F45FED" w:rsidRPr="00C54A10">
        <w:rPr>
          <w:rFonts w:ascii="Times New Roman" w:eastAsia="Arial" w:hAnsi="Times New Roman" w:cs="Times New Roman"/>
          <w:sz w:val="24"/>
          <w:szCs w:val="24"/>
          <w:lang w:val="en-US"/>
        </w:rPr>
        <w:t>(</w:t>
      </w:r>
      <w:r w:rsidRPr="00E718AD">
        <w:rPr>
          <w:rFonts w:ascii="Times New Roman" w:eastAsia="Arial" w:hAnsi="Times New Roman" w:cs="Times New Roman"/>
          <w:sz w:val="24"/>
          <w:szCs w:val="24"/>
          <w:lang w:val="en-GB"/>
        </w:rPr>
        <w:t>2012</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Female</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Graduates in Engineering and Engineering Trades (ISC 52) as Percentage of Males and</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US"/>
        </w:rPr>
        <w:t xml:space="preserve">Females Graduates. </w:t>
      </w:r>
      <w:r w:rsidRPr="00E718AD">
        <w:rPr>
          <w:rFonts w:ascii="Times New Roman" w:eastAsia="Arial" w:hAnsi="Times New Roman" w:cs="Times New Roman"/>
          <w:sz w:val="24"/>
          <w:szCs w:val="24"/>
          <w:lang w:val="es-ES"/>
        </w:rPr>
        <w:t xml:space="preserve">Archive </w:t>
      </w:r>
      <w:proofErr w:type="spellStart"/>
      <w:r w:rsidRPr="00E718AD">
        <w:rPr>
          <w:rFonts w:ascii="Times New Roman" w:eastAsia="Arial" w:hAnsi="Times New Roman" w:cs="Times New Roman"/>
          <w:sz w:val="24"/>
          <w:szCs w:val="24"/>
          <w:lang w:val="es-ES"/>
        </w:rPr>
        <w:t>Database</w:t>
      </w:r>
      <w:proofErr w:type="spellEnd"/>
      <w:r w:rsidRPr="00E718AD">
        <w:rPr>
          <w:rFonts w:ascii="Times New Roman" w:eastAsia="Arial" w:hAnsi="Times New Roman" w:cs="Times New Roman"/>
          <w:sz w:val="24"/>
          <w:szCs w:val="24"/>
          <w:lang w:val="es-ES"/>
        </w:rPr>
        <w:t xml:space="preserve"> (ISCED 1997 data 2000-2012)</w:t>
      </w:r>
      <w:r w:rsidR="00F45FED">
        <w:rPr>
          <w:rFonts w:ascii="Times New Roman" w:eastAsia="Arial" w:hAnsi="Times New Roman" w:cs="Times New Roman"/>
          <w:sz w:val="24"/>
          <w:szCs w:val="24"/>
          <w:lang w:val="es-ES"/>
        </w:rPr>
        <w:t xml:space="preserve"> (en línea). </w:t>
      </w:r>
      <w:r w:rsidR="00F45FED" w:rsidRPr="00E718AD">
        <w:rPr>
          <w:rFonts w:ascii="Times New Roman" w:eastAsia="Arial" w:hAnsi="Times New Roman" w:cs="Times New Roman"/>
          <w:sz w:val="24"/>
          <w:szCs w:val="24"/>
          <w:lang w:val="es-ES"/>
        </w:rPr>
        <w:t>http://stats.oecd.org/</w:t>
      </w:r>
      <w:r w:rsidR="00F45FED">
        <w:rPr>
          <w:rFonts w:ascii="Times New Roman" w:eastAsia="Arial" w:hAnsi="Times New Roman" w:cs="Times New Roman"/>
          <w:sz w:val="24"/>
          <w:szCs w:val="24"/>
          <w:lang w:val="es-ES"/>
        </w:rPr>
        <w:t>, acceso</w:t>
      </w:r>
      <w:r w:rsidRPr="00E718AD">
        <w:rPr>
          <w:rFonts w:ascii="Times New Roman" w:eastAsia="Arial" w:hAnsi="Times New Roman" w:cs="Times New Roman"/>
          <w:sz w:val="24"/>
          <w:szCs w:val="24"/>
          <w:lang w:val="es-ES"/>
        </w:rPr>
        <w:t xml:space="preserve"> 20 de</w:t>
      </w:r>
      <w:r w:rsidR="008B7141" w:rsidRPr="00E718AD">
        <w:rPr>
          <w:rFonts w:ascii="Times New Roman" w:eastAsia="Arial" w:hAnsi="Times New Roman" w:cs="Times New Roman"/>
          <w:sz w:val="24"/>
          <w:szCs w:val="24"/>
          <w:lang w:val="es-ES"/>
        </w:rPr>
        <w:t xml:space="preserve"> </w:t>
      </w:r>
      <w:r w:rsidR="003F1BAE" w:rsidRPr="00E718AD">
        <w:rPr>
          <w:rFonts w:ascii="Times New Roman" w:eastAsia="Arial" w:hAnsi="Times New Roman" w:cs="Times New Roman"/>
          <w:sz w:val="24"/>
          <w:szCs w:val="24"/>
          <w:lang w:val="es-ES"/>
        </w:rPr>
        <w:t>noviembre de 2018</w:t>
      </w:r>
      <w:r w:rsidRPr="00E718AD">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O’Connor, P., Carvalho, T. y White, K.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2014</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The Experiences of Senior Positional</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Leaders in Australian, Irish and Portuguese Universities: Universal or Contingent?</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Higher Education Research and Development</w:t>
      </w:r>
      <w:r w:rsidR="00F45FED">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33(1)</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5-18.</w:t>
      </w:r>
      <w:r w:rsidR="008B7141" w:rsidRPr="00E718AD">
        <w:rPr>
          <w:rFonts w:ascii="Times New Roman" w:eastAsia="Arial" w:hAnsi="Times New Roman" w:cs="Times New Roman"/>
          <w:sz w:val="24"/>
          <w:szCs w:val="24"/>
          <w:lang w:val="en-GB"/>
        </w:rPr>
        <w:t xml:space="preserve"> </w:t>
      </w:r>
      <w:r w:rsidRPr="00C54A10">
        <w:rPr>
          <w:rFonts w:ascii="Times New Roman" w:eastAsia="Arial" w:hAnsi="Times New Roman" w:cs="Times New Roman"/>
          <w:sz w:val="24"/>
          <w:szCs w:val="24"/>
          <w:lang w:val="en-US"/>
        </w:rPr>
        <w:t>https://doi.org/10.1080/07294360.2013.864608.</w:t>
      </w:r>
    </w:p>
    <w:p w:rsidR="004C3C51" w:rsidRPr="00C54A10" w:rsidRDefault="004C3C51" w:rsidP="00036E7B">
      <w:pPr>
        <w:spacing w:before="120" w:after="120" w:line="480" w:lineRule="auto"/>
        <w:rPr>
          <w:rFonts w:ascii="Times New Roman" w:eastAsia="Arial" w:hAnsi="Times New Roman" w:cs="Times New Roman"/>
          <w:sz w:val="24"/>
          <w:szCs w:val="24"/>
          <w:lang w:val="es-ES"/>
        </w:rPr>
      </w:pPr>
      <w:r w:rsidRPr="00C54A10">
        <w:rPr>
          <w:rFonts w:ascii="Times New Roman" w:eastAsia="Arial" w:hAnsi="Times New Roman" w:cs="Times New Roman"/>
          <w:sz w:val="24"/>
          <w:szCs w:val="24"/>
          <w:lang w:val="en-US"/>
        </w:rPr>
        <w:t xml:space="preserve">O’Neil D., Hopkins, M. y Bilimoria, D. </w:t>
      </w:r>
      <w:r w:rsidR="00F45FED" w:rsidRPr="00C54A10">
        <w:rPr>
          <w:rFonts w:ascii="Times New Roman" w:eastAsia="Arial" w:hAnsi="Times New Roman" w:cs="Times New Roman"/>
          <w:sz w:val="24"/>
          <w:szCs w:val="24"/>
          <w:lang w:val="en-US"/>
        </w:rPr>
        <w:t>(</w:t>
      </w:r>
      <w:r w:rsidRPr="00C54A10">
        <w:rPr>
          <w:rFonts w:ascii="Times New Roman" w:eastAsia="Arial" w:hAnsi="Times New Roman" w:cs="Times New Roman"/>
          <w:sz w:val="24"/>
          <w:szCs w:val="24"/>
          <w:lang w:val="en-US"/>
        </w:rPr>
        <w:t>2008</w:t>
      </w:r>
      <w:r w:rsidR="00F45FED" w:rsidRPr="00C54A10">
        <w:rPr>
          <w:rFonts w:ascii="Times New Roman" w:eastAsia="Arial" w:hAnsi="Times New Roman" w:cs="Times New Roman"/>
          <w:sz w:val="24"/>
          <w:szCs w:val="24"/>
          <w:lang w:val="en-US"/>
        </w:rPr>
        <w:t>)</w:t>
      </w:r>
      <w:r w:rsidRPr="00C54A10">
        <w:rPr>
          <w:rFonts w:ascii="Times New Roman" w:eastAsia="Arial" w:hAnsi="Times New Roman" w:cs="Times New Roman"/>
          <w:sz w:val="24"/>
          <w:szCs w:val="24"/>
          <w:lang w:val="en-US"/>
        </w:rPr>
        <w:t xml:space="preserve">. </w:t>
      </w:r>
      <w:r w:rsidRPr="00E718AD">
        <w:rPr>
          <w:rFonts w:ascii="Times New Roman" w:eastAsia="Arial" w:hAnsi="Times New Roman" w:cs="Times New Roman"/>
          <w:sz w:val="24"/>
          <w:szCs w:val="24"/>
          <w:lang w:val="en-GB"/>
        </w:rPr>
        <w:t>Women’s Careers at the Start of the 21</w:t>
      </w:r>
      <w:r w:rsidRPr="00E718AD">
        <w:rPr>
          <w:rFonts w:ascii="Times New Roman" w:eastAsia="Arial" w:hAnsi="Times New Roman" w:cs="Times New Roman"/>
          <w:sz w:val="24"/>
          <w:szCs w:val="24"/>
          <w:vertAlign w:val="superscript"/>
          <w:lang w:val="en-GB"/>
        </w:rPr>
        <w:t>st</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Century: Patterns and Paradoxes. </w:t>
      </w:r>
      <w:proofErr w:type="spellStart"/>
      <w:r w:rsidRPr="00C54A10">
        <w:rPr>
          <w:rFonts w:ascii="Times New Roman" w:eastAsia="Arial" w:hAnsi="Times New Roman" w:cs="Times New Roman"/>
          <w:i/>
          <w:sz w:val="24"/>
          <w:szCs w:val="24"/>
          <w:lang w:val="es-ES"/>
        </w:rPr>
        <w:t>Journal</w:t>
      </w:r>
      <w:proofErr w:type="spellEnd"/>
      <w:r w:rsidRPr="00C54A10">
        <w:rPr>
          <w:rFonts w:ascii="Times New Roman" w:eastAsia="Arial" w:hAnsi="Times New Roman" w:cs="Times New Roman"/>
          <w:i/>
          <w:sz w:val="24"/>
          <w:szCs w:val="24"/>
          <w:lang w:val="es-ES"/>
        </w:rPr>
        <w:t xml:space="preserve"> </w:t>
      </w:r>
      <w:proofErr w:type="spellStart"/>
      <w:r w:rsidRPr="00C54A10">
        <w:rPr>
          <w:rFonts w:ascii="Times New Roman" w:eastAsia="Arial" w:hAnsi="Times New Roman" w:cs="Times New Roman"/>
          <w:i/>
          <w:sz w:val="24"/>
          <w:szCs w:val="24"/>
          <w:lang w:val="es-ES"/>
        </w:rPr>
        <w:t>of</w:t>
      </w:r>
      <w:proofErr w:type="spellEnd"/>
      <w:r w:rsidRPr="00C54A10">
        <w:rPr>
          <w:rFonts w:ascii="Times New Roman" w:eastAsia="Arial" w:hAnsi="Times New Roman" w:cs="Times New Roman"/>
          <w:i/>
          <w:sz w:val="24"/>
          <w:szCs w:val="24"/>
          <w:lang w:val="es-ES"/>
        </w:rPr>
        <w:t xml:space="preserve"> Business </w:t>
      </w:r>
      <w:proofErr w:type="spellStart"/>
      <w:r w:rsidRPr="00C54A10">
        <w:rPr>
          <w:rFonts w:ascii="Times New Roman" w:eastAsia="Arial" w:hAnsi="Times New Roman" w:cs="Times New Roman"/>
          <w:i/>
          <w:sz w:val="24"/>
          <w:szCs w:val="24"/>
          <w:lang w:val="es-ES"/>
        </w:rPr>
        <w:t>Ethics</w:t>
      </w:r>
      <w:proofErr w:type="spellEnd"/>
      <w:r w:rsidR="00F45FED" w:rsidRPr="00C54A10">
        <w:rPr>
          <w:rFonts w:ascii="Times New Roman" w:eastAsia="Arial" w:hAnsi="Times New Roman" w:cs="Times New Roman"/>
          <w:i/>
          <w:sz w:val="24"/>
          <w:szCs w:val="24"/>
          <w:lang w:val="es-ES"/>
        </w:rPr>
        <w:t>,</w:t>
      </w:r>
      <w:r w:rsidRPr="00C54A10">
        <w:rPr>
          <w:rFonts w:ascii="Times New Roman" w:eastAsia="Arial" w:hAnsi="Times New Roman" w:cs="Times New Roman"/>
          <w:sz w:val="24"/>
          <w:szCs w:val="24"/>
          <w:lang w:val="es-ES"/>
        </w:rPr>
        <w:t xml:space="preserve"> 80</w:t>
      </w:r>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xml:space="preserve"> 727-743</w:t>
      </w:r>
      <w:r w:rsidR="00F45FED" w:rsidRPr="00C54A10">
        <w:rPr>
          <w:rFonts w:ascii="Times New Roman" w:eastAsia="Arial" w:hAnsi="Times New Roman" w:cs="Times New Roman"/>
          <w:sz w:val="24"/>
          <w:szCs w:val="24"/>
          <w:lang w:val="es-ES"/>
        </w:rPr>
        <w:t>.</w:t>
      </w:r>
      <w:r w:rsidR="008B7141" w:rsidRPr="00C54A10">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https://doi.org/10.1007/s10551-007-9465-6.</w:t>
      </w:r>
    </w:p>
    <w:p w:rsidR="004C3C51" w:rsidRPr="00E718AD" w:rsidRDefault="004C3C51" w:rsidP="00036E7B">
      <w:pPr>
        <w:spacing w:before="120" w:after="120" w:line="480" w:lineRule="auto"/>
        <w:rPr>
          <w:rFonts w:ascii="Times New Roman" w:eastAsia="Arial" w:hAnsi="Times New Roman" w:cs="Times New Roman"/>
          <w:i/>
          <w:sz w:val="24"/>
          <w:szCs w:val="24"/>
          <w:lang w:val="es-ES"/>
        </w:rPr>
      </w:pPr>
      <w:r w:rsidRPr="00E718AD">
        <w:rPr>
          <w:rFonts w:ascii="Times New Roman" w:eastAsia="Arial" w:hAnsi="Times New Roman" w:cs="Times New Roman"/>
          <w:sz w:val="24"/>
          <w:szCs w:val="24"/>
          <w:lang w:val="es-ES"/>
        </w:rPr>
        <w:t xml:space="preserve">ONTSI [Observatorio Nacional de las Telecomunicaciones y de la SI]. </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2017</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i/>
          <w:sz w:val="24"/>
          <w:szCs w:val="24"/>
          <w:lang w:val="es-ES"/>
        </w:rPr>
        <w:t>Informe</w:t>
      </w:r>
      <w:r w:rsidR="008B7141" w:rsidRPr="00E718AD">
        <w:rPr>
          <w:rFonts w:ascii="Times New Roman" w:eastAsia="Arial" w:hAnsi="Times New Roman" w:cs="Times New Roman"/>
          <w:i/>
          <w:sz w:val="24"/>
          <w:szCs w:val="24"/>
          <w:lang w:val="es-ES"/>
        </w:rPr>
        <w:t xml:space="preserve"> </w:t>
      </w:r>
      <w:r w:rsidRPr="00E718AD">
        <w:rPr>
          <w:rFonts w:ascii="Times New Roman" w:eastAsia="Arial" w:hAnsi="Times New Roman" w:cs="Times New Roman"/>
          <w:i/>
          <w:sz w:val="24"/>
          <w:szCs w:val="24"/>
          <w:lang w:val="es-ES"/>
        </w:rPr>
        <w:t>anual del sector TIC y de los contenidos 2017</w:t>
      </w:r>
      <w:r w:rsidRPr="00E718AD">
        <w:rPr>
          <w:rFonts w:ascii="Times New Roman" w:eastAsia="Arial" w:hAnsi="Times New Roman" w:cs="Times New Roman"/>
          <w:sz w:val="24"/>
          <w:szCs w:val="24"/>
          <w:lang w:val="es-ES"/>
        </w:rPr>
        <w:t>. Madrid: Ministerio de Energía, Turismo</w:t>
      </w:r>
      <w:r w:rsidR="008B7141" w:rsidRPr="00E718AD">
        <w:rPr>
          <w:rFonts w:ascii="Times New Roman" w:eastAsia="Arial" w:hAnsi="Times New Roman" w:cs="Times New Roman"/>
          <w:i/>
          <w:sz w:val="24"/>
          <w:szCs w:val="24"/>
          <w:lang w:val="es-ES"/>
        </w:rPr>
        <w:t xml:space="preserve"> </w:t>
      </w:r>
      <w:r w:rsidRPr="00E718AD">
        <w:rPr>
          <w:rFonts w:ascii="Times New Roman" w:eastAsia="Arial" w:hAnsi="Times New Roman" w:cs="Times New Roman"/>
          <w:sz w:val="24"/>
          <w:szCs w:val="24"/>
          <w:lang w:val="es-ES"/>
        </w:rPr>
        <w:t>y Agenda Digital.</w:t>
      </w:r>
      <w:r w:rsidR="008B7141" w:rsidRPr="00E718AD">
        <w:rPr>
          <w:rFonts w:ascii="Times New Roman" w:eastAsia="Arial" w:hAnsi="Times New Roman" w:cs="Times New Roman"/>
          <w:i/>
          <w:sz w:val="24"/>
          <w:szCs w:val="24"/>
          <w:lang w:val="es-ES"/>
        </w:rPr>
        <w:t xml:space="preserve"> </w:t>
      </w:r>
      <w:r w:rsidRPr="00E718AD">
        <w:rPr>
          <w:rFonts w:ascii="Times New Roman" w:eastAsia="Arial" w:hAnsi="Times New Roman" w:cs="Times New Roman"/>
          <w:sz w:val="24"/>
          <w:szCs w:val="24"/>
          <w:lang w:val="es-ES"/>
        </w:rPr>
        <w:t>https://doi.org/10.1080/03043797.2015.1121464.</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Peacock, D. y Irons, A.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2017</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Gender Inequality in Cybersecurity: Exploring the</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Gender Gap in Opportunities and Progression. </w:t>
      </w:r>
      <w:r w:rsidRPr="00E718AD">
        <w:rPr>
          <w:rFonts w:ascii="Times New Roman" w:eastAsia="Arial" w:hAnsi="Times New Roman" w:cs="Times New Roman"/>
          <w:i/>
          <w:sz w:val="24"/>
          <w:szCs w:val="24"/>
          <w:lang w:val="en-GB"/>
        </w:rPr>
        <w:t>International Journal of Gender,</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Science and Technology</w:t>
      </w:r>
      <w:r w:rsidRPr="00E718AD">
        <w:rPr>
          <w:rFonts w:ascii="Times New Roman" w:eastAsia="Arial" w:hAnsi="Times New Roman" w:cs="Times New Roman"/>
          <w:sz w:val="24"/>
          <w:szCs w:val="24"/>
          <w:lang w:val="en-GB"/>
        </w:rPr>
        <w:t>, 9(1)</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25-44. </w:t>
      </w:r>
      <w:r w:rsidRPr="00E718AD">
        <w:rPr>
          <w:rFonts w:ascii="Times New Roman" w:eastAsia="Arial" w:hAnsi="Times New Roman" w:cs="Times New Roman"/>
          <w:sz w:val="24"/>
          <w:szCs w:val="24"/>
          <w:lang w:val="en-US"/>
        </w:rPr>
        <w:t>http://genderandset.open.ac.uk/index.php/genderandset/article/view/449</w:t>
      </w:r>
      <w:r w:rsidR="00F45FED">
        <w:rPr>
          <w:rFonts w:ascii="Times New Roman" w:eastAsia="Arial" w:hAnsi="Times New Roman" w:cs="Times New Roman"/>
          <w:sz w:val="24"/>
          <w:szCs w:val="24"/>
          <w:lang w:val="en-US"/>
        </w:rPr>
        <w:t xml:space="preserve">, </w:t>
      </w:r>
      <w:proofErr w:type="spellStart"/>
      <w:r w:rsidR="00F45FED">
        <w:rPr>
          <w:rFonts w:ascii="Times New Roman" w:eastAsia="Arial" w:hAnsi="Times New Roman" w:cs="Times New Roman"/>
          <w:sz w:val="24"/>
          <w:szCs w:val="24"/>
          <w:lang w:val="en-US"/>
        </w:rPr>
        <w:t>acceso</w:t>
      </w:r>
      <w:proofErr w:type="spellEnd"/>
      <w:r w:rsidR="00F45FED">
        <w:rPr>
          <w:rFonts w:ascii="Times New Roman" w:eastAsia="Arial" w:hAnsi="Times New Roman" w:cs="Times New Roman"/>
          <w:sz w:val="24"/>
          <w:szCs w:val="24"/>
          <w:lang w:val="en-US"/>
        </w:rPr>
        <w:t xml:space="preserve"> </w:t>
      </w:r>
      <w:r w:rsidR="00F45FED" w:rsidRPr="00E718AD">
        <w:rPr>
          <w:rFonts w:ascii="Times New Roman" w:eastAsia="Arial" w:hAnsi="Times New Roman" w:cs="Times New Roman"/>
          <w:sz w:val="24"/>
          <w:szCs w:val="24"/>
          <w:lang w:val="en-US"/>
        </w:rPr>
        <w:t xml:space="preserve">22 de </w:t>
      </w:r>
      <w:proofErr w:type="spellStart"/>
      <w:r w:rsidR="00F45FED" w:rsidRPr="00E718AD">
        <w:rPr>
          <w:rFonts w:ascii="Times New Roman" w:eastAsia="Arial" w:hAnsi="Times New Roman" w:cs="Times New Roman"/>
          <w:sz w:val="24"/>
          <w:szCs w:val="24"/>
          <w:lang w:val="en-US"/>
        </w:rPr>
        <w:t>noviembre</w:t>
      </w:r>
      <w:proofErr w:type="spellEnd"/>
      <w:r w:rsidR="00F45FED" w:rsidRPr="00E718AD">
        <w:rPr>
          <w:rFonts w:ascii="Times New Roman" w:eastAsia="Arial" w:hAnsi="Times New Roman" w:cs="Times New Roman"/>
          <w:sz w:val="24"/>
          <w:szCs w:val="24"/>
          <w:lang w:val="en-US"/>
        </w:rPr>
        <w:t xml:space="preserve"> de 2018</w:t>
      </w:r>
      <w:r w:rsidRPr="00E718AD">
        <w:rPr>
          <w:rFonts w:ascii="Times New Roman" w:eastAsia="Arial" w:hAnsi="Times New Roman" w:cs="Times New Roman"/>
          <w:sz w:val="24"/>
          <w:szCs w:val="24"/>
          <w:lang w:val="en-US"/>
        </w:rPr>
        <w:t>.</w:t>
      </w:r>
    </w:p>
    <w:p w:rsidR="004C3C51" w:rsidRPr="00E718AD" w:rsidRDefault="004C3C51" w:rsidP="00036E7B">
      <w:pPr>
        <w:spacing w:before="120" w:after="120" w:line="480" w:lineRule="auto"/>
        <w:rPr>
          <w:rFonts w:ascii="Times New Roman" w:eastAsia="Arial" w:hAnsi="Times New Roman" w:cs="Times New Roman"/>
          <w:sz w:val="24"/>
          <w:szCs w:val="24"/>
          <w:lang w:val="es-ES"/>
        </w:rPr>
      </w:pPr>
      <w:proofErr w:type="spellStart"/>
      <w:r w:rsidRPr="00E718AD">
        <w:rPr>
          <w:rFonts w:ascii="Times New Roman" w:eastAsia="Arial" w:hAnsi="Times New Roman" w:cs="Times New Roman"/>
          <w:sz w:val="24"/>
          <w:szCs w:val="24"/>
          <w:lang w:val="es-ES"/>
        </w:rPr>
        <w:t>Roman</w:t>
      </w:r>
      <w:proofErr w:type="spellEnd"/>
      <w:r w:rsidRPr="00E718AD">
        <w:rPr>
          <w:rFonts w:ascii="Times New Roman" w:eastAsia="Arial" w:hAnsi="Times New Roman" w:cs="Times New Roman"/>
          <w:sz w:val="24"/>
          <w:szCs w:val="24"/>
          <w:lang w:val="es-ES"/>
        </w:rPr>
        <w:t xml:space="preserve"> </w:t>
      </w:r>
      <w:proofErr w:type="spellStart"/>
      <w:r w:rsidRPr="00E718AD">
        <w:rPr>
          <w:rFonts w:ascii="Times New Roman" w:eastAsia="Arial" w:hAnsi="Times New Roman" w:cs="Times New Roman"/>
          <w:sz w:val="24"/>
          <w:szCs w:val="24"/>
          <w:lang w:val="es-ES"/>
        </w:rPr>
        <w:t>Marugan</w:t>
      </w:r>
      <w:proofErr w:type="spellEnd"/>
      <w:r w:rsidRPr="00E718AD">
        <w:rPr>
          <w:rFonts w:ascii="Times New Roman" w:eastAsia="Arial" w:hAnsi="Times New Roman" w:cs="Times New Roman"/>
          <w:sz w:val="24"/>
          <w:szCs w:val="24"/>
          <w:lang w:val="es-ES"/>
        </w:rPr>
        <w:t xml:space="preserve">, P. y </w:t>
      </w:r>
      <w:proofErr w:type="spellStart"/>
      <w:r w:rsidRPr="00E718AD">
        <w:rPr>
          <w:rFonts w:ascii="Times New Roman" w:eastAsia="Arial" w:hAnsi="Times New Roman" w:cs="Times New Roman"/>
          <w:sz w:val="24"/>
          <w:szCs w:val="24"/>
          <w:lang w:val="es-ES"/>
        </w:rPr>
        <w:t>Durá</w:t>
      </w:r>
      <w:proofErr w:type="spellEnd"/>
      <w:r w:rsidRPr="00E718AD">
        <w:rPr>
          <w:rFonts w:ascii="Times New Roman" w:eastAsia="Arial" w:hAnsi="Times New Roman" w:cs="Times New Roman"/>
          <w:sz w:val="24"/>
          <w:szCs w:val="24"/>
          <w:lang w:val="es-ES"/>
        </w:rPr>
        <w:t xml:space="preserve">, J. </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2013</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El liderazgo político femenino: la dificultad de</w:t>
      </w:r>
      <w:r w:rsidR="00E718AD"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 xml:space="preserve">una explicación. </w:t>
      </w:r>
      <w:r w:rsidRPr="00F45FED">
        <w:rPr>
          <w:rFonts w:ascii="Times New Roman" w:eastAsia="Arial" w:hAnsi="Times New Roman" w:cs="Times New Roman"/>
          <w:i/>
          <w:sz w:val="24"/>
          <w:szCs w:val="24"/>
          <w:lang w:val="es-ES"/>
        </w:rPr>
        <w:t>RAUDEM, Revista de Estudios de las Mujeres</w:t>
      </w:r>
      <w:r w:rsidRPr="00E718AD">
        <w:rPr>
          <w:rFonts w:ascii="Times New Roman" w:eastAsia="Arial" w:hAnsi="Times New Roman" w:cs="Times New Roman"/>
          <w:sz w:val="24"/>
          <w:szCs w:val="24"/>
          <w:lang w:val="es-ES"/>
        </w:rPr>
        <w:t>.</w:t>
      </w:r>
      <w:r w:rsidR="00E718AD"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http://dx.doi.org/10.25115/raudem.v1i0.568.</w:t>
      </w:r>
    </w:p>
    <w:p w:rsidR="004C3C51" w:rsidRPr="00C54A10"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n-GB"/>
        </w:rPr>
        <w:lastRenderedPageBreak/>
        <w:t xml:space="preserve">Sandberg, S.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Lean in: Women, work, and the will to lead</w:t>
      </w:r>
      <w:r w:rsidRPr="00E718AD">
        <w:rPr>
          <w:rFonts w:ascii="Times New Roman" w:eastAsia="Arial" w:hAnsi="Times New Roman" w:cs="Times New Roman"/>
          <w:sz w:val="24"/>
          <w:szCs w:val="24"/>
          <w:lang w:val="en-GB"/>
        </w:rPr>
        <w:t>. UK: Random House.</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Sweet, S., Sarkisian, N., Matz-Costa, C. y Pitt-</w:t>
      </w:r>
      <w:proofErr w:type="spellStart"/>
      <w:r w:rsidRPr="00E718AD">
        <w:rPr>
          <w:rFonts w:ascii="Times New Roman" w:eastAsia="Arial" w:hAnsi="Times New Roman" w:cs="Times New Roman"/>
          <w:sz w:val="24"/>
          <w:szCs w:val="24"/>
          <w:lang w:val="en-GB"/>
        </w:rPr>
        <w:t>Catsouphes</w:t>
      </w:r>
      <w:proofErr w:type="spellEnd"/>
      <w:r w:rsidRPr="00E718AD">
        <w:rPr>
          <w:rFonts w:ascii="Times New Roman" w:eastAsia="Arial" w:hAnsi="Times New Roman" w:cs="Times New Roman"/>
          <w:sz w:val="24"/>
          <w:szCs w:val="24"/>
          <w:lang w:val="en-GB"/>
        </w:rPr>
        <w:t xml:space="preserve">, M.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2016</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Are women less</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career centric than men? Structure, culture, and identity investments. </w:t>
      </w:r>
      <w:proofErr w:type="spellStart"/>
      <w:r w:rsidRPr="00C54A10">
        <w:rPr>
          <w:rFonts w:ascii="Times New Roman" w:eastAsia="Arial" w:hAnsi="Times New Roman" w:cs="Times New Roman"/>
          <w:i/>
          <w:sz w:val="24"/>
          <w:szCs w:val="24"/>
          <w:lang w:val="es-ES"/>
        </w:rPr>
        <w:t>Community</w:t>
      </w:r>
      <w:proofErr w:type="spellEnd"/>
      <w:r w:rsidRPr="00C54A10">
        <w:rPr>
          <w:rFonts w:ascii="Times New Roman" w:eastAsia="Arial" w:hAnsi="Times New Roman" w:cs="Times New Roman"/>
          <w:i/>
          <w:sz w:val="24"/>
          <w:szCs w:val="24"/>
          <w:lang w:val="es-ES"/>
        </w:rPr>
        <w:t>,</w:t>
      </w:r>
      <w:r w:rsidR="00E718AD" w:rsidRPr="00C54A10">
        <w:rPr>
          <w:rFonts w:ascii="Times New Roman" w:eastAsia="Arial" w:hAnsi="Times New Roman" w:cs="Times New Roman"/>
          <w:i/>
          <w:sz w:val="24"/>
          <w:szCs w:val="24"/>
          <w:lang w:val="es-ES"/>
        </w:rPr>
        <w:t xml:space="preserve"> </w:t>
      </w:r>
      <w:proofErr w:type="spellStart"/>
      <w:r w:rsidR="003F1BAE" w:rsidRPr="00C54A10">
        <w:rPr>
          <w:rFonts w:ascii="Times New Roman" w:eastAsia="Arial" w:hAnsi="Times New Roman" w:cs="Times New Roman"/>
          <w:i/>
          <w:sz w:val="24"/>
          <w:szCs w:val="24"/>
          <w:lang w:val="es-ES"/>
        </w:rPr>
        <w:t>Work</w:t>
      </w:r>
      <w:proofErr w:type="spellEnd"/>
      <w:r w:rsidR="003F1BAE" w:rsidRPr="00C54A10">
        <w:rPr>
          <w:rFonts w:ascii="Times New Roman" w:eastAsia="Arial" w:hAnsi="Times New Roman" w:cs="Times New Roman"/>
          <w:i/>
          <w:sz w:val="24"/>
          <w:szCs w:val="24"/>
          <w:lang w:val="es-ES"/>
        </w:rPr>
        <w:t xml:space="preserve"> &amp;</w:t>
      </w:r>
      <w:r w:rsidR="00F45FED" w:rsidRPr="00C54A10">
        <w:rPr>
          <w:rFonts w:ascii="Times New Roman" w:eastAsia="Arial" w:hAnsi="Times New Roman" w:cs="Times New Roman"/>
          <w:i/>
          <w:sz w:val="24"/>
          <w:szCs w:val="24"/>
          <w:lang w:val="es-ES"/>
        </w:rPr>
        <w:t xml:space="preserve"> </w:t>
      </w:r>
      <w:proofErr w:type="spellStart"/>
      <w:r w:rsidRPr="00C54A10">
        <w:rPr>
          <w:rFonts w:ascii="Times New Roman" w:eastAsia="Arial" w:hAnsi="Times New Roman" w:cs="Times New Roman"/>
          <w:i/>
          <w:sz w:val="24"/>
          <w:szCs w:val="24"/>
          <w:lang w:val="es-ES"/>
        </w:rPr>
        <w:t>Family</w:t>
      </w:r>
      <w:proofErr w:type="spellEnd"/>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xml:space="preserve"> 19(4)</w:t>
      </w:r>
      <w:r w:rsidR="00F45FED" w:rsidRPr="00C54A10">
        <w:rPr>
          <w:rFonts w:ascii="Times New Roman" w:eastAsia="Arial" w:hAnsi="Times New Roman" w:cs="Times New Roman"/>
          <w:sz w:val="24"/>
          <w:szCs w:val="24"/>
          <w:lang w:val="es-ES"/>
        </w:rPr>
        <w:t>,</w:t>
      </w:r>
      <w:r w:rsidRPr="00C54A10">
        <w:rPr>
          <w:rFonts w:ascii="Times New Roman" w:eastAsia="Arial" w:hAnsi="Times New Roman" w:cs="Times New Roman"/>
          <w:sz w:val="24"/>
          <w:szCs w:val="24"/>
          <w:lang w:val="es-ES"/>
        </w:rPr>
        <w:t xml:space="preserve"> 481–500. </w:t>
      </w:r>
      <w:r w:rsidRPr="00E718AD">
        <w:rPr>
          <w:rFonts w:ascii="Times New Roman" w:eastAsia="Arial" w:hAnsi="Times New Roman" w:cs="Times New Roman"/>
          <w:sz w:val="24"/>
          <w:szCs w:val="24"/>
          <w:lang w:val="es-ES"/>
        </w:rPr>
        <w:t>http://dx.doi.org/10.1080/13668803.2015.1078287.</w:t>
      </w:r>
    </w:p>
    <w:p w:rsidR="004C3C51" w:rsidRPr="00E718AD" w:rsidRDefault="004C3C51" w:rsidP="00036E7B">
      <w:pPr>
        <w:spacing w:before="120" w:after="120" w:line="480" w:lineRule="auto"/>
        <w:rPr>
          <w:rFonts w:ascii="Times New Roman" w:eastAsia="Arial" w:hAnsi="Times New Roman" w:cs="Times New Roman"/>
          <w:sz w:val="24"/>
          <w:szCs w:val="24"/>
          <w:lang w:val="es-ES"/>
        </w:rPr>
      </w:pPr>
      <w:r w:rsidRPr="00E718AD">
        <w:rPr>
          <w:rFonts w:ascii="Times New Roman" w:eastAsia="Arial" w:hAnsi="Times New Roman" w:cs="Times New Roman"/>
          <w:sz w:val="24"/>
          <w:szCs w:val="24"/>
          <w:lang w:val="es-ES"/>
        </w:rPr>
        <w:t xml:space="preserve">Tecalis </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2017</w:t>
      </w:r>
      <w:r w:rsidR="00F45FED">
        <w:rPr>
          <w:rFonts w:ascii="Times New Roman" w:eastAsia="Arial" w:hAnsi="Times New Roman" w:cs="Times New Roman"/>
          <w:sz w:val="24"/>
          <w:szCs w:val="24"/>
          <w:lang w:val="es-ES"/>
        </w:rPr>
        <w:t>)</w:t>
      </w:r>
      <w:r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i/>
          <w:sz w:val="24"/>
          <w:szCs w:val="24"/>
          <w:lang w:val="es-ES"/>
        </w:rPr>
        <w:t>La importancia del Sector TIC en el progreso Económico</w:t>
      </w:r>
      <w:r w:rsidR="00F45FED">
        <w:rPr>
          <w:rFonts w:ascii="Times New Roman" w:eastAsia="Arial" w:hAnsi="Times New Roman" w:cs="Times New Roman"/>
          <w:sz w:val="24"/>
          <w:szCs w:val="24"/>
          <w:lang w:val="es-ES"/>
        </w:rPr>
        <w:t xml:space="preserve"> (en línea).</w:t>
      </w:r>
      <w:r w:rsidR="00F45FED">
        <w:rPr>
          <w:rStyle w:val="Hipervnculo"/>
          <w:rFonts w:ascii="Times New Roman" w:eastAsia="Arial" w:hAnsi="Times New Roman" w:cs="Times New Roman"/>
          <w:color w:val="auto"/>
          <w:sz w:val="24"/>
          <w:szCs w:val="24"/>
          <w:u w:val="none"/>
          <w:lang w:val="es-ES"/>
        </w:rPr>
        <w:t xml:space="preserve"> </w:t>
      </w:r>
      <w:hyperlink r:id="rId14" w:history="1">
        <w:r w:rsidR="00E718AD" w:rsidRPr="00E718AD">
          <w:rPr>
            <w:rStyle w:val="Hipervnculo"/>
            <w:rFonts w:ascii="Times New Roman" w:eastAsia="Arial" w:hAnsi="Times New Roman" w:cs="Times New Roman"/>
            <w:color w:val="auto"/>
            <w:sz w:val="24"/>
            <w:szCs w:val="24"/>
            <w:u w:val="none"/>
            <w:lang w:val="es-ES"/>
          </w:rPr>
          <w:t>https://www.tecalis.com/es/blog/la-importancia-del-sector-tic-en-el-</w:t>
        </w:r>
      </w:hyperlink>
      <w:r w:rsidR="00E718AD" w:rsidRPr="00E718AD">
        <w:rPr>
          <w:rFonts w:ascii="Times New Roman" w:eastAsia="Arial" w:hAnsi="Times New Roman" w:cs="Times New Roman"/>
          <w:sz w:val="24"/>
          <w:szCs w:val="24"/>
          <w:lang w:val="es-ES"/>
        </w:rPr>
        <w:t xml:space="preserve"> </w:t>
      </w:r>
      <w:r w:rsidRPr="00E718AD">
        <w:rPr>
          <w:rFonts w:ascii="Times New Roman" w:eastAsia="Arial" w:hAnsi="Times New Roman" w:cs="Times New Roman"/>
          <w:sz w:val="24"/>
          <w:szCs w:val="24"/>
          <w:lang w:val="es-ES"/>
        </w:rPr>
        <w:t>progreso-</w:t>
      </w:r>
      <w:proofErr w:type="spellStart"/>
      <w:r w:rsidRPr="00E718AD">
        <w:rPr>
          <w:rFonts w:ascii="Times New Roman" w:eastAsia="Arial" w:hAnsi="Times New Roman" w:cs="Times New Roman"/>
          <w:sz w:val="24"/>
          <w:szCs w:val="24"/>
          <w:lang w:val="es-ES"/>
        </w:rPr>
        <w:t>economico</w:t>
      </w:r>
      <w:proofErr w:type="spellEnd"/>
      <w:r w:rsidR="00F45FED">
        <w:rPr>
          <w:rFonts w:ascii="Times New Roman" w:eastAsia="Arial" w:hAnsi="Times New Roman" w:cs="Times New Roman"/>
          <w:sz w:val="24"/>
          <w:szCs w:val="24"/>
          <w:lang w:val="es-ES"/>
        </w:rPr>
        <w:t>, acceso</w:t>
      </w:r>
      <w:r w:rsidR="00F45FED" w:rsidRPr="00E718AD">
        <w:rPr>
          <w:rFonts w:ascii="Times New Roman" w:eastAsia="Arial" w:hAnsi="Times New Roman" w:cs="Times New Roman"/>
          <w:sz w:val="24"/>
          <w:szCs w:val="24"/>
          <w:lang w:val="es-ES"/>
        </w:rPr>
        <w:t xml:space="preserve"> 9 de octubre de 2018</w:t>
      </w:r>
      <w:r w:rsidRPr="00E718AD">
        <w:rPr>
          <w:rFonts w:ascii="Times New Roman" w:eastAsia="Arial" w:hAnsi="Times New Roman" w:cs="Times New Roman"/>
          <w:sz w:val="24"/>
          <w:szCs w:val="24"/>
          <w:lang w:val="es-ES"/>
        </w:rPr>
        <w:t>.</w:t>
      </w:r>
    </w:p>
    <w:p w:rsidR="004C3C51" w:rsidRPr="00E718AD" w:rsidRDefault="004C3C51" w:rsidP="00036E7B">
      <w:pPr>
        <w:spacing w:before="120" w:after="120" w:line="480" w:lineRule="auto"/>
        <w:rPr>
          <w:rFonts w:ascii="Times New Roman" w:eastAsia="Arial" w:hAnsi="Times New Roman" w:cs="Times New Roman"/>
          <w:i/>
          <w:sz w:val="24"/>
          <w:szCs w:val="24"/>
          <w:lang w:val="en-GB"/>
        </w:rPr>
      </w:pPr>
      <w:r w:rsidRPr="00E718AD">
        <w:rPr>
          <w:rFonts w:ascii="Times New Roman" w:eastAsia="Arial" w:hAnsi="Times New Roman" w:cs="Times New Roman"/>
          <w:sz w:val="24"/>
          <w:szCs w:val="24"/>
          <w:lang w:val="en-GB"/>
        </w:rPr>
        <w:t xml:space="preserve">UNESCO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2017</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Cracking the code: Girl’s and women’s education in science,</w:t>
      </w:r>
      <w:r w:rsidR="00E718AD"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technology, engineering and mathematics (STEM)</w:t>
      </w:r>
      <w:r w:rsidRPr="00E718AD">
        <w:rPr>
          <w:rFonts w:ascii="Times New Roman" w:eastAsia="Arial" w:hAnsi="Times New Roman" w:cs="Times New Roman"/>
          <w:sz w:val="24"/>
          <w:szCs w:val="24"/>
          <w:lang w:val="en-GB"/>
        </w:rPr>
        <w:t xml:space="preserve"> Paris: UNESCO.</w:t>
      </w:r>
    </w:p>
    <w:p w:rsidR="00DD25FB"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WITEC [European Association for Women Science, Engineering and Technology]</w:t>
      </w:r>
      <w:r w:rsidR="00E718AD" w:rsidRPr="00E718AD">
        <w:rPr>
          <w:rFonts w:ascii="Times New Roman" w:eastAsia="Arial" w:hAnsi="Times New Roman" w:cs="Times New Roman"/>
          <w:sz w:val="24"/>
          <w:szCs w:val="24"/>
          <w:lang w:val="en-GB"/>
        </w:rPr>
        <w:t xml:space="preserve"> </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2013</w:t>
      </w:r>
      <w:r w:rsidR="00F45FED">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Women in Science, Engineering and Technology companies in Italy, Romania,</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Latvia, Spain and UK. Accelerating business growth by gender balance in decision-</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US"/>
        </w:rPr>
        <w:t>making</w:t>
      </w:r>
      <w:r w:rsidRPr="00E718AD">
        <w:rPr>
          <w:rFonts w:ascii="Times New Roman" w:eastAsia="Arial" w:hAnsi="Times New Roman" w:cs="Times New Roman"/>
          <w:sz w:val="24"/>
          <w:szCs w:val="24"/>
          <w:lang w:val="en-US"/>
        </w:rPr>
        <w:t xml:space="preserve">. </w:t>
      </w:r>
      <w:r w:rsidR="00DD25FB" w:rsidRPr="00DD25FB">
        <w:rPr>
          <w:rFonts w:ascii="Times New Roman" w:eastAsia="Arial" w:hAnsi="Times New Roman" w:cs="Times New Roman"/>
          <w:sz w:val="24"/>
          <w:szCs w:val="24"/>
          <w:lang w:val="en-US"/>
        </w:rPr>
        <w:t>https://eige.europa.eu/bg/rdc/library/resource/aleph_eige000009262?lang=bg</w:t>
      </w:r>
      <w:r w:rsidR="00DD25FB">
        <w:rPr>
          <w:rFonts w:ascii="Times New Roman" w:eastAsia="Arial" w:hAnsi="Times New Roman" w:cs="Times New Roman"/>
          <w:sz w:val="24"/>
          <w:szCs w:val="24"/>
          <w:lang w:val="en-US"/>
        </w:rPr>
        <w:t xml:space="preserve">, </w:t>
      </w:r>
      <w:proofErr w:type="spellStart"/>
      <w:r w:rsidR="00DD25FB">
        <w:rPr>
          <w:rFonts w:ascii="Times New Roman" w:eastAsia="Arial" w:hAnsi="Times New Roman" w:cs="Times New Roman"/>
          <w:sz w:val="24"/>
          <w:szCs w:val="24"/>
          <w:lang w:val="en-US"/>
        </w:rPr>
        <w:t>acceso</w:t>
      </w:r>
      <w:proofErr w:type="spellEnd"/>
      <w:r w:rsidR="00DD25FB">
        <w:rPr>
          <w:rFonts w:ascii="Times New Roman" w:eastAsia="Arial" w:hAnsi="Times New Roman" w:cs="Times New Roman"/>
          <w:sz w:val="24"/>
          <w:szCs w:val="24"/>
          <w:lang w:val="en-US"/>
        </w:rPr>
        <w:t xml:space="preserve"> </w:t>
      </w:r>
      <w:r w:rsidRPr="00E718AD">
        <w:rPr>
          <w:rFonts w:ascii="Times New Roman" w:eastAsia="Arial" w:hAnsi="Times New Roman" w:cs="Times New Roman"/>
          <w:sz w:val="24"/>
          <w:szCs w:val="24"/>
          <w:lang w:val="en-US"/>
        </w:rPr>
        <w:t xml:space="preserve">9 de </w:t>
      </w:r>
      <w:proofErr w:type="spellStart"/>
      <w:r w:rsidRPr="00E718AD">
        <w:rPr>
          <w:rFonts w:ascii="Times New Roman" w:eastAsia="Arial" w:hAnsi="Times New Roman" w:cs="Times New Roman"/>
          <w:sz w:val="24"/>
          <w:szCs w:val="24"/>
          <w:lang w:val="en-US"/>
        </w:rPr>
        <w:t>octubre</w:t>
      </w:r>
      <w:proofErr w:type="spellEnd"/>
      <w:r w:rsidRPr="00E718AD">
        <w:rPr>
          <w:rFonts w:ascii="Times New Roman" w:eastAsia="Arial" w:hAnsi="Times New Roman" w:cs="Times New Roman"/>
          <w:sz w:val="24"/>
          <w:szCs w:val="24"/>
          <w:lang w:val="en-US"/>
        </w:rPr>
        <w:t xml:space="preserve"> de 2018</w:t>
      </w:r>
      <w:r w:rsidR="00DD25FB">
        <w:rPr>
          <w:rFonts w:ascii="Times New Roman" w:eastAsia="Arial" w:hAnsi="Times New Roman" w:cs="Times New Roman"/>
          <w:sz w:val="24"/>
          <w:szCs w:val="24"/>
          <w:lang w:val="en-US"/>
        </w:rPr>
        <w:t>.</w:t>
      </w:r>
      <w:r w:rsidR="00E718AD" w:rsidRPr="00E718AD">
        <w:rPr>
          <w:rFonts w:ascii="Times New Roman" w:eastAsia="Arial" w:hAnsi="Times New Roman" w:cs="Times New Roman"/>
          <w:sz w:val="24"/>
          <w:szCs w:val="24"/>
          <w:lang w:val="en-GB"/>
        </w:rPr>
        <w:t xml:space="preserve"> </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Webster, J. </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2004</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Digitising inequality: the cul‐de‐</w:t>
      </w:r>
      <w:r w:rsidR="003F1BAE" w:rsidRPr="00E718AD">
        <w:rPr>
          <w:rFonts w:ascii="Times New Roman" w:eastAsia="Arial" w:hAnsi="Times New Roman" w:cs="Times New Roman"/>
          <w:sz w:val="24"/>
          <w:szCs w:val="24"/>
          <w:lang w:val="en-GB"/>
        </w:rPr>
        <w:t>sac of women’</w:t>
      </w:r>
      <w:r w:rsidRPr="00E718AD">
        <w:rPr>
          <w:rFonts w:ascii="Times New Roman" w:eastAsia="Arial" w:hAnsi="Times New Roman" w:cs="Times New Roman"/>
          <w:sz w:val="24"/>
          <w:szCs w:val="24"/>
          <w:lang w:val="en-GB"/>
        </w:rPr>
        <w:t>s work in European</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Services. </w:t>
      </w:r>
      <w:r w:rsidRPr="00E718AD">
        <w:rPr>
          <w:rFonts w:ascii="Times New Roman" w:eastAsia="Arial" w:hAnsi="Times New Roman" w:cs="Times New Roman"/>
          <w:i/>
          <w:sz w:val="24"/>
          <w:szCs w:val="24"/>
          <w:lang w:val="en-GB"/>
        </w:rPr>
        <w:t>New Technology, Work and Employment</w:t>
      </w:r>
      <w:r w:rsidR="00DD25FB">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19(3)</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160-176.</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https://doi.org/10.1111/j.1468-005X.2004.00135.x</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w:t>
      </w:r>
    </w:p>
    <w:p w:rsidR="004C3C51" w:rsidRPr="00E718AD" w:rsidRDefault="004C3C51" w:rsidP="00036E7B">
      <w:pPr>
        <w:spacing w:before="120" w:after="120" w:line="480" w:lineRule="auto"/>
        <w:rPr>
          <w:rFonts w:ascii="Times New Roman" w:eastAsia="Arial" w:hAnsi="Times New Roman" w:cs="Times New Roman"/>
          <w:i/>
          <w:sz w:val="24"/>
          <w:szCs w:val="24"/>
          <w:lang w:val="en-GB"/>
        </w:rPr>
      </w:pPr>
      <w:r w:rsidRPr="00E718AD">
        <w:rPr>
          <w:rFonts w:ascii="Times New Roman" w:eastAsia="Arial" w:hAnsi="Times New Roman" w:cs="Times New Roman"/>
          <w:sz w:val="24"/>
          <w:szCs w:val="24"/>
          <w:lang w:val="en-GB"/>
        </w:rPr>
        <w:t xml:space="preserve">Williams, J. </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2000</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Unbending gender: Why work and family conflict and what to do</w:t>
      </w:r>
      <w:r w:rsidR="00E718AD" w:rsidRPr="00E718AD">
        <w:rPr>
          <w:rFonts w:ascii="Times New Roman" w:eastAsia="Arial" w:hAnsi="Times New Roman" w:cs="Times New Roman"/>
          <w:i/>
          <w:sz w:val="24"/>
          <w:szCs w:val="24"/>
          <w:lang w:val="en-GB"/>
        </w:rPr>
        <w:t xml:space="preserve"> </w:t>
      </w:r>
      <w:r w:rsidRPr="00E718AD">
        <w:rPr>
          <w:rFonts w:ascii="Times New Roman" w:eastAsia="Arial" w:hAnsi="Times New Roman" w:cs="Times New Roman"/>
          <w:i/>
          <w:sz w:val="24"/>
          <w:szCs w:val="24"/>
          <w:lang w:val="en-GB"/>
        </w:rPr>
        <w:t>about it</w:t>
      </w:r>
      <w:r w:rsidRPr="00E718AD">
        <w:rPr>
          <w:rFonts w:ascii="Times New Roman" w:eastAsia="Arial" w:hAnsi="Times New Roman" w:cs="Times New Roman"/>
          <w:sz w:val="24"/>
          <w:szCs w:val="24"/>
          <w:lang w:val="en-GB"/>
        </w:rPr>
        <w:t>. Oxford, UK: Oxford University Press.</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Williams, W. M. y </w:t>
      </w:r>
      <w:proofErr w:type="spellStart"/>
      <w:r w:rsidRPr="00E718AD">
        <w:rPr>
          <w:rFonts w:ascii="Times New Roman" w:eastAsia="Arial" w:hAnsi="Times New Roman" w:cs="Times New Roman"/>
          <w:sz w:val="24"/>
          <w:szCs w:val="24"/>
          <w:lang w:val="en-GB"/>
        </w:rPr>
        <w:t>Ceci</w:t>
      </w:r>
      <w:proofErr w:type="spellEnd"/>
      <w:r w:rsidRPr="00E718AD">
        <w:rPr>
          <w:rFonts w:ascii="Times New Roman" w:eastAsia="Arial" w:hAnsi="Times New Roman" w:cs="Times New Roman"/>
          <w:sz w:val="24"/>
          <w:szCs w:val="24"/>
          <w:lang w:val="en-GB"/>
        </w:rPr>
        <w:t xml:space="preserve">, S. J. </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2012</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When Scientists Choose Motherhood: A single</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factor goes a long way in explaining the dearth of women in math-intensive fields. How</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 xml:space="preserve">can we address </w:t>
      </w:r>
      <w:proofErr w:type="gramStart"/>
      <w:r w:rsidRPr="00E718AD">
        <w:rPr>
          <w:rFonts w:ascii="Times New Roman" w:eastAsia="Arial" w:hAnsi="Times New Roman" w:cs="Times New Roman"/>
          <w:sz w:val="24"/>
          <w:szCs w:val="24"/>
          <w:lang w:val="en-GB"/>
        </w:rPr>
        <w:t>it?.</w:t>
      </w:r>
      <w:proofErr w:type="gramEnd"/>
      <w:r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i/>
          <w:sz w:val="24"/>
          <w:szCs w:val="24"/>
          <w:lang w:val="en-GB"/>
        </w:rPr>
        <w:t>American scientist</w:t>
      </w:r>
      <w:r w:rsidR="00DD25FB">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100(2)</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138.</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http://dx.doi.org/10.1511/2012.95.138.</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lastRenderedPageBreak/>
        <w:t xml:space="preserve">Wilson‐Kovacs, D., </w:t>
      </w:r>
      <w:proofErr w:type="spellStart"/>
      <w:proofErr w:type="gramStart"/>
      <w:r w:rsidRPr="00E718AD">
        <w:rPr>
          <w:rFonts w:ascii="Times New Roman" w:eastAsia="Arial" w:hAnsi="Times New Roman" w:cs="Times New Roman"/>
          <w:sz w:val="24"/>
          <w:szCs w:val="24"/>
          <w:lang w:val="en-GB"/>
        </w:rPr>
        <w:t>Ryan,M</w:t>
      </w:r>
      <w:proofErr w:type="spellEnd"/>
      <w:r w:rsidRPr="00E718AD">
        <w:rPr>
          <w:rFonts w:ascii="Times New Roman" w:eastAsia="Arial" w:hAnsi="Times New Roman" w:cs="Times New Roman"/>
          <w:sz w:val="24"/>
          <w:szCs w:val="24"/>
          <w:lang w:val="en-GB"/>
        </w:rPr>
        <w:t>.</w:t>
      </w:r>
      <w:proofErr w:type="gramEnd"/>
      <w:r w:rsidRPr="00E718AD">
        <w:rPr>
          <w:rFonts w:ascii="Times New Roman" w:eastAsia="Arial" w:hAnsi="Times New Roman" w:cs="Times New Roman"/>
          <w:sz w:val="24"/>
          <w:szCs w:val="24"/>
          <w:lang w:val="en-GB"/>
        </w:rPr>
        <w:t xml:space="preserve"> y Haslam, A. </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2006</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The glass‐cliff: women’s career paths in the UK private IT sector. </w:t>
      </w:r>
      <w:r w:rsidRPr="00E718AD">
        <w:rPr>
          <w:rFonts w:ascii="Times New Roman" w:eastAsia="Arial" w:hAnsi="Times New Roman" w:cs="Times New Roman"/>
          <w:i/>
          <w:sz w:val="24"/>
          <w:szCs w:val="24"/>
          <w:lang w:val="en-GB"/>
        </w:rPr>
        <w:t>Equal Opportunities International</w:t>
      </w:r>
      <w:r w:rsidR="00DD25FB">
        <w:rPr>
          <w:rFonts w:ascii="Times New Roman" w:eastAsia="Arial" w:hAnsi="Times New Roman" w:cs="Times New Roman"/>
          <w:i/>
          <w:sz w:val="24"/>
          <w:szCs w:val="24"/>
          <w:lang w:val="en-GB"/>
        </w:rPr>
        <w:t>,</w:t>
      </w:r>
      <w:r w:rsidRPr="00E718AD">
        <w:rPr>
          <w:rFonts w:ascii="Times New Roman" w:eastAsia="Arial" w:hAnsi="Times New Roman" w:cs="Times New Roman"/>
          <w:sz w:val="24"/>
          <w:szCs w:val="24"/>
          <w:lang w:val="en-GB"/>
        </w:rPr>
        <w:t xml:space="preserve"> 25(8)</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674-687</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http://dx.doi</w:t>
      </w:r>
      <w:r w:rsidR="003F1BAE" w:rsidRPr="00E718AD">
        <w:rPr>
          <w:rFonts w:ascii="Times New Roman" w:eastAsia="Arial" w:hAnsi="Times New Roman" w:cs="Times New Roman"/>
          <w:sz w:val="24"/>
          <w:szCs w:val="24"/>
          <w:lang w:val="en-GB"/>
        </w:rPr>
        <w:t>.org/10.1108/02610150610719137.</w:t>
      </w:r>
    </w:p>
    <w:p w:rsidR="004C3C51" w:rsidRPr="00E718AD" w:rsidRDefault="004C3C51" w:rsidP="00036E7B">
      <w:pPr>
        <w:spacing w:before="120" w:after="120" w:line="480" w:lineRule="auto"/>
        <w:rPr>
          <w:rFonts w:ascii="Times New Roman" w:eastAsia="Arial" w:hAnsi="Times New Roman" w:cs="Times New Roman"/>
          <w:sz w:val="24"/>
          <w:szCs w:val="24"/>
          <w:lang w:val="en-GB"/>
        </w:rPr>
      </w:pPr>
      <w:r w:rsidRPr="00E718AD">
        <w:rPr>
          <w:rFonts w:ascii="Times New Roman" w:eastAsia="Arial" w:hAnsi="Times New Roman" w:cs="Times New Roman"/>
          <w:sz w:val="24"/>
          <w:szCs w:val="24"/>
          <w:lang w:val="en-GB"/>
        </w:rPr>
        <w:t xml:space="preserve">Wynn, A. y </w:t>
      </w:r>
      <w:proofErr w:type="spellStart"/>
      <w:r w:rsidRPr="00E718AD">
        <w:rPr>
          <w:rFonts w:ascii="Times New Roman" w:eastAsia="Arial" w:hAnsi="Times New Roman" w:cs="Times New Roman"/>
          <w:sz w:val="24"/>
          <w:szCs w:val="24"/>
          <w:lang w:val="en-GB"/>
        </w:rPr>
        <w:t>Correl</w:t>
      </w:r>
      <w:proofErr w:type="spellEnd"/>
      <w:r w:rsidRPr="00E718AD">
        <w:rPr>
          <w:rFonts w:ascii="Times New Roman" w:eastAsia="Arial" w:hAnsi="Times New Roman" w:cs="Times New Roman"/>
          <w:sz w:val="24"/>
          <w:szCs w:val="24"/>
          <w:lang w:val="en-GB"/>
        </w:rPr>
        <w:t xml:space="preserve">, S. </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2017</w:t>
      </w:r>
      <w:r w:rsidR="00DD25FB">
        <w:rPr>
          <w:rFonts w:ascii="Times New Roman" w:eastAsia="Arial" w:hAnsi="Times New Roman" w:cs="Times New Roman"/>
          <w:sz w:val="24"/>
          <w:szCs w:val="24"/>
          <w:lang w:val="en-GB"/>
        </w:rPr>
        <w:t>).</w:t>
      </w:r>
      <w:r w:rsidRPr="00E718AD">
        <w:rPr>
          <w:rFonts w:ascii="Times New Roman" w:eastAsia="Arial" w:hAnsi="Times New Roman" w:cs="Times New Roman"/>
          <w:sz w:val="24"/>
          <w:szCs w:val="24"/>
          <w:lang w:val="en-GB"/>
        </w:rPr>
        <w:t xml:space="preserve"> Gendered perceptions of cultural and skill alignment in</w:t>
      </w:r>
      <w:r w:rsidR="008B7141"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technolog</w:t>
      </w:r>
      <w:r w:rsidR="003F1BAE" w:rsidRPr="00E718AD">
        <w:rPr>
          <w:rFonts w:ascii="Times New Roman" w:eastAsia="Arial" w:hAnsi="Times New Roman" w:cs="Times New Roman"/>
          <w:sz w:val="24"/>
          <w:szCs w:val="24"/>
          <w:lang w:val="en-GB"/>
        </w:rPr>
        <w:t xml:space="preserve">y companies. </w:t>
      </w:r>
      <w:r w:rsidR="003F1BAE" w:rsidRPr="00E718AD">
        <w:rPr>
          <w:rFonts w:ascii="Times New Roman" w:eastAsia="Arial" w:hAnsi="Times New Roman" w:cs="Times New Roman"/>
          <w:i/>
          <w:sz w:val="24"/>
          <w:szCs w:val="24"/>
          <w:lang w:val="en-GB"/>
        </w:rPr>
        <w:t>Social Sciences</w:t>
      </w:r>
      <w:r w:rsidR="00DD25FB">
        <w:rPr>
          <w:rFonts w:ascii="Times New Roman" w:eastAsia="Arial" w:hAnsi="Times New Roman" w:cs="Times New Roman"/>
          <w:i/>
          <w:sz w:val="24"/>
          <w:szCs w:val="24"/>
          <w:lang w:val="en-GB"/>
        </w:rPr>
        <w:t>,</w:t>
      </w:r>
      <w:r w:rsidR="00E718AD" w:rsidRPr="00E718AD">
        <w:rPr>
          <w:rFonts w:ascii="Times New Roman" w:eastAsia="Arial" w:hAnsi="Times New Roman" w:cs="Times New Roman"/>
          <w:sz w:val="24"/>
          <w:szCs w:val="24"/>
          <w:lang w:val="en-GB"/>
        </w:rPr>
        <w:t xml:space="preserve"> 6(2)</w:t>
      </w:r>
      <w:r w:rsidR="00DD25FB">
        <w:rPr>
          <w:rFonts w:ascii="Times New Roman" w:eastAsia="Arial" w:hAnsi="Times New Roman" w:cs="Times New Roman"/>
          <w:sz w:val="24"/>
          <w:szCs w:val="24"/>
          <w:lang w:val="en-GB"/>
        </w:rPr>
        <w:t>,</w:t>
      </w:r>
      <w:r w:rsidR="00E718AD" w:rsidRPr="00E718AD">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45.</w:t>
      </w:r>
      <w:r w:rsidR="00F83C98">
        <w:rPr>
          <w:rFonts w:ascii="Times New Roman" w:eastAsia="Arial" w:hAnsi="Times New Roman" w:cs="Times New Roman"/>
          <w:sz w:val="24"/>
          <w:szCs w:val="24"/>
          <w:lang w:val="en-GB"/>
        </w:rPr>
        <w:t xml:space="preserve"> </w:t>
      </w:r>
      <w:r w:rsidRPr="00E718AD">
        <w:rPr>
          <w:rFonts w:ascii="Times New Roman" w:eastAsia="Arial" w:hAnsi="Times New Roman" w:cs="Times New Roman"/>
          <w:sz w:val="24"/>
          <w:szCs w:val="24"/>
          <w:lang w:val="en-GB"/>
        </w:rPr>
        <w:t>http://dx.doi.org/</w:t>
      </w:r>
      <w:r w:rsidR="003F1BAE" w:rsidRPr="00E718AD">
        <w:rPr>
          <w:rFonts w:ascii="Times New Roman" w:hAnsi="Times New Roman" w:cs="Times New Roman"/>
          <w:sz w:val="24"/>
          <w:szCs w:val="24"/>
          <w:shd w:val="clear" w:color="auto" w:fill="FFFFFF"/>
          <w:lang w:val="en-US"/>
        </w:rPr>
        <w:t>10.3390/socsci6020045</w:t>
      </w:r>
      <w:r w:rsidRPr="00E718AD">
        <w:rPr>
          <w:rFonts w:ascii="Times New Roman" w:eastAsia="Arial" w:hAnsi="Times New Roman" w:cs="Times New Roman"/>
          <w:sz w:val="24"/>
          <w:szCs w:val="24"/>
          <w:lang w:val="en-GB"/>
        </w:rPr>
        <w:t>.</w:t>
      </w:r>
    </w:p>
    <w:p w:rsidR="003C0670" w:rsidRPr="00E718AD" w:rsidRDefault="003C0670" w:rsidP="00994DD8">
      <w:pPr>
        <w:spacing w:before="120" w:after="120" w:line="240" w:lineRule="auto"/>
        <w:rPr>
          <w:rFonts w:ascii="Times New Roman" w:eastAsia="Arial" w:hAnsi="Times New Roman" w:cs="Times New Roman"/>
          <w:sz w:val="24"/>
          <w:szCs w:val="24"/>
          <w:lang w:val="en-US"/>
        </w:rPr>
      </w:pPr>
    </w:p>
    <w:p w:rsidR="003C0670" w:rsidRPr="00E718AD" w:rsidRDefault="003C0670" w:rsidP="00994DD8">
      <w:pPr>
        <w:spacing w:before="120" w:after="120" w:line="240" w:lineRule="auto"/>
        <w:rPr>
          <w:rFonts w:ascii="Times New Roman" w:eastAsia="Arial" w:hAnsi="Times New Roman" w:cs="Times New Roman"/>
          <w:sz w:val="24"/>
          <w:szCs w:val="24"/>
          <w:lang w:val="en-US"/>
        </w:rPr>
      </w:pPr>
    </w:p>
    <w:p w:rsidR="003C0670" w:rsidRPr="00E718AD" w:rsidRDefault="003C0670" w:rsidP="00994DD8">
      <w:pPr>
        <w:spacing w:before="120" w:after="120" w:line="240" w:lineRule="auto"/>
        <w:rPr>
          <w:rFonts w:ascii="Times New Roman" w:eastAsia="Arial" w:hAnsi="Times New Roman" w:cs="Times New Roman"/>
          <w:sz w:val="24"/>
          <w:szCs w:val="24"/>
          <w:lang w:val="en-US"/>
        </w:rPr>
      </w:pPr>
    </w:p>
    <w:sectPr w:rsidR="003C0670" w:rsidRPr="00E718AD" w:rsidSect="0045784A">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3078"/>
    <w:multiLevelType w:val="multilevel"/>
    <w:tmpl w:val="47CCD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62CE2"/>
    <w:multiLevelType w:val="multilevel"/>
    <w:tmpl w:val="1116C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70"/>
    <w:rsid w:val="000108E5"/>
    <w:rsid w:val="000214B6"/>
    <w:rsid w:val="000330F5"/>
    <w:rsid w:val="000331FF"/>
    <w:rsid w:val="00036E7B"/>
    <w:rsid w:val="0004355B"/>
    <w:rsid w:val="000515B4"/>
    <w:rsid w:val="000538B8"/>
    <w:rsid w:val="00054A48"/>
    <w:rsid w:val="00077169"/>
    <w:rsid w:val="000B353A"/>
    <w:rsid w:val="000B58AB"/>
    <w:rsid w:val="000D586F"/>
    <w:rsid w:val="000E79B6"/>
    <w:rsid w:val="00100650"/>
    <w:rsid w:val="0012243D"/>
    <w:rsid w:val="00137B97"/>
    <w:rsid w:val="001406E2"/>
    <w:rsid w:val="00160845"/>
    <w:rsid w:val="001830EC"/>
    <w:rsid w:val="001C30C7"/>
    <w:rsid w:val="001F24BC"/>
    <w:rsid w:val="00257822"/>
    <w:rsid w:val="002578EB"/>
    <w:rsid w:val="00296B3A"/>
    <w:rsid w:val="00297806"/>
    <w:rsid w:val="002A17DE"/>
    <w:rsid w:val="00302703"/>
    <w:rsid w:val="00303ADA"/>
    <w:rsid w:val="00324292"/>
    <w:rsid w:val="00327465"/>
    <w:rsid w:val="0033488D"/>
    <w:rsid w:val="00334BE4"/>
    <w:rsid w:val="00342FCE"/>
    <w:rsid w:val="00393DE6"/>
    <w:rsid w:val="003B05C7"/>
    <w:rsid w:val="003C0670"/>
    <w:rsid w:val="003F1BAE"/>
    <w:rsid w:val="003F27E1"/>
    <w:rsid w:val="00430299"/>
    <w:rsid w:val="00431B61"/>
    <w:rsid w:val="004337A4"/>
    <w:rsid w:val="0045784A"/>
    <w:rsid w:val="00477C18"/>
    <w:rsid w:val="00494420"/>
    <w:rsid w:val="004C3C51"/>
    <w:rsid w:val="004D2E8F"/>
    <w:rsid w:val="004E0AE8"/>
    <w:rsid w:val="004E587A"/>
    <w:rsid w:val="00514FD4"/>
    <w:rsid w:val="00521EEF"/>
    <w:rsid w:val="00522B0D"/>
    <w:rsid w:val="0053159A"/>
    <w:rsid w:val="00532BDA"/>
    <w:rsid w:val="00533475"/>
    <w:rsid w:val="0054657B"/>
    <w:rsid w:val="00554818"/>
    <w:rsid w:val="005605D2"/>
    <w:rsid w:val="0057640A"/>
    <w:rsid w:val="00596E76"/>
    <w:rsid w:val="005A1E0C"/>
    <w:rsid w:val="005C2724"/>
    <w:rsid w:val="005D2386"/>
    <w:rsid w:val="005F4A14"/>
    <w:rsid w:val="00634260"/>
    <w:rsid w:val="00680315"/>
    <w:rsid w:val="00682C07"/>
    <w:rsid w:val="00682CE3"/>
    <w:rsid w:val="00692603"/>
    <w:rsid w:val="006A3F94"/>
    <w:rsid w:val="006A58CC"/>
    <w:rsid w:val="006B0796"/>
    <w:rsid w:val="006D6F03"/>
    <w:rsid w:val="00700848"/>
    <w:rsid w:val="007020BA"/>
    <w:rsid w:val="00754008"/>
    <w:rsid w:val="00761624"/>
    <w:rsid w:val="00762857"/>
    <w:rsid w:val="00776233"/>
    <w:rsid w:val="0079178A"/>
    <w:rsid w:val="007D16B9"/>
    <w:rsid w:val="007E6B79"/>
    <w:rsid w:val="00806A81"/>
    <w:rsid w:val="00822DA0"/>
    <w:rsid w:val="00886406"/>
    <w:rsid w:val="008B7141"/>
    <w:rsid w:val="008C20D0"/>
    <w:rsid w:val="008D158D"/>
    <w:rsid w:val="008D7CC2"/>
    <w:rsid w:val="009155BB"/>
    <w:rsid w:val="00965326"/>
    <w:rsid w:val="0097449B"/>
    <w:rsid w:val="00976246"/>
    <w:rsid w:val="00991904"/>
    <w:rsid w:val="00994DD8"/>
    <w:rsid w:val="009C38C0"/>
    <w:rsid w:val="00A17424"/>
    <w:rsid w:val="00A2440A"/>
    <w:rsid w:val="00A25522"/>
    <w:rsid w:val="00AA28DE"/>
    <w:rsid w:val="00AC2B9B"/>
    <w:rsid w:val="00B06851"/>
    <w:rsid w:val="00B12476"/>
    <w:rsid w:val="00B1405E"/>
    <w:rsid w:val="00B32F28"/>
    <w:rsid w:val="00B60903"/>
    <w:rsid w:val="00B63EC8"/>
    <w:rsid w:val="00B80DE7"/>
    <w:rsid w:val="00BB39DE"/>
    <w:rsid w:val="00BC6796"/>
    <w:rsid w:val="00BD502B"/>
    <w:rsid w:val="00BE16A1"/>
    <w:rsid w:val="00C13E3E"/>
    <w:rsid w:val="00C211F8"/>
    <w:rsid w:val="00C332E4"/>
    <w:rsid w:val="00C36FAA"/>
    <w:rsid w:val="00C46CBF"/>
    <w:rsid w:val="00C51A42"/>
    <w:rsid w:val="00C54A10"/>
    <w:rsid w:val="00C57BC9"/>
    <w:rsid w:val="00C73AAA"/>
    <w:rsid w:val="00C912DA"/>
    <w:rsid w:val="00CB2913"/>
    <w:rsid w:val="00CC0D37"/>
    <w:rsid w:val="00CD43D2"/>
    <w:rsid w:val="00D332F5"/>
    <w:rsid w:val="00D52AC2"/>
    <w:rsid w:val="00D85495"/>
    <w:rsid w:val="00D91AC4"/>
    <w:rsid w:val="00DB320A"/>
    <w:rsid w:val="00DD25FB"/>
    <w:rsid w:val="00DD54F9"/>
    <w:rsid w:val="00E158A7"/>
    <w:rsid w:val="00E33987"/>
    <w:rsid w:val="00E450F7"/>
    <w:rsid w:val="00E64D6F"/>
    <w:rsid w:val="00E718AD"/>
    <w:rsid w:val="00EB7EBF"/>
    <w:rsid w:val="00EF42EE"/>
    <w:rsid w:val="00F27866"/>
    <w:rsid w:val="00F27CDA"/>
    <w:rsid w:val="00F45FED"/>
    <w:rsid w:val="00F645A1"/>
    <w:rsid w:val="00F64A63"/>
    <w:rsid w:val="00F72C62"/>
    <w:rsid w:val="00F83C98"/>
    <w:rsid w:val="00F93765"/>
    <w:rsid w:val="00FA5E3B"/>
    <w:rsid w:val="00FF3ABB"/>
    <w:rsid w:val="00FF3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01CB"/>
  <w15:docId w15:val="{CCF5126D-29E1-4ED3-B4BA-60D7CFF7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_tradnl"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84A"/>
  </w:style>
  <w:style w:type="paragraph" w:styleId="Ttulo1">
    <w:name w:val="heading 1"/>
    <w:basedOn w:val="Normal"/>
    <w:next w:val="Normal"/>
    <w:uiPriority w:val="9"/>
    <w:qFormat/>
    <w:rsid w:val="0045784A"/>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45784A"/>
    <w:pPr>
      <w:spacing w:before="100" w:after="100"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rsid w:val="0045784A"/>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5784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5784A"/>
    <w:pPr>
      <w:keepNext/>
      <w:keepLines/>
      <w:spacing w:before="220" w:after="40"/>
      <w:outlineLvl w:val="4"/>
    </w:pPr>
    <w:rPr>
      <w:b/>
    </w:rPr>
  </w:style>
  <w:style w:type="paragraph" w:styleId="Ttulo6">
    <w:name w:val="heading 6"/>
    <w:basedOn w:val="Normal"/>
    <w:next w:val="Normal"/>
    <w:uiPriority w:val="9"/>
    <w:semiHidden/>
    <w:unhideWhenUsed/>
    <w:qFormat/>
    <w:rsid w:val="0045784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5784A"/>
    <w:tblPr>
      <w:tblCellMar>
        <w:top w:w="0" w:type="dxa"/>
        <w:left w:w="0" w:type="dxa"/>
        <w:bottom w:w="0" w:type="dxa"/>
        <w:right w:w="0" w:type="dxa"/>
      </w:tblCellMar>
    </w:tblPr>
  </w:style>
  <w:style w:type="paragraph" w:styleId="Ttulo">
    <w:name w:val="Title"/>
    <w:basedOn w:val="Normal"/>
    <w:next w:val="Normal"/>
    <w:uiPriority w:val="10"/>
    <w:qFormat/>
    <w:rsid w:val="0045784A"/>
    <w:pPr>
      <w:keepNext/>
      <w:keepLines/>
      <w:spacing w:before="480" w:after="120"/>
    </w:pPr>
    <w:rPr>
      <w:b/>
      <w:sz w:val="72"/>
      <w:szCs w:val="72"/>
    </w:rPr>
  </w:style>
  <w:style w:type="paragraph" w:styleId="Subttulo">
    <w:name w:val="Subtitle"/>
    <w:basedOn w:val="Normal"/>
    <w:next w:val="Normal"/>
    <w:uiPriority w:val="11"/>
    <w:qFormat/>
    <w:rsid w:val="0045784A"/>
    <w:pPr>
      <w:keepNext/>
      <w:keepLines/>
      <w:spacing w:before="360" w:after="80"/>
    </w:pPr>
    <w:rPr>
      <w:rFonts w:ascii="Georgia" w:eastAsia="Georgia" w:hAnsi="Georgia" w:cs="Georgia"/>
      <w:i/>
      <w:color w:val="666666"/>
      <w:sz w:val="48"/>
      <w:szCs w:val="48"/>
    </w:rPr>
  </w:style>
  <w:style w:type="table" w:customStyle="1" w:styleId="a">
    <w:basedOn w:val="TableNormal"/>
    <w:rsid w:val="0045784A"/>
    <w:tblPr>
      <w:tblStyleRowBandSize w:val="1"/>
      <w:tblStyleColBandSize w:val="1"/>
      <w:tblCellMar>
        <w:top w:w="100" w:type="dxa"/>
        <w:left w:w="100" w:type="dxa"/>
        <w:bottom w:w="100" w:type="dxa"/>
        <w:right w:w="100" w:type="dxa"/>
      </w:tblCellMar>
    </w:tblPr>
  </w:style>
  <w:style w:type="table" w:customStyle="1" w:styleId="a0">
    <w:basedOn w:val="TableNormal"/>
    <w:rsid w:val="0045784A"/>
    <w:tblPr>
      <w:tblStyleRowBandSize w:val="1"/>
      <w:tblStyleColBandSize w:val="1"/>
      <w:tblCellMar>
        <w:top w:w="100" w:type="dxa"/>
        <w:left w:w="100" w:type="dxa"/>
        <w:bottom w:w="100" w:type="dxa"/>
        <w:right w:w="100" w:type="dxa"/>
      </w:tblCellMar>
    </w:tblPr>
  </w:style>
  <w:style w:type="table" w:customStyle="1" w:styleId="a1">
    <w:basedOn w:val="TableNormal"/>
    <w:rsid w:val="0045784A"/>
    <w:tblPr>
      <w:tblStyleRowBandSize w:val="1"/>
      <w:tblStyleColBandSize w:val="1"/>
      <w:tblCellMar>
        <w:top w:w="100" w:type="dxa"/>
        <w:left w:w="100" w:type="dxa"/>
        <w:bottom w:w="100" w:type="dxa"/>
        <w:right w:w="100" w:type="dxa"/>
      </w:tblCellMar>
    </w:tblPr>
  </w:style>
  <w:style w:type="table" w:customStyle="1" w:styleId="a2">
    <w:basedOn w:val="TableNormal"/>
    <w:rsid w:val="0045784A"/>
    <w:tblPr>
      <w:tblStyleRowBandSize w:val="1"/>
      <w:tblStyleColBandSize w:val="1"/>
      <w:tblCellMar>
        <w:top w:w="100" w:type="dxa"/>
        <w:left w:w="100" w:type="dxa"/>
        <w:bottom w:w="100" w:type="dxa"/>
        <w:right w:w="100" w:type="dxa"/>
      </w:tblCellMar>
    </w:tblPr>
  </w:style>
  <w:style w:type="table" w:customStyle="1" w:styleId="a3">
    <w:basedOn w:val="TableNormal"/>
    <w:rsid w:val="0045784A"/>
    <w:tblPr>
      <w:tblStyleRowBandSize w:val="1"/>
      <w:tblStyleColBandSize w:val="1"/>
      <w:tblCellMar>
        <w:left w:w="70" w:type="dxa"/>
        <w:right w:w="70" w:type="dxa"/>
      </w:tblCellMar>
    </w:tblPr>
  </w:style>
  <w:style w:type="table" w:customStyle="1" w:styleId="a4">
    <w:basedOn w:val="TableNormal"/>
    <w:rsid w:val="0045784A"/>
    <w:tblPr>
      <w:tblStyleRowBandSize w:val="1"/>
      <w:tblStyleColBandSize w:val="1"/>
      <w:tblCellMar>
        <w:top w:w="100" w:type="dxa"/>
        <w:left w:w="100" w:type="dxa"/>
        <w:bottom w:w="100" w:type="dxa"/>
        <w:right w:w="100" w:type="dxa"/>
      </w:tblCellMar>
    </w:tblPr>
  </w:style>
  <w:style w:type="table" w:customStyle="1" w:styleId="a5">
    <w:basedOn w:val="TableNormal"/>
    <w:rsid w:val="0045784A"/>
    <w:tblPr>
      <w:tblStyleRowBandSize w:val="1"/>
      <w:tblStyleColBandSize w:val="1"/>
      <w:tblCellMar>
        <w:top w:w="100" w:type="dxa"/>
        <w:left w:w="100" w:type="dxa"/>
        <w:bottom w:w="100" w:type="dxa"/>
        <w:right w:w="100" w:type="dxa"/>
      </w:tblCellMar>
    </w:tblPr>
  </w:style>
  <w:style w:type="table" w:customStyle="1" w:styleId="a6">
    <w:basedOn w:val="TableNormal"/>
    <w:rsid w:val="0045784A"/>
    <w:tblPr>
      <w:tblStyleRowBandSize w:val="1"/>
      <w:tblStyleColBandSize w:val="1"/>
      <w:tblCellMar>
        <w:top w:w="100" w:type="dxa"/>
        <w:left w:w="100" w:type="dxa"/>
        <w:bottom w:w="100" w:type="dxa"/>
        <w:right w:w="100" w:type="dxa"/>
      </w:tblCellMar>
    </w:tblPr>
  </w:style>
  <w:style w:type="table" w:customStyle="1" w:styleId="a7">
    <w:basedOn w:val="TableNormal"/>
    <w:rsid w:val="0045784A"/>
    <w:tblPr>
      <w:tblStyleRowBandSize w:val="1"/>
      <w:tblStyleColBandSize w:val="1"/>
      <w:tblCellMar>
        <w:top w:w="100" w:type="dxa"/>
        <w:left w:w="100" w:type="dxa"/>
        <w:bottom w:w="100" w:type="dxa"/>
        <w:right w:w="100" w:type="dxa"/>
      </w:tblCellMar>
    </w:tblPr>
  </w:style>
  <w:style w:type="table" w:customStyle="1" w:styleId="a8">
    <w:basedOn w:val="TableNormal"/>
    <w:rsid w:val="0045784A"/>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4578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784A"/>
    <w:rPr>
      <w:sz w:val="20"/>
      <w:szCs w:val="20"/>
    </w:rPr>
  </w:style>
  <w:style w:type="character" w:styleId="Refdecomentario">
    <w:name w:val="annotation reference"/>
    <w:basedOn w:val="Fuentedeprrafopredeter"/>
    <w:uiPriority w:val="99"/>
    <w:semiHidden/>
    <w:unhideWhenUsed/>
    <w:rsid w:val="0045784A"/>
    <w:rPr>
      <w:sz w:val="16"/>
      <w:szCs w:val="16"/>
    </w:rPr>
  </w:style>
  <w:style w:type="paragraph" w:styleId="Textodeglobo">
    <w:name w:val="Balloon Text"/>
    <w:basedOn w:val="Normal"/>
    <w:link w:val="TextodegloboCar"/>
    <w:uiPriority w:val="99"/>
    <w:semiHidden/>
    <w:unhideWhenUsed/>
    <w:rsid w:val="00431B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B6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31B61"/>
    <w:rPr>
      <w:b/>
      <w:bCs/>
    </w:rPr>
  </w:style>
  <w:style w:type="character" w:customStyle="1" w:styleId="AsuntodelcomentarioCar">
    <w:name w:val="Asunto del comentario Car"/>
    <w:basedOn w:val="TextocomentarioCar"/>
    <w:link w:val="Asuntodelcomentario"/>
    <w:uiPriority w:val="99"/>
    <w:semiHidden/>
    <w:rsid w:val="00431B61"/>
    <w:rPr>
      <w:b/>
      <w:bCs/>
      <w:sz w:val="20"/>
      <w:szCs w:val="20"/>
    </w:rPr>
  </w:style>
  <w:style w:type="character" w:styleId="Hipervnculo">
    <w:name w:val="Hyperlink"/>
    <w:basedOn w:val="Fuentedeprrafopredeter"/>
    <w:uiPriority w:val="99"/>
    <w:unhideWhenUsed/>
    <w:rsid w:val="004337A4"/>
    <w:rPr>
      <w:color w:val="0000FF" w:themeColor="hyperlink"/>
      <w:u w:val="single"/>
    </w:rPr>
  </w:style>
  <w:style w:type="character" w:customStyle="1" w:styleId="Mencinsinresolver1">
    <w:name w:val="Mención sin resolver1"/>
    <w:basedOn w:val="Fuentedeprrafopredeter"/>
    <w:uiPriority w:val="99"/>
    <w:semiHidden/>
    <w:unhideWhenUsed/>
    <w:rsid w:val="004337A4"/>
    <w:rPr>
      <w:color w:val="605E5C"/>
      <w:shd w:val="clear" w:color="auto" w:fill="E1DFDD"/>
    </w:rPr>
  </w:style>
  <w:style w:type="character" w:customStyle="1" w:styleId="epub-sectionitem">
    <w:name w:val="epub-section__item"/>
    <w:basedOn w:val="Fuentedeprrafopredeter"/>
    <w:rsid w:val="000331FF"/>
  </w:style>
  <w:style w:type="character" w:customStyle="1" w:styleId="nlmyear">
    <w:name w:val="nlm_year"/>
    <w:basedOn w:val="Fuentedeprrafopredeter"/>
    <w:rsid w:val="00393DE6"/>
  </w:style>
  <w:style w:type="character" w:styleId="Textoennegrita">
    <w:name w:val="Strong"/>
    <w:basedOn w:val="Fuentedeprrafopredeter"/>
    <w:uiPriority w:val="22"/>
    <w:qFormat/>
    <w:rsid w:val="00C211F8"/>
    <w:rPr>
      <w:b/>
      <w:bCs/>
    </w:rPr>
  </w:style>
  <w:style w:type="character" w:styleId="nfasis">
    <w:name w:val="Emphasis"/>
    <w:basedOn w:val="Fuentedeprrafopredeter"/>
    <w:uiPriority w:val="20"/>
    <w:qFormat/>
    <w:rsid w:val="00776233"/>
    <w:rPr>
      <w:i/>
      <w:iCs/>
    </w:rPr>
  </w:style>
  <w:style w:type="paragraph" w:styleId="NormalWeb">
    <w:name w:val="Normal (Web)"/>
    <w:basedOn w:val="Normal"/>
    <w:uiPriority w:val="99"/>
    <w:unhideWhenUsed/>
    <w:rsid w:val="00806A81"/>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Mencinsinresolver2">
    <w:name w:val="Mención sin resolver2"/>
    <w:basedOn w:val="Fuentedeprrafopredeter"/>
    <w:uiPriority w:val="99"/>
    <w:semiHidden/>
    <w:unhideWhenUsed/>
    <w:rsid w:val="0053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9351">
      <w:bodyDiv w:val="1"/>
      <w:marLeft w:val="0"/>
      <w:marRight w:val="0"/>
      <w:marTop w:val="0"/>
      <w:marBottom w:val="0"/>
      <w:divBdr>
        <w:top w:val="none" w:sz="0" w:space="0" w:color="auto"/>
        <w:left w:val="none" w:sz="0" w:space="0" w:color="auto"/>
        <w:bottom w:val="none" w:sz="0" w:space="0" w:color="auto"/>
        <w:right w:val="none" w:sz="0" w:space="0" w:color="auto"/>
      </w:divBdr>
    </w:div>
    <w:div w:id="152911961">
      <w:bodyDiv w:val="1"/>
      <w:marLeft w:val="0"/>
      <w:marRight w:val="0"/>
      <w:marTop w:val="0"/>
      <w:marBottom w:val="0"/>
      <w:divBdr>
        <w:top w:val="none" w:sz="0" w:space="0" w:color="auto"/>
        <w:left w:val="none" w:sz="0" w:space="0" w:color="auto"/>
        <w:bottom w:val="none" w:sz="0" w:space="0" w:color="auto"/>
        <w:right w:val="none" w:sz="0" w:space="0" w:color="auto"/>
      </w:divBdr>
    </w:div>
    <w:div w:id="172569030">
      <w:bodyDiv w:val="1"/>
      <w:marLeft w:val="0"/>
      <w:marRight w:val="0"/>
      <w:marTop w:val="0"/>
      <w:marBottom w:val="0"/>
      <w:divBdr>
        <w:top w:val="none" w:sz="0" w:space="0" w:color="auto"/>
        <w:left w:val="none" w:sz="0" w:space="0" w:color="auto"/>
        <w:bottom w:val="none" w:sz="0" w:space="0" w:color="auto"/>
        <w:right w:val="none" w:sz="0" w:space="0" w:color="auto"/>
      </w:divBdr>
      <w:divsChild>
        <w:div w:id="256014728">
          <w:marLeft w:val="0"/>
          <w:marRight w:val="0"/>
          <w:marTop w:val="225"/>
          <w:marBottom w:val="600"/>
          <w:divBdr>
            <w:top w:val="none" w:sz="0" w:space="0" w:color="auto"/>
            <w:left w:val="none" w:sz="0" w:space="0" w:color="auto"/>
            <w:bottom w:val="none" w:sz="0" w:space="0" w:color="auto"/>
            <w:right w:val="none" w:sz="0" w:space="0" w:color="auto"/>
          </w:divBdr>
        </w:div>
        <w:div w:id="899368905">
          <w:marLeft w:val="0"/>
          <w:marRight w:val="0"/>
          <w:marTop w:val="0"/>
          <w:marBottom w:val="0"/>
          <w:divBdr>
            <w:top w:val="none" w:sz="0" w:space="0" w:color="auto"/>
            <w:left w:val="none" w:sz="0" w:space="0" w:color="auto"/>
            <w:bottom w:val="none" w:sz="0" w:space="0" w:color="auto"/>
            <w:right w:val="none" w:sz="0" w:space="0" w:color="auto"/>
          </w:divBdr>
          <w:divsChild>
            <w:div w:id="859127777">
              <w:marLeft w:val="0"/>
              <w:marRight w:val="0"/>
              <w:marTop w:val="0"/>
              <w:marBottom w:val="0"/>
              <w:divBdr>
                <w:top w:val="none" w:sz="0" w:space="0" w:color="auto"/>
                <w:left w:val="none" w:sz="0" w:space="0" w:color="auto"/>
                <w:bottom w:val="none" w:sz="0" w:space="0" w:color="auto"/>
                <w:right w:val="none" w:sz="0" w:space="0" w:color="auto"/>
              </w:divBdr>
              <w:divsChild>
                <w:div w:id="1702199143">
                  <w:marLeft w:val="0"/>
                  <w:marRight w:val="0"/>
                  <w:marTop w:val="0"/>
                  <w:marBottom w:val="0"/>
                  <w:divBdr>
                    <w:top w:val="none" w:sz="0" w:space="0" w:color="auto"/>
                    <w:left w:val="none" w:sz="0" w:space="0" w:color="auto"/>
                    <w:bottom w:val="none" w:sz="0" w:space="0" w:color="auto"/>
                    <w:right w:val="none" w:sz="0" w:space="0" w:color="auto"/>
                  </w:divBdr>
                  <w:divsChild>
                    <w:div w:id="1454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1015">
      <w:bodyDiv w:val="1"/>
      <w:marLeft w:val="0"/>
      <w:marRight w:val="0"/>
      <w:marTop w:val="0"/>
      <w:marBottom w:val="0"/>
      <w:divBdr>
        <w:top w:val="none" w:sz="0" w:space="0" w:color="auto"/>
        <w:left w:val="none" w:sz="0" w:space="0" w:color="auto"/>
        <w:bottom w:val="none" w:sz="0" w:space="0" w:color="auto"/>
        <w:right w:val="none" w:sz="0" w:space="0" w:color="auto"/>
      </w:divBdr>
    </w:div>
    <w:div w:id="246426597">
      <w:bodyDiv w:val="1"/>
      <w:marLeft w:val="0"/>
      <w:marRight w:val="0"/>
      <w:marTop w:val="0"/>
      <w:marBottom w:val="0"/>
      <w:divBdr>
        <w:top w:val="none" w:sz="0" w:space="0" w:color="auto"/>
        <w:left w:val="none" w:sz="0" w:space="0" w:color="auto"/>
        <w:bottom w:val="none" w:sz="0" w:space="0" w:color="auto"/>
        <w:right w:val="none" w:sz="0" w:space="0" w:color="auto"/>
      </w:divBdr>
    </w:div>
    <w:div w:id="417795437">
      <w:bodyDiv w:val="1"/>
      <w:marLeft w:val="0"/>
      <w:marRight w:val="0"/>
      <w:marTop w:val="0"/>
      <w:marBottom w:val="0"/>
      <w:divBdr>
        <w:top w:val="none" w:sz="0" w:space="0" w:color="auto"/>
        <w:left w:val="none" w:sz="0" w:space="0" w:color="auto"/>
        <w:bottom w:val="none" w:sz="0" w:space="0" w:color="auto"/>
        <w:right w:val="none" w:sz="0" w:space="0" w:color="auto"/>
      </w:divBdr>
      <w:divsChild>
        <w:div w:id="20656386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78601X.2011.625698" TargetMode="External"/><Relationship Id="rId13" Type="http://schemas.openxmlformats.org/officeDocument/2006/relationships/hyperlink" Target="http://www.catherinehakim.org/wp-"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dx.doi.org/10.5477/cis/reis.159.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thics.iit.edu/eelibrary/biblio?f%5Bauthor%5D=9654" TargetMode="External"/><Relationship Id="rId11" Type="http://schemas.openxmlformats.org/officeDocument/2006/relationships/hyperlink" Target="https://uwm.edu/business/wp-content/uploads/sites/34/2014/10/Stemming-t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papress.es/epsocial/responsables/noticia-presencia-mujer-sociedades-" TargetMode="External"/><Relationship Id="rId4" Type="http://schemas.openxmlformats.org/officeDocument/2006/relationships/settings" Target="settings.xml"/><Relationship Id="rId9" Type="http://schemas.openxmlformats.org/officeDocument/2006/relationships/hyperlink" Target="https://doi.org/10.1287/orsc.2017.1132" TargetMode="External"/><Relationship Id="rId14" Type="http://schemas.openxmlformats.org/officeDocument/2006/relationships/hyperlink" Target="https://www.tecalis.com/es/blog/la-importancia-del-sector-tic-e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851D-BE5F-451F-93B4-C5230FEE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9308</Words>
  <Characters>51200</Characters>
  <Application>Microsoft Office Word</Application>
  <DocSecurity>0</DocSecurity>
  <Lines>426</Lines>
  <Paragraphs>120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Microsoft</Company>
  <LinksUpToDate>false</LinksUpToDate>
  <CharactersWithSpaces>60388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MarcRibas</cp:lastModifiedBy>
  <cp:revision>5</cp:revision>
  <dcterms:created xsi:type="dcterms:W3CDTF">2018-12-19T15:41:00Z</dcterms:created>
  <dcterms:modified xsi:type="dcterms:W3CDTF">2018-12-21T10:19:00Z</dcterms:modified>
</cp:coreProperties>
</file>