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16" w:rsidRDefault="00A67C16" w:rsidP="004B24C8">
      <w:pPr>
        <w:spacing w:line="480" w:lineRule="auto"/>
        <w:rPr>
          <w:rFonts w:ascii="Times New Roman" w:hAnsi="Times New Roman" w:cs="Times New Roman"/>
          <w:b/>
          <w:i/>
          <w:sz w:val="24"/>
          <w:szCs w:val="24"/>
        </w:rPr>
      </w:pPr>
      <w:bookmarkStart w:id="0" w:name="_GoBack"/>
      <w:bookmarkEnd w:id="0"/>
      <w:proofErr w:type="spellStart"/>
      <w:r w:rsidRPr="008D478A">
        <w:rPr>
          <w:rFonts w:ascii="Times New Roman" w:hAnsi="Times New Roman" w:cs="Times New Roman"/>
          <w:b/>
          <w:i/>
          <w:sz w:val="24"/>
          <w:szCs w:val="24"/>
        </w:rPr>
        <w:t>Soci</w:t>
      </w:r>
      <w:r>
        <w:rPr>
          <w:rFonts w:ascii="Times New Roman" w:hAnsi="Times New Roman" w:cs="Times New Roman"/>
          <w:b/>
          <w:i/>
          <w:sz w:val="24"/>
          <w:szCs w:val="24"/>
        </w:rPr>
        <w:t>ologizando</w:t>
      </w:r>
      <w:proofErr w:type="spellEnd"/>
      <w:r w:rsidRPr="008D478A">
        <w:rPr>
          <w:rFonts w:ascii="Times New Roman" w:hAnsi="Times New Roman" w:cs="Times New Roman"/>
          <w:b/>
          <w:i/>
          <w:sz w:val="24"/>
          <w:szCs w:val="24"/>
        </w:rPr>
        <w:t xml:space="preserve"> la resiliencia. El papel de la participación socio-</w:t>
      </w:r>
      <w:r>
        <w:rPr>
          <w:rFonts w:ascii="Times New Roman" w:hAnsi="Times New Roman" w:cs="Times New Roman"/>
          <w:b/>
          <w:i/>
          <w:sz w:val="24"/>
          <w:szCs w:val="24"/>
        </w:rPr>
        <w:t xml:space="preserve">comunitaria y </w:t>
      </w:r>
      <w:r w:rsidRPr="008D478A">
        <w:rPr>
          <w:rFonts w:ascii="Times New Roman" w:hAnsi="Times New Roman" w:cs="Times New Roman"/>
          <w:b/>
          <w:i/>
          <w:sz w:val="24"/>
          <w:szCs w:val="24"/>
        </w:rPr>
        <w:t xml:space="preserve">política en las estrategias de afrontamiento de la crisis. </w:t>
      </w:r>
    </w:p>
    <w:p w:rsidR="00A67C16" w:rsidRDefault="00A67C16" w:rsidP="004B24C8">
      <w:pPr>
        <w:spacing w:line="480" w:lineRule="auto"/>
        <w:rPr>
          <w:rFonts w:ascii="Times New Roman" w:hAnsi="Times New Roman" w:cs="Times New Roman"/>
          <w:b/>
          <w:i/>
          <w:sz w:val="24"/>
          <w:szCs w:val="24"/>
        </w:rPr>
      </w:pPr>
    </w:p>
    <w:p w:rsidR="00A67C16" w:rsidRPr="00BE531E" w:rsidRDefault="00A67C16" w:rsidP="004B24C8">
      <w:pPr>
        <w:spacing w:line="480" w:lineRule="auto"/>
        <w:rPr>
          <w:rFonts w:ascii="Times New Roman" w:hAnsi="Times New Roman" w:cs="Times New Roman"/>
          <w:b/>
          <w:i/>
          <w:sz w:val="24"/>
          <w:szCs w:val="24"/>
          <w:lang w:val="en-US"/>
        </w:rPr>
      </w:pPr>
      <w:proofErr w:type="spellStart"/>
      <w:r w:rsidRPr="00BE531E">
        <w:rPr>
          <w:rFonts w:ascii="Times New Roman" w:hAnsi="Times New Roman" w:cs="Times New Roman"/>
          <w:b/>
          <w:i/>
          <w:sz w:val="24"/>
          <w:szCs w:val="24"/>
          <w:lang w:val="en-US"/>
        </w:rPr>
        <w:t>Sociologizing</w:t>
      </w:r>
      <w:proofErr w:type="spellEnd"/>
      <w:r w:rsidRPr="00BE531E">
        <w:rPr>
          <w:rFonts w:ascii="Times New Roman" w:hAnsi="Times New Roman" w:cs="Times New Roman"/>
          <w:b/>
          <w:i/>
          <w:sz w:val="24"/>
          <w:szCs w:val="24"/>
          <w:lang w:val="en-US"/>
        </w:rPr>
        <w:t xml:space="preserve"> resilience. The role of socio-communitarian and political participation on the strategies to cope with the crisis.</w:t>
      </w:r>
      <w:r>
        <w:rPr>
          <w:rFonts w:ascii="Times New Roman" w:hAnsi="Times New Roman" w:cs="Times New Roman"/>
          <w:b/>
          <w:i/>
          <w:sz w:val="24"/>
          <w:szCs w:val="24"/>
          <w:lang w:val="en-US"/>
        </w:rPr>
        <w:t xml:space="preserve"> </w:t>
      </w:r>
      <w:r w:rsidRPr="00BE531E">
        <w:rPr>
          <w:rFonts w:ascii="Times New Roman" w:hAnsi="Times New Roman" w:cs="Times New Roman"/>
          <w:b/>
          <w:i/>
          <w:sz w:val="24"/>
          <w:szCs w:val="24"/>
          <w:lang w:val="en-US"/>
        </w:rPr>
        <w:t xml:space="preserve"> </w:t>
      </w:r>
    </w:p>
    <w:p w:rsidR="00A32CDB" w:rsidRPr="00463B22" w:rsidRDefault="00A32CDB" w:rsidP="004B24C8">
      <w:pPr>
        <w:spacing w:line="480" w:lineRule="auto"/>
        <w:jc w:val="right"/>
        <w:rPr>
          <w:rFonts w:ascii="Times New Roman" w:hAnsi="Times New Roman" w:cs="Times New Roman"/>
          <w:sz w:val="24"/>
          <w:szCs w:val="24"/>
          <w:lang w:val="en-US"/>
        </w:rPr>
      </w:pPr>
    </w:p>
    <w:p w:rsidR="00A67C16" w:rsidRDefault="00A67C16" w:rsidP="004B24C8">
      <w:pPr>
        <w:spacing w:line="480" w:lineRule="auto"/>
        <w:jc w:val="right"/>
        <w:rPr>
          <w:rFonts w:ascii="Times New Roman" w:hAnsi="Times New Roman" w:cs="Times New Roman"/>
          <w:sz w:val="24"/>
          <w:szCs w:val="24"/>
        </w:rPr>
      </w:pPr>
      <w:r w:rsidRPr="00A67C16">
        <w:rPr>
          <w:rFonts w:ascii="Times New Roman" w:hAnsi="Times New Roman" w:cs="Times New Roman"/>
          <w:sz w:val="24"/>
          <w:szCs w:val="24"/>
        </w:rPr>
        <w:t>Araceli Serrano Pascual</w:t>
      </w:r>
      <w:r>
        <w:rPr>
          <w:rFonts w:ascii="Times New Roman" w:hAnsi="Times New Roman" w:cs="Times New Roman"/>
          <w:sz w:val="24"/>
          <w:szCs w:val="24"/>
        </w:rPr>
        <w:t xml:space="preserve"> (UCM)</w:t>
      </w:r>
    </w:p>
    <w:p w:rsidR="00A67C16" w:rsidRDefault="00A67C16" w:rsidP="004B24C8">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María Paz Martín </w:t>
      </w:r>
      <w:proofErr w:type="spellStart"/>
      <w:r>
        <w:rPr>
          <w:rFonts w:ascii="Times New Roman" w:hAnsi="Times New Roman" w:cs="Times New Roman"/>
          <w:sz w:val="24"/>
          <w:szCs w:val="24"/>
        </w:rPr>
        <w:t>Martín</w:t>
      </w:r>
      <w:proofErr w:type="spellEnd"/>
      <w:r>
        <w:rPr>
          <w:rFonts w:ascii="Times New Roman" w:hAnsi="Times New Roman" w:cs="Times New Roman"/>
          <w:sz w:val="24"/>
          <w:szCs w:val="24"/>
        </w:rPr>
        <w:t xml:space="preserve"> (UCM)</w:t>
      </w:r>
    </w:p>
    <w:p w:rsidR="005E4121" w:rsidRDefault="005E4121" w:rsidP="004B24C8">
      <w:pPr>
        <w:spacing w:line="480" w:lineRule="auto"/>
        <w:jc w:val="right"/>
        <w:rPr>
          <w:rFonts w:ascii="Times New Roman" w:hAnsi="Times New Roman" w:cs="Times New Roman"/>
          <w:sz w:val="24"/>
          <w:szCs w:val="24"/>
        </w:rPr>
      </w:pPr>
      <w:r w:rsidRPr="00A67C16">
        <w:rPr>
          <w:rFonts w:ascii="Times New Roman" w:hAnsi="Times New Roman" w:cs="Times New Roman"/>
          <w:sz w:val="24"/>
          <w:szCs w:val="24"/>
        </w:rPr>
        <w:t>Carlos de Castro Pericacho</w:t>
      </w:r>
      <w:r>
        <w:rPr>
          <w:rFonts w:ascii="Times New Roman" w:hAnsi="Times New Roman" w:cs="Times New Roman"/>
          <w:sz w:val="24"/>
          <w:szCs w:val="24"/>
        </w:rPr>
        <w:t xml:space="preserve"> (UAM)</w:t>
      </w:r>
    </w:p>
    <w:p w:rsidR="00A67C16" w:rsidRPr="00A67C16" w:rsidRDefault="00D8196A" w:rsidP="004B24C8">
      <w:pPr>
        <w:spacing w:line="480" w:lineRule="auto"/>
        <w:jc w:val="right"/>
        <w:rPr>
          <w:rFonts w:ascii="Times New Roman" w:hAnsi="Times New Roman" w:cs="Times New Roman"/>
          <w:sz w:val="24"/>
          <w:szCs w:val="24"/>
        </w:rPr>
      </w:pPr>
      <w:hyperlink r:id="rId8" w:history="1">
        <w:r w:rsidR="005E4121" w:rsidRPr="00CE4A80">
          <w:rPr>
            <w:rStyle w:val="Hipervnculo"/>
            <w:rFonts w:ascii="Times New Roman" w:hAnsi="Times New Roman" w:cs="Times New Roman"/>
            <w:sz w:val="24"/>
            <w:szCs w:val="24"/>
          </w:rPr>
          <w:t>c.decastro@uam.es</w:t>
        </w:r>
      </w:hyperlink>
    </w:p>
    <w:p w:rsidR="00A67C16" w:rsidRDefault="00A67C16" w:rsidP="004B24C8">
      <w:pPr>
        <w:spacing w:line="480" w:lineRule="auto"/>
        <w:rPr>
          <w:rFonts w:ascii="Times New Roman" w:hAnsi="Times New Roman" w:cs="Times New Roman"/>
          <w:sz w:val="24"/>
          <w:szCs w:val="24"/>
        </w:rPr>
      </w:pPr>
    </w:p>
    <w:p w:rsidR="00A67C16" w:rsidRPr="009E3E4C" w:rsidRDefault="00A67C16" w:rsidP="004B24C8">
      <w:pPr>
        <w:spacing w:line="480" w:lineRule="auto"/>
        <w:rPr>
          <w:rFonts w:ascii="Times New Roman" w:hAnsi="Times New Roman" w:cs="Times New Roman"/>
          <w:sz w:val="24"/>
          <w:szCs w:val="24"/>
        </w:rPr>
      </w:pPr>
    </w:p>
    <w:p w:rsidR="000C293D" w:rsidRDefault="00AF768B" w:rsidP="004B24C8">
      <w:pPr>
        <w:spacing w:line="480" w:lineRule="auto"/>
        <w:rPr>
          <w:rFonts w:ascii="Times New Roman" w:hAnsi="Times New Roman" w:cs="Times New Roman"/>
          <w:sz w:val="24"/>
          <w:szCs w:val="24"/>
        </w:rPr>
      </w:pPr>
      <w:r w:rsidRPr="000C293D">
        <w:rPr>
          <w:rFonts w:ascii="Times New Roman" w:hAnsi="Times New Roman" w:cs="Times New Roman"/>
          <w:b/>
          <w:sz w:val="24"/>
          <w:szCs w:val="24"/>
        </w:rPr>
        <w:t>Financiación:</w:t>
      </w:r>
      <w:r w:rsidRPr="00AF768B">
        <w:rPr>
          <w:rFonts w:ascii="Times New Roman" w:hAnsi="Times New Roman" w:cs="Times New Roman"/>
          <w:sz w:val="24"/>
          <w:szCs w:val="24"/>
        </w:rPr>
        <w:t xml:space="preserve"> </w:t>
      </w:r>
    </w:p>
    <w:p w:rsidR="006027CD" w:rsidRDefault="00AF768B" w:rsidP="004B24C8">
      <w:pPr>
        <w:spacing w:line="480" w:lineRule="auto"/>
        <w:rPr>
          <w:rFonts w:ascii="Times New Roman" w:hAnsi="Times New Roman" w:cs="Times New Roman"/>
          <w:sz w:val="24"/>
          <w:szCs w:val="24"/>
        </w:rPr>
      </w:pPr>
      <w:r w:rsidRPr="00AF768B">
        <w:rPr>
          <w:rFonts w:ascii="Times New Roman" w:hAnsi="Times New Roman" w:cs="Times New Roman"/>
          <w:sz w:val="24"/>
          <w:szCs w:val="24"/>
        </w:rPr>
        <w:t xml:space="preserve">Este </w:t>
      </w:r>
      <w:r>
        <w:rPr>
          <w:rFonts w:ascii="Times New Roman" w:hAnsi="Times New Roman" w:cs="Times New Roman"/>
          <w:sz w:val="24"/>
          <w:szCs w:val="24"/>
        </w:rPr>
        <w:t xml:space="preserve">artículo forma parte del proyecto RESCUE, financiado por el 7º </w:t>
      </w:r>
      <w:r w:rsidR="000C293D">
        <w:rPr>
          <w:rFonts w:ascii="Times New Roman" w:hAnsi="Times New Roman" w:cs="Times New Roman"/>
          <w:sz w:val="24"/>
          <w:szCs w:val="24"/>
        </w:rPr>
        <w:t>Programa marco de la Unión Europea.</w:t>
      </w:r>
      <w:r w:rsidR="000C293D" w:rsidRPr="000C293D">
        <w:t xml:space="preserve"> </w:t>
      </w:r>
      <w:r w:rsidR="000C293D" w:rsidRPr="000C293D">
        <w:rPr>
          <w:rFonts w:ascii="Times New Roman" w:hAnsi="Times New Roman" w:cs="Times New Roman"/>
          <w:sz w:val="24"/>
          <w:szCs w:val="24"/>
        </w:rPr>
        <w:t>R</w:t>
      </w:r>
      <w:r w:rsidR="000C293D">
        <w:rPr>
          <w:rFonts w:ascii="Times New Roman" w:hAnsi="Times New Roman" w:cs="Times New Roman"/>
          <w:sz w:val="24"/>
          <w:szCs w:val="24"/>
        </w:rPr>
        <w:t>e</w:t>
      </w:r>
      <w:r w:rsidR="000C293D" w:rsidRPr="000C293D">
        <w:rPr>
          <w:rFonts w:ascii="Times New Roman" w:hAnsi="Times New Roman" w:cs="Times New Roman"/>
          <w:sz w:val="24"/>
          <w:szCs w:val="24"/>
        </w:rPr>
        <w:t>f. Nº contrato 613245. Convocatoria: FP7-SSH-2013-2</w:t>
      </w:r>
    </w:p>
    <w:p w:rsidR="006027CD" w:rsidRPr="00B724CD" w:rsidRDefault="006027CD" w:rsidP="004B24C8">
      <w:pPr>
        <w:spacing w:line="480" w:lineRule="auto"/>
        <w:rPr>
          <w:rFonts w:ascii="Times New Roman" w:hAnsi="Times New Roman" w:cs="Times New Roman"/>
          <w:sz w:val="24"/>
          <w:szCs w:val="24"/>
        </w:rPr>
      </w:pPr>
    </w:p>
    <w:p w:rsidR="00A67C16" w:rsidRPr="00B724CD" w:rsidRDefault="00A67C16" w:rsidP="004B24C8">
      <w:pPr>
        <w:spacing w:line="480" w:lineRule="auto"/>
        <w:rPr>
          <w:rFonts w:ascii="Times New Roman" w:hAnsi="Times New Roman" w:cs="Times New Roman"/>
          <w:b/>
          <w:sz w:val="24"/>
          <w:szCs w:val="24"/>
        </w:rPr>
      </w:pPr>
      <w:r w:rsidRPr="00B724CD">
        <w:rPr>
          <w:rFonts w:ascii="Times New Roman" w:hAnsi="Times New Roman" w:cs="Times New Roman"/>
          <w:b/>
          <w:sz w:val="24"/>
          <w:szCs w:val="24"/>
        </w:rPr>
        <w:t xml:space="preserve">Resumen: </w:t>
      </w:r>
    </w:p>
    <w:p w:rsidR="00A67C16" w:rsidRPr="008D478A" w:rsidRDefault="00A67C16" w:rsidP="004B24C8">
      <w:pPr>
        <w:spacing w:line="480" w:lineRule="auto"/>
        <w:rPr>
          <w:rFonts w:ascii="Times New Roman" w:hAnsi="Times New Roman" w:cs="Times New Roman"/>
          <w:sz w:val="24"/>
          <w:szCs w:val="24"/>
        </w:rPr>
      </w:pPr>
      <w:r w:rsidRPr="00A67C16">
        <w:rPr>
          <w:rFonts w:ascii="Times New Roman" w:hAnsi="Times New Roman" w:cs="Times New Roman"/>
          <w:sz w:val="24"/>
          <w:szCs w:val="24"/>
        </w:rPr>
        <w:t xml:space="preserve">Partiendo de una definición multidimensional, gradual </w:t>
      </w:r>
      <w:r w:rsidRPr="008D478A">
        <w:rPr>
          <w:rFonts w:ascii="Times New Roman" w:hAnsi="Times New Roman" w:cs="Times New Roman"/>
          <w:sz w:val="24"/>
          <w:szCs w:val="24"/>
        </w:rPr>
        <w:t>y procesual del concepto de resiliencia que implica el desarrollo de diversas estrategias (</w:t>
      </w:r>
      <w:proofErr w:type="spellStart"/>
      <w:r w:rsidRPr="008D478A">
        <w:rPr>
          <w:rFonts w:ascii="Times New Roman" w:hAnsi="Times New Roman" w:cs="Times New Roman"/>
          <w:sz w:val="24"/>
          <w:szCs w:val="24"/>
        </w:rPr>
        <w:t>Keck</w:t>
      </w:r>
      <w:proofErr w:type="spellEnd"/>
      <w:r w:rsidRPr="008D478A">
        <w:rPr>
          <w:rFonts w:ascii="Times New Roman" w:hAnsi="Times New Roman" w:cs="Times New Roman"/>
          <w:sz w:val="24"/>
          <w:szCs w:val="24"/>
        </w:rPr>
        <w:t xml:space="preserve"> y </w:t>
      </w:r>
      <w:proofErr w:type="spellStart"/>
      <w:r w:rsidRPr="008D478A">
        <w:rPr>
          <w:rFonts w:ascii="Times New Roman" w:hAnsi="Times New Roman" w:cs="Times New Roman"/>
          <w:sz w:val="24"/>
          <w:szCs w:val="24"/>
        </w:rPr>
        <w:t>Sakdapolrak</w:t>
      </w:r>
      <w:proofErr w:type="spellEnd"/>
      <w:r w:rsidR="00A32CDB">
        <w:rPr>
          <w:rFonts w:ascii="Times New Roman" w:hAnsi="Times New Roman" w:cs="Times New Roman"/>
          <w:sz w:val="24"/>
          <w:szCs w:val="24"/>
        </w:rPr>
        <w:t>,</w:t>
      </w:r>
      <w:r w:rsidRPr="008D478A">
        <w:rPr>
          <w:rFonts w:ascii="Times New Roman" w:hAnsi="Times New Roman" w:cs="Times New Roman"/>
          <w:sz w:val="24"/>
          <w:szCs w:val="24"/>
        </w:rPr>
        <w:t xml:space="preserve"> 2013), el artículo propone que</w:t>
      </w:r>
      <w:r>
        <w:rPr>
          <w:rFonts w:ascii="Times New Roman" w:hAnsi="Times New Roman" w:cs="Times New Roman"/>
          <w:sz w:val="24"/>
          <w:szCs w:val="24"/>
        </w:rPr>
        <w:t>,</w:t>
      </w:r>
      <w:r w:rsidRPr="008D478A">
        <w:rPr>
          <w:rFonts w:ascii="Times New Roman" w:hAnsi="Times New Roman" w:cs="Times New Roman"/>
          <w:sz w:val="24"/>
          <w:szCs w:val="24"/>
        </w:rPr>
        <w:t xml:space="preserve"> en cada posición en el espacio de interacción socio político</w:t>
      </w:r>
      <w:r>
        <w:rPr>
          <w:rFonts w:ascii="Times New Roman" w:hAnsi="Times New Roman" w:cs="Times New Roman"/>
          <w:sz w:val="24"/>
          <w:szCs w:val="24"/>
        </w:rPr>
        <w:t>,</w:t>
      </w:r>
      <w:r w:rsidRPr="008D478A">
        <w:rPr>
          <w:rFonts w:ascii="Times New Roman" w:hAnsi="Times New Roman" w:cs="Times New Roman"/>
          <w:sz w:val="24"/>
          <w:szCs w:val="24"/>
        </w:rPr>
        <w:t xml:space="preserve"> la participación socio-comunitaria y</w:t>
      </w:r>
      <w:r>
        <w:rPr>
          <w:rFonts w:ascii="Times New Roman" w:hAnsi="Times New Roman" w:cs="Times New Roman"/>
          <w:sz w:val="24"/>
          <w:szCs w:val="24"/>
        </w:rPr>
        <w:t>/o</w:t>
      </w:r>
      <w:r w:rsidRPr="008D478A">
        <w:rPr>
          <w:rFonts w:ascii="Times New Roman" w:hAnsi="Times New Roman" w:cs="Times New Roman"/>
          <w:sz w:val="24"/>
          <w:szCs w:val="24"/>
        </w:rPr>
        <w:t xml:space="preserve"> política promueve la articulación sinérgica de varias dimensiones de la resiliencia (individual, familiar, </w:t>
      </w:r>
      <w:proofErr w:type="spellStart"/>
      <w:r w:rsidRPr="008D478A">
        <w:rPr>
          <w:rFonts w:ascii="Times New Roman" w:hAnsi="Times New Roman" w:cs="Times New Roman"/>
          <w:sz w:val="24"/>
          <w:szCs w:val="24"/>
        </w:rPr>
        <w:t>sociocomunitaria</w:t>
      </w:r>
      <w:proofErr w:type="spellEnd"/>
      <w:r w:rsidRPr="008D478A">
        <w:rPr>
          <w:rFonts w:ascii="Times New Roman" w:hAnsi="Times New Roman" w:cs="Times New Roman"/>
          <w:sz w:val="24"/>
          <w:szCs w:val="24"/>
        </w:rPr>
        <w:t>-restrictiva, socio-comunitaria inclusiva y política) posibilitando una salida de la crisis con un mayor grado de bienestar. Así pues, basándo</w:t>
      </w:r>
      <w:r>
        <w:rPr>
          <w:rFonts w:ascii="Times New Roman" w:hAnsi="Times New Roman" w:cs="Times New Roman"/>
          <w:sz w:val="24"/>
          <w:szCs w:val="24"/>
        </w:rPr>
        <w:t>nos</w:t>
      </w:r>
      <w:r w:rsidRPr="008D478A">
        <w:rPr>
          <w:rFonts w:ascii="Times New Roman" w:hAnsi="Times New Roman" w:cs="Times New Roman"/>
          <w:sz w:val="24"/>
          <w:szCs w:val="24"/>
        </w:rPr>
        <w:t xml:space="preserve"> en el material empírico del caso español obtenido en el marco de un proyecto europeo</w:t>
      </w:r>
      <w:r>
        <w:rPr>
          <w:rFonts w:ascii="Times New Roman" w:hAnsi="Times New Roman" w:cs="Times New Roman"/>
          <w:sz w:val="24"/>
          <w:szCs w:val="24"/>
        </w:rPr>
        <w:t xml:space="preserve"> realizado entre 2014 y 2016</w:t>
      </w:r>
      <w:r w:rsidRPr="008D478A">
        <w:rPr>
          <w:rFonts w:ascii="Times New Roman" w:hAnsi="Times New Roman" w:cs="Times New Roman"/>
          <w:sz w:val="24"/>
          <w:szCs w:val="24"/>
        </w:rPr>
        <w:t xml:space="preserve">, este trabajo pone de </w:t>
      </w:r>
      <w:r w:rsidRPr="008D478A">
        <w:rPr>
          <w:rFonts w:ascii="Times New Roman" w:hAnsi="Times New Roman" w:cs="Times New Roman"/>
          <w:sz w:val="24"/>
          <w:szCs w:val="24"/>
        </w:rPr>
        <w:lastRenderedPageBreak/>
        <w:t xml:space="preserve">manifiesto que la participación socio-comunitaria y política </w:t>
      </w:r>
      <w:r>
        <w:rPr>
          <w:rFonts w:ascii="Times New Roman" w:hAnsi="Times New Roman" w:cs="Times New Roman"/>
          <w:sz w:val="24"/>
          <w:szCs w:val="24"/>
        </w:rPr>
        <w:t>constituye un elemento fundamental</w:t>
      </w:r>
      <w:r w:rsidRPr="008D478A">
        <w:rPr>
          <w:rFonts w:ascii="Times New Roman" w:hAnsi="Times New Roman" w:cs="Times New Roman"/>
          <w:sz w:val="24"/>
          <w:szCs w:val="24"/>
        </w:rPr>
        <w:t xml:space="preserve"> para impulsar modalidades sinérgicas de resiliencia, potenciando el capital social y el bienestar de sujetos y familias</w:t>
      </w:r>
      <w:r>
        <w:rPr>
          <w:rFonts w:ascii="Times New Roman" w:hAnsi="Times New Roman" w:cs="Times New Roman"/>
          <w:sz w:val="24"/>
          <w:szCs w:val="24"/>
        </w:rPr>
        <w:t>; no obstante, se observa que precisamente las personas que soportan situaciones de mayor vulnerabilidad encuentran más obstáculos y menos herramientas para articular estas beneficiosas sinergias.</w:t>
      </w:r>
      <w:r w:rsidRPr="008D478A" w:rsidDel="009A7D2A">
        <w:rPr>
          <w:rFonts w:ascii="Times New Roman" w:hAnsi="Times New Roman" w:cs="Times New Roman"/>
          <w:sz w:val="24"/>
          <w:szCs w:val="24"/>
        </w:rPr>
        <w:t xml:space="preserve"> </w:t>
      </w:r>
    </w:p>
    <w:p w:rsidR="00A67C16" w:rsidRPr="008D478A" w:rsidRDefault="00A67C16" w:rsidP="004B24C8">
      <w:pPr>
        <w:spacing w:line="480" w:lineRule="auto"/>
        <w:rPr>
          <w:rFonts w:ascii="Times New Roman" w:hAnsi="Times New Roman" w:cs="Times New Roman"/>
          <w:b/>
          <w:sz w:val="24"/>
          <w:szCs w:val="24"/>
        </w:rPr>
      </w:pPr>
      <w:r w:rsidRPr="008D478A">
        <w:rPr>
          <w:rFonts w:ascii="Times New Roman" w:hAnsi="Times New Roman" w:cs="Times New Roman"/>
          <w:b/>
          <w:sz w:val="24"/>
          <w:szCs w:val="24"/>
        </w:rPr>
        <w:t xml:space="preserve">Palabras clave: </w:t>
      </w:r>
    </w:p>
    <w:p w:rsidR="00A67C16" w:rsidRDefault="00A67C16" w:rsidP="004B24C8">
      <w:pPr>
        <w:spacing w:line="480" w:lineRule="auto"/>
        <w:rPr>
          <w:rFonts w:ascii="Times New Roman" w:hAnsi="Times New Roman" w:cs="Times New Roman"/>
          <w:sz w:val="24"/>
          <w:szCs w:val="24"/>
        </w:rPr>
      </w:pPr>
      <w:r>
        <w:rPr>
          <w:rFonts w:ascii="Times New Roman" w:hAnsi="Times New Roman" w:cs="Times New Roman"/>
          <w:sz w:val="24"/>
          <w:szCs w:val="24"/>
        </w:rPr>
        <w:t xml:space="preserve"> Prácticas</w:t>
      </w:r>
      <w:r w:rsidRPr="008D478A">
        <w:rPr>
          <w:rFonts w:ascii="Times New Roman" w:hAnsi="Times New Roman" w:cs="Times New Roman"/>
          <w:sz w:val="24"/>
          <w:szCs w:val="24"/>
        </w:rPr>
        <w:t xml:space="preserve">, participación socio-política, </w:t>
      </w:r>
      <w:r>
        <w:rPr>
          <w:rFonts w:ascii="Times New Roman" w:hAnsi="Times New Roman" w:cs="Times New Roman"/>
          <w:sz w:val="24"/>
          <w:szCs w:val="24"/>
        </w:rPr>
        <w:t>re-</w:t>
      </w:r>
      <w:proofErr w:type="spellStart"/>
      <w:r>
        <w:rPr>
          <w:rFonts w:ascii="Times New Roman" w:hAnsi="Times New Roman" w:cs="Times New Roman"/>
          <w:sz w:val="24"/>
          <w:szCs w:val="24"/>
        </w:rPr>
        <w:t>comunitarización</w:t>
      </w:r>
      <w:proofErr w:type="spellEnd"/>
      <w:r>
        <w:rPr>
          <w:rFonts w:ascii="Times New Roman" w:hAnsi="Times New Roman" w:cs="Times New Roman"/>
          <w:sz w:val="24"/>
          <w:szCs w:val="24"/>
        </w:rPr>
        <w:t xml:space="preserve">, </w:t>
      </w:r>
      <w:r w:rsidRPr="008D478A">
        <w:rPr>
          <w:rFonts w:ascii="Times New Roman" w:hAnsi="Times New Roman" w:cs="Times New Roman"/>
          <w:sz w:val="24"/>
          <w:szCs w:val="24"/>
        </w:rPr>
        <w:t>crisis, población vulnerable</w:t>
      </w:r>
    </w:p>
    <w:p w:rsidR="00A67C16" w:rsidRPr="008D478A" w:rsidRDefault="00A67C16" w:rsidP="004B24C8">
      <w:pPr>
        <w:spacing w:line="480" w:lineRule="auto"/>
        <w:rPr>
          <w:rFonts w:ascii="Times New Roman" w:hAnsi="Times New Roman" w:cs="Times New Roman"/>
          <w:b/>
          <w:sz w:val="24"/>
          <w:szCs w:val="24"/>
          <w:lang w:val="en-US"/>
        </w:rPr>
      </w:pPr>
      <w:r w:rsidRPr="008D478A">
        <w:rPr>
          <w:rFonts w:ascii="Times New Roman" w:hAnsi="Times New Roman" w:cs="Times New Roman"/>
          <w:b/>
          <w:sz w:val="24"/>
          <w:szCs w:val="24"/>
          <w:lang w:val="en-US"/>
        </w:rPr>
        <w:t>Abstract:</w:t>
      </w:r>
    </w:p>
    <w:p w:rsidR="00A67C16" w:rsidRPr="004D3574" w:rsidRDefault="00A67C16" w:rsidP="004B24C8">
      <w:pPr>
        <w:spacing w:line="480" w:lineRule="auto"/>
        <w:rPr>
          <w:rFonts w:ascii="Times New Roman" w:hAnsi="Times New Roman" w:cs="Times New Roman"/>
          <w:sz w:val="24"/>
          <w:szCs w:val="24"/>
          <w:lang w:val="en-US"/>
        </w:rPr>
      </w:pPr>
      <w:proofErr w:type="gramStart"/>
      <w:r w:rsidRPr="004D3574">
        <w:rPr>
          <w:rFonts w:ascii="Times New Roman" w:hAnsi="Times New Roman" w:cs="Times New Roman"/>
          <w:sz w:val="24"/>
          <w:szCs w:val="24"/>
          <w:lang w:val="en-US"/>
        </w:rPr>
        <w:t xml:space="preserve">Based on a multidimensional, gradual and processual definition of the concept of resilience, which entails the development of diverse strategies, this article poses that in every position of the space of socio-political interaction, the socio-communitarian and/or political participation promotes the synergic </w:t>
      </w:r>
      <w:proofErr w:type="spellStart"/>
      <w:r w:rsidRPr="004D3574">
        <w:rPr>
          <w:rFonts w:ascii="Times New Roman" w:hAnsi="Times New Roman" w:cs="Times New Roman"/>
          <w:sz w:val="24"/>
          <w:szCs w:val="24"/>
          <w:lang w:val="en-US"/>
        </w:rPr>
        <w:t>articularion</w:t>
      </w:r>
      <w:proofErr w:type="spellEnd"/>
      <w:r w:rsidRPr="004D3574">
        <w:rPr>
          <w:rFonts w:ascii="Times New Roman" w:hAnsi="Times New Roman" w:cs="Times New Roman"/>
          <w:sz w:val="24"/>
          <w:szCs w:val="24"/>
          <w:lang w:val="en-US"/>
        </w:rPr>
        <w:t xml:space="preserve"> of several dimensions of resilience (individual, familiar, restrictive socio-communitarian, inclusive socio-communitarian and political) making possible to cope with the crisis with a greater degree of wellbeing.</w:t>
      </w:r>
      <w:proofErr w:type="gramEnd"/>
      <w:r w:rsidRPr="004D3574">
        <w:rPr>
          <w:rFonts w:ascii="Times New Roman" w:hAnsi="Times New Roman" w:cs="Times New Roman"/>
          <w:sz w:val="24"/>
          <w:szCs w:val="24"/>
          <w:lang w:val="en-US"/>
        </w:rPr>
        <w:t xml:space="preserve"> </w:t>
      </w:r>
      <w:proofErr w:type="gramStart"/>
      <w:r w:rsidRPr="004D3574">
        <w:rPr>
          <w:rFonts w:ascii="Times New Roman" w:hAnsi="Times New Roman" w:cs="Times New Roman"/>
          <w:sz w:val="24"/>
          <w:szCs w:val="24"/>
          <w:lang w:val="en-US"/>
        </w:rPr>
        <w:t>Therefore, through the analysis of Spanish empirical material obtained from an European projec</w:t>
      </w:r>
      <w:r w:rsidR="004030C8">
        <w:rPr>
          <w:rFonts w:ascii="Times New Roman" w:hAnsi="Times New Roman" w:cs="Times New Roman"/>
          <w:sz w:val="24"/>
          <w:szCs w:val="24"/>
          <w:lang w:val="en-US"/>
        </w:rPr>
        <w:t>t</w:t>
      </w:r>
      <w:r w:rsidRPr="004D3574">
        <w:rPr>
          <w:rFonts w:ascii="Times New Roman" w:hAnsi="Times New Roman" w:cs="Times New Roman"/>
          <w:sz w:val="24"/>
          <w:szCs w:val="24"/>
          <w:lang w:val="en-US"/>
        </w:rPr>
        <w:t>, this work reveals that political and socio-</w:t>
      </w:r>
      <w:proofErr w:type="spellStart"/>
      <w:r w:rsidRPr="004D3574">
        <w:rPr>
          <w:rFonts w:ascii="Times New Roman" w:hAnsi="Times New Roman" w:cs="Times New Roman"/>
          <w:sz w:val="24"/>
          <w:szCs w:val="24"/>
          <w:lang w:val="en-US"/>
        </w:rPr>
        <w:t>commmunitarian</w:t>
      </w:r>
      <w:proofErr w:type="spellEnd"/>
      <w:r w:rsidRPr="004D3574">
        <w:rPr>
          <w:rFonts w:ascii="Times New Roman" w:hAnsi="Times New Roman" w:cs="Times New Roman"/>
          <w:sz w:val="24"/>
          <w:szCs w:val="24"/>
          <w:lang w:val="en-US"/>
        </w:rPr>
        <w:t xml:space="preserve"> participation constitutes a fundamental element to impulse synergic modalities of resilience, fostering social capital and the wellbeing of subjects and families; nevertheless, it is interesting to observe that people who hold on the worse situations find more obstacles and less resources to articulate these beneficial synergies.</w:t>
      </w:r>
      <w:proofErr w:type="gramEnd"/>
      <w:r w:rsidRPr="004D3574">
        <w:rPr>
          <w:rFonts w:ascii="Times New Roman" w:hAnsi="Times New Roman" w:cs="Times New Roman"/>
          <w:sz w:val="24"/>
          <w:szCs w:val="24"/>
          <w:lang w:val="en-US"/>
        </w:rPr>
        <w:t xml:space="preserve">    </w:t>
      </w:r>
    </w:p>
    <w:p w:rsidR="00A67C16" w:rsidRDefault="00A67C16" w:rsidP="004B24C8">
      <w:pPr>
        <w:spacing w:line="480" w:lineRule="auto"/>
        <w:rPr>
          <w:rFonts w:ascii="Times New Roman" w:hAnsi="Times New Roman" w:cs="Times New Roman"/>
          <w:b/>
          <w:sz w:val="24"/>
          <w:szCs w:val="24"/>
          <w:lang w:val="en-US"/>
        </w:rPr>
      </w:pPr>
    </w:p>
    <w:p w:rsidR="00A67C16" w:rsidRDefault="00A67C16" w:rsidP="004B24C8">
      <w:pPr>
        <w:spacing w:line="480" w:lineRule="auto"/>
        <w:rPr>
          <w:rFonts w:ascii="Times New Roman" w:hAnsi="Times New Roman" w:cs="Times New Roman"/>
          <w:b/>
          <w:sz w:val="24"/>
          <w:szCs w:val="24"/>
          <w:lang w:val="en-US"/>
        </w:rPr>
      </w:pPr>
      <w:r w:rsidRPr="008D478A">
        <w:rPr>
          <w:rFonts w:ascii="Times New Roman" w:hAnsi="Times New Roman" w:cs="Times New Roman"/>
          <w:b/>
          <w:sz w:val="24"/>
          <w:szCs w:val="24"/>
          <w:lang w:val="en-US"/>
        </w:rPr>
        <w:t>Key words:</w:t>
      </w:r>
      <w:r>
        <w:rPr>
          <w:rFonts w:ascii="Times New Roman" w:hAnsi="Times New Roman" w:cs="Times New Roman"/>
          <w:b/>
          <w:sz w:val="24"/>
          <w:szCs w:val="24"/>
          <w:lang w:val="en-US"/>
        </w:rPr>
        <w:t xml:space="preserve"> </w:t>
      </w:r>
    </w:p>
    <w:p w:rsidR="00A67C16" w:rsidRPr="008D478A" w:rsidRDefault="00A67C16" w:rsidP="004B24C8">
      <w:pPr>
        <w:spacing w:line="480" w:lineRule="auto"/>
        <w:rPr>
          <w:rFonts w:ascii="Times New Roman" w:hAnsi="Times New Roman" w:cs="Times New Roman"/>
          <w:b/>
          <w:sz w:val="24"/>
          <w:szCs w:val="24"/>
          <w:lang w:val="en-US"/>
        </w:rPr>
      </w:pPr>
      <w:r w:rsidRPr="004D3574">
        <w:rPr>
          <w:rFonts w:ascii="Times New Roman" w:hAnsi="Times New Roman" w:cs="Times New Roman"/>
          <w:sz w:val="24"/>
          <w:szCs w:val="24"/>
          <w:lang w:val="en-US"/>
        </w:rPr>
        <w:t>Practices, socio-political participation, re-</w:t>
      </w:r>
      <w:proofErr w:type="spellStart"/>
      <w:r w:rsidRPr="004D3574">
        <w:rPr>
          <w:rFonts w:ascii="Times New Roman" w:hAnsi="Times New Roman" w:cs="Times New Roman"/>
          <w:sz w:val="24"/>
          <w:szCs w:val="24"/>
          <w:lang w:val="en-US"/>
        </w:rPr>
        <w:t>communitarization</w:t>
      </w:r>
      <w:proofErr w:type="spellEnd"/>
      <w:r w:rsidRPr="004D3574">
        <w:rPr>
          <w:rFonts w:ascii="Times New Roman" w:hAnsi="Times New Roman" w:cs="Times New Roman"/>
          <w:sz w:val="24"/>
          <w:szCs w:val="24"/>
          <w:lang w:val="en-US"/>
        </w:rPr>
        <w:t>, crisis, vulnerable population.</w:t>
      </w:r>
      <w:r>
        <w:rPr>
          <w:rFonts w:ascii="Times New Roman" w:hAnsi="Times New Roman" w:cs="Times New Roman"/>
          <w:b/>
          <w:sz w:val="24"/>
          <w:szCs w:val="24"/>
          <w:lang w:val="en-US"/>
        </w:rPr>
        <w:t xml:space="preserve">  </w:t>
      </w:r>
    </w:p>
    <w:p w:rsidR="00A67C16" w:rsidRPr="00A67C16" w:rsidRDefault="00A67C16" w:rsidP="004B24C8">
      <w:pPr>
        <w:spacing w:line="480" w:lineRule="auto"/>
        <w:rPr>
          <w:rFonts w:ascii="Times New Roman" w:hAnsi="Times New Roman" w:cs="Times New Roman"/>
          <w:sz w:val="24"/>
          <w:szCs w:val="24"/>
          <w:lang w:val="en-US"/>
        </w:rPr>
      </w:pPr>
    </w:p>
    <w:p w:rsidR="00A67C16" w:rsidRPr="008D478A" w:rsidRDefault="00A67C16" w:rsidP="004B24C8">
      <w:pPr>
        <w:spacing w:line="480" w:lineRule="auto"/>
        <w:rPr>
          <w:rFonts w:ascii="Times New Roman" w:hAnsi="Times New Roman" w:cs="Times New Roman"/>
          <w:b/>
          <w:sz w:val="24"/>
          <w:szCs w:val="24"/>
        </w:rPr>
      </w:pPr>
      <w:r w:rsidRPr="008D478A">
        <w:rPr>
          <w:rFonts w:ascii="Times New Roman" w:hAnsi="Times New Roman" w:cs="Times New Roman"/>
          <w:b/>
          <w:sz w:val="24"/>
          <w:szCs w:val="24"/>
        </w:rPr>
        <w:lastRenderedPageBreak/>
        <w:t>Introducción</w:t>
      </w:r>
    </w:p>
    <w:p w:rsidR="00A67C16" w:rsidRPr="008D478A" w:rsidRDefault="00A67C16" w:rsidP="004B24C8">
      <w:pPr>
        <w:spacing w:line="480" w:lineRule="auto"/>
        <w:rPr>
          <w:rFonts w:ascii="Times New Roman" w:hAnsi="Times New Roman" w:cs="Times New Roman"/>
          <w:sz w:val="24"/>
          <w:szCs w:val="24"/>
        </w:rPr>
      </w:pPr>
    </w:p>
    <w:p w:rsidR="00A67C16" w:rsidRPr="008D478A" w:rsidRDefault="00A67C16" w:rsidP="004B24C8">
      <w:pPr>
        <w:spacing w:line="480" w:lineRule="auto"/>
        <w:rPr>
          <w:rFonts w:ascii="Times New Roman" w:hAnsi="Times New Roman" w:cs="Times New Roman"/>
          <w:sz w:val="24"/>
          <w:szCs w:val="24"/>
        </w:rPr>
      </w:pPr>
      <w:r w:rsidRPr="008D478A">
        <w:rPr>
          <w:rFonts w:ascii="Times New Roman" w:hAnsi="Times New Roman" w:cs="Times New Roman"/>
          <w:sz w:val="24"/>
          <w:szCs w:val="24"/>
        </w:rPr>
        <w:t>En las últimas décadas</w:t>
      </w:r>
      <w:r>
        <w:rPr>
          <w:rFonts w:ascii="Times New Roman" w:hAnsi="Times New Roman" w:cs="Times New Roman"/>
          <w:sz w:val="24"/>
          <w:szCs w:val="24"/>
        </w:rPr>
        <w:t>,</w:t>
      </w:r>
      <w:r w:rsidRPr="008D478A">
        <w:rPr>
          <w:rFonts w:ascii="Times New Roman" w:hAnsi="Times New Roman" w:cs="Times New Roman"/>
          <w:sz w:val="24"/>
          <w:szCs w:val="24"/>
        </w:rPr>
        <w:t xml:space="preserve"> una significativa crisis de legitimidad </w:t>
      </w:r>
      <w:r w:rsidR="000C293D" w:rsidRPr="008D478A">
        <w:rPr>
          <w:rFonts w:ascii="Times New Roman" w:hAnsi="Times New Roman" w:cs="Times New Roman"/>
          <w:sz w:val="24"/>
          <w:szCs w:val="24"/>
        </w:rPr>
        <w:t>y de</w:t>
      </w:r>
      <w:r w:rsidRPr="008D478A">
        <w:rPr>
          <w:rFonts w:ascii="Times New Roman" w:hAnsi="Times New Roman" w:cs="Times New Roman"/>
          <w:sz w:val="24"/>
          <w:szCs w:val="24"/>
        </w:rPr>
        <w:t xml:space="preserve"> representación política</w:t>
      </w:r>
      <w:r>
        <w:rPr>
          <w:rFonts w:ascii="Times New Roman" w:hAnsi="Times New Roman" w:cs="Times New Roman"/>
          <w:sz w:val="24"/>
          <w:szCs w:val="24"/>
        </w:rPr>
        <w:t xml:space="preserve"> (</w:t>
      </w:r>
      <w:proofErr w:type="spellStart"/>
      <w:r>
        <w:rPr>
          <w:rFonts w:ascii="Times New Roman" w:hAnsi="Times New Roman" w:cs="Times New Roman"/>
          <w:sz w:val="24"/>
          <w:szCs w:val="24"/>
        </w:rPr>
        <w:t>Eberhardt</w:t>
      </w:r>
      <w:proofErr w:type="spellEnd"/>
      <w:r w:rsidR="00A32CDB">
        <w:rPr>
          <w:rFonts w:ascii="Times New Roman" w:hAnsi="Times New Roman" w:cs="Times New Roman"/>
          <w:sz w:val="24"/>
          <w:szCs w:val="24"/>
        </w:rPr>
        <w:t>,</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Subirats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Vallespin</w:t>
      </w:r>
      <w:proofErr w:type="spellEnd"/>
      <w:r w:rsidR="00A32CDB">
        <w:rPr>
          <w:rFonts w:ascii="Times New Roman" w:hAnsi="Times New Roman" w:cs="Times New Roman"/>
          <w:sz w:val="24"/>
          <w:szCs w:val="24"/>
        </w:rPr>
        <w:t>,</w:t>
      </w:r>
      <w:r>
        <w:rPr>
          <w:rFonts w:ascii="Times New Roman" w:hAnsi="Times New Roman" w:cs="Times New Roman"/>
          <w:sz w:val="24"/>
          <w:szCs w:val="24"/>
        </w:rPr>
        <w:t xml:space="preserve"> 2015; </w:t>
      </w:r>
      <w:proofErr w:type="spellStart"/>
      <w:r>
        <w:rPr>
          <w:rFonts w:ascii="Times New Roman" w:hAnsi="Times New Roman" w:cs="Times New Roman"/>
          <w:sz w:val="24"/>
          <w:szCs w:val="24"/>
        </w:rPr>
        <w:t>Urquizu</w:t>
      </w:r>
      <w:proofErr w:type="spellEnd"/>
      <w:r w:rsidR="00A32CDB">
        <w:rPr>
          <w:rFonts w:ascii="Times New Roman" w:hAnsi="Times New Roman" w:cs="Times New Roman"/>
          <w:sz w:val="24"/>
          <w:szCs w:val="24"/>
        </w:rPr>
        <w:t>,</w:t>
      </w:r>
      <w:r>
        <w:rPr>
          <w:rFonts w:ascii="Times New Roman" w:hAnsi="Times New Roman" w:cs="Times New Roman"/>
          <w:sz w:val="24"/>
          <w:szCs w:val="24"/>
        </w:rPr>
        <w:t xml:space="preserve"> 2016)</w:t>
      </w:r>
      <w:r w:rsidRPr="008D478A">
        <w:rPr>
          <w:rFonts w:ascii="Times New Roman" w:hAnsi="Times New Roman" w:cs="Times New Roman"/>
          <w:sz w:val="24"/>
          <w:szCs w:val="24"/>
        </w:rPr>
        <w:t>, y una fuerte desarticulación social y comunitaria (</w:t>
      </w:r>
      <w:proofErr w:type="spellStart"/>
      <w:r w:rsidR="00A32CDB">
        <w:rPr>
          <w:rFonts w:ascii="Times New Roman" w:hAnsi="Times New Roman" w:cs="Times New Roman"/>
          <w:sz w:val="24"/>
          <w:szCs w:val="24"/>
        </w:rPr>
        <w:t>Castel</w:t>
      </w:r>
      <w:proofErr w:type="spellEnd"/>
      <w:r w:rsidR="00A32CDB">
        <w:rPr>
          <w:rFonts w:ascii="Times New Roman" w:hAnsi="Times New Roman" w:cs="Times New Roman"/>
          <w:sz w:val="24"/>
          <w:szCs w:val="24"/>
        </w:rPr>
        <w:t xml:space="preserve">, </w:t>
      </w:r>
      <w:r>
        <w:rPr>
          <w:rFonts w:ascii="Times New Roman" w:hAnsi="Times New Roman" w:cs="Times New Roman"/>
          <w:sz w:val="24"/>
          <w:szCs w:val="24"/>
        </w:rPr>
        <w:t>1995, 2004; Castro Martín et al.</w:t>
      </w:r>
      <w:r w:rsidR="00A32CDB">
        <w:rPr>
          <w:rFonts w:ascii="Times New Roman" w:hAnsi="Times New Roman" w:cs="Times New Roman"/>
          <w:sz w:val="24"/>
          <w:szCs w:val="24"/>
        </w:rPr>
        <w:t>,</w:t>
      </w:r>
      <w:r>
        <w:rPr>
          <w:rFonts w:ascii="Times New Roman" w:hAnsi="Times New Roman" w:cs="Times New Roman"/>
          <w:sz w:val="24"/>
          <w:szCs w:val="24"/>
        </w:rPr>
        <w:t xml:space="preserve"> 2014</w:t>
      </w:r>
      <w:r w:rsidRPr="008D478A">
        <w:rPr>
          <w:rFonts w:ascii="Times New Roman" w:hAnsi="Times New Roman" w:cs="Times New Roman"/>
          <w:sz w:val="24"/>
          <w:szCs w:val="24"/>
        </w:rPr>
        <w:t xml:space="preserve">) han </w:t>
      </w:r>
      <w:r>
        <w:rPr>
          <w:rFonts w:ascii="Times New Roman" w:hAnsi="Times New Roman" w:cs="Times New Roman"/>
          <w:sz w:val="24"/>
          <w:szCs w:val="24"/>
        </w:rPr>
        <w:t>dado lugar a</w:t>
      </w:r>
      <w:r w:rsidRPr="008D478A">
        <w:rPr>
          <w:rFonts w:ascii="Times New Roman" w:hAnsi="Times New Roman" w:cs="Times New Roman"/>
          <w:sz w:val="24"/>
          <w:szCs w:val="24"/>
        </w:rPr>
        <w:t xml:space="preserve"> una doble tendencia. Por una parte, una </w:t>
      </w:r>
      <w:r>
        <w:rPr>
          <w:rFonts w:ascii="Times New Roman" w:hAnsi="Times New Roman" w:cs="Times New Roman"/>
          <w:sz w:val="24"/>
          <w:szCs w:val="24"/>
        </w:rPr>
        <w:t>orientación</w:t>
      </w:r>
      <w:r w:rsidRPr="008D478A">
        <w:rPr>
          <w:rFonts w:ascii="Times New Roman" w:hAnsi="Times New Roman" w:cs="Times New Roman"/>
          <w:sz w:val="24"/>
          <w:szCs w:val="24"/>
        </w:rPr>
        <w:t xml:space="preserve"> hacia el surgimiento de nuevas formas de participación y de acción política y compromiso (protestas, movimientos sociales, iniciativas solidarias, formas de economía alternativa…), así como nuevas organizaciones y partidos políticos tanto en la izquierda como, en algunos contextos, en la extrema derecha. Por otra parte, en amplios segmentos, han conducido a la apatía, la desafección y la falta de compromiso. En este sentido, han continuado instaladas y, en cierta medida hegemónicas, las tendencias hacia la individualización social</w:t>
      </w:r>
      <w:r>
        <w:rPr>
          <w:rFonts w:ascii="Times New Roman" w:hAnsi="Times New Roman" w:cs="Times New Roman"/>
          <w:sz w:val="24"/>
          <w:szCs w:val="24"/>
        </w:rPr>
        <w:t xml:space="preserve">, </w:t>
      </w:r>
      <w:r w:rsidRPr="008D478A">
        <w:rPr>
          <w:rFonts w:ascii="Times New Roman" w:hAnsi="Times New Roman" w:cs="Times New Roman"/>
          <w:sz w:val="24"/>
          <w:szCs w:val="24"/>
        </w:rPr>
        <w:t xml:space="preserve">la </w:t>
      </w:r>
      <w:proofErr w:type="spellStart"/>
      <w:r w:rsidRPr="008D478A">
        <w:rPr>
          <w:rFonts w:ascii="Times New Roman" w:hAnsi="Times New Roman" w:cs="Times New Roman"/>
          <w:sz w:val="24"/>
          <w:szCs w:val="24"/>
        </w:rPr>
        <w:t>autoresponsabilización</w:t>
      </w:r>
      <w:proofErr w:type="spellEnd"/>
      <w:r w:rsidRPr="008D478A">
        <w:rPr>
          <w:rFonts w:ascii="Times New Roman" w:hAnsi="Times New Roman" w:cs="Times New Roman"/>
          <w:sz w:val="24"/>
          <w:szCs w:val="24"/>
        </w:rPr>
        <w:t xml:space="preserve">, y el distanciamiento de la participación política y social (ya sea vinculadas a cosmovisiones neoliberales, a la falta de tiempo y/o de recursos y capital que fomentan dicha participación -económico, cultural, simbólico o militante/político- o a la falta de confianza en las posibilidades de transformación sociopolítica). Entre estas dos tendencias generales se articulan las percepciones y los comportamientos concretos de la población en su conjunto en relación a la participación socio-política. </w:t>
      </w:r>
    </w:p>
    <w:p w:rsidR="00A67C16" w:rsidRPr="008D478A" w:rsidRDefault="00A67C16" w:rsidP="004B24C8">
      <w:pPr>
        <w:spacing w:line="480" w:lineRule="auto"/>
        <w:rPr>
          <w:rFonts w:ascii="Times New Roman" w:hAnsi="Times New Roman" w:cs="Times New Roman"/>
          <w:sz w:val="24"/>
          <w:szCs w:val="24"/>
        </w:rPr>
      </w:pPr>
      <w:r w:rsidRPr="008D478A">
        <w:rPr>
          <w:rFonts w:ascii="Times New Roman" w:hAnsi="Times New Roman" w:cs="Times New Roman"/>
          <w:sz w:val="24"/>
          <w:szCs w:val="24"/>
        </w:rPr>
        <w:t>Partiendo de un</w:t>
      </w:r>
      <w:r>
        <w:rPr>
          <w:rFonts w:ascii="Times New Roman" w:hAnsi="Times New Roman" w:cs="Times New Roman"/>
          <w:sz w:val="24"/>
          <w:szCs w:val="24"/>
        </w:rPr>
        <w:t>a</w:t>
      </w:r>
      <w:r w:rsidRPr="008D478A">
        <w:rPr>
          <w:rFonts w:ascii="Times New Roman" w:hAnsi="Times New Roman" w:cs="Times New Roman"/>
          <w:sz w:val="24"/>
          <w:szCs w:val="24"/>
        </w:rPr>
        <w:t xml:space="preserve"> concept</w:t>
      </w:r>
      <w:r>
        <w:rPr>
          <w:rFonts w:ascii="Times New Roman" w:hAnsi="Times New Roman" w:cs="Times New Roman"/>
          <w:sz w:val="24"/>
          <w:szCs w:val="24"/>
        </w:rPr>
        <w:t xml:space="preserve">ualización </w:t>
      </w:r>
      <w:r w:rsidRPr="008D478A">
        <w:rPr>
          <w:rFonts w:ascii="Times New Roman" w:hAnsi="Times New Roman" w:cs="Times New Roman"/>
          <w:sz w:val="24"/>
          <w:szCs w:val="24"/>
        </w:rPr>
        <w:t>multidimensional, procesual y gradual de</w:t>
      </w:r>
      <w:r>
        <w:rPr>
          <w:rFonts w:ascii="Times New Roman" w:hAnsi="Times New Roman" w:cs="Times New Roman"/>
          <w:sz w:val="24"/>
          <w:szCs w:val="24"/>
        </w:rPr>
        <w:t xml:space="preserve">l concepto de </w:t>
      </w:r>
      <w:r w:rsidRPr="008D478A">
        <w:rPr>
          <w:rFonts w:ascii="Times New Roman" w:hAnsi="Times New Roman" w:cs="Times New Roman"/>
          <w:sz w:val="24"/>
          <w:szCs w:val="24"/>
        </w:rPr>
        <w:t xml:space="preserve"> resiliencia</w:t>
      </w:r>
      <w:r>
        <w:rPr>
          <w:rFonts w:ascii="Times New Roman" w:hAnsi="Times New Roman" w:cs="Times New Roman"/>
          <w:sz w:val="24"/>
          <w:szCs w:val="24"/>
        </w:rPr>
        <w:t>,</w:t>
      </w:r>
      <w:r w:rsidRPr="008D478A">
        <w:rPr>
          <w:rFonts w:ascii="Times New Roman" w:hAnsi="Times New Roman" w:cs="Times New Roman"/>
          <w:sz w:val="24"/>
          <w:szCs w:val="24"/>
        </w:rPr>
        <w:t xml:space="preserve"> que implica el desarrollo de diversos tipos de estrategias y que se nutre de las re</w:t>
      </w:r>
      <w:r>
        <w:rPr>
          <w:rFonts w:ascii="Times New Roman" w:hAnsi="Times New Roman" w:cs="Times New Roman"/>
          <w:sz w:val="24"/>
          <w:szCs w:val="24"/>
        </w:rPr>
        <w:t>-</w:t>
      </w:r>
      <w:r w:rsidRPr="008D478A">
        <w:rPr>
          <w:rFonts w:ascii="Times New Roman" w:hAnsi="Times New Roman" w:cs="Times New Roman"/>
          <w:sz w:val="24"/>
          <w:szCs w:val="24"/>
        </w:rPr>
        <w:t>significaciones que, desde diferentes disciplinas, se han articulado con una orientación social (</w:t>
      </w:r>
      <w:proofErr w:type="spellStart"/>
      <w:r w:rsidRPr="008D478A">
        <w:rPr>
          <w:rFonts w:ascii="Times New Roman" w:hAnsi="Times New Roman" w:cs="Times New Roman"/>
          <w:sz w:val="24"/>
          <w:szCs w:val="24"/>
        </w:rPr>
        <w:t>Keck</w:t>
      </w:r>
      <w:proofErr w:type="spellEnd"/>
      <w:r w:rsidRPr="008D478A">
        <w:rPr>
          <w:rFonts w:ascii="Times New Roman" w:hAnsi="Times New Roman" w:cs="Times New Roman"/>
          <w:sz w:val="24"/>
          <w:szCs w:val="24"/>
        </w:rPr>
        <w:t xml:space="preserve"> y </w:t>
      </w:r>
      <w:proofErr w:type="spellStart"/>
      <w:r w:rsidRPr="008D478A">
        <w:rPr>
          <w:rFonts w:ascii="Times New Roman" w:hAnsi="Times New Roman" w:cs="Times New Roman"/>
          <w:sz w:val="24"/>
          <w:szCs w:val="24"/>
        </w:rPr>
        <w:t>Sak</w:t>
      </w:r>
      <w:r>
        <w:rPr>
          <w:rFonts w:ascii="Times New Roman" w:hAnsi="Times New Roman" w:cs="Times New Roman"/>
          <w:sz w:val="24"/>
          <w:szCs w:val="24"/>
        </w:rPr>
        <w:t>dapolrak</w:t>
      </w:r>
      <w:proofErr w:type="spellEnd"/>
      <w:r w:rsidR="00A32CDB">
        <w:rPr>
          <w:rFonts w:ascii="Times New Roman" w:hAnsi="Times New Roman" w:cs="Times New Roman"/>
          <w:sz w:val="24"/>
          <w:szCs w:val="24"/>
        </w:rPr>
        <w:t>,</w:t>
      </w:r>
      <w:r w:rsidRPr="008D478A">
        <w:rPr>
          <w:rFonts w:ascii="Times New Roman" w:hAnsi="Times New Roman" w:cs="Times New Roman"/>
          <w:sz w:val="24"/>
          <w:szCs w:val="24"/>
        </w:rPr>
        <w:t xml:space="preserve"> 2</w:t>
      </w:r>
      <w:r w:rsidR="00437077">
        <w:rPr>
          <w:rFonts w:ascii="Times New Roman" w:hAnsi="Times New Roman" w:cs="Times New Roman"/>
          <w:sz w:val="24"/>
          <w:szCs w:val="24"/>
        </w:rPr>
        <w:t>013; Revilla et al.</w:t>
      </w:r>
      <w:r w:rsidR="00A32CDB">
        <w:rPr>
          <w:rFonts w:ascii="Times New Roman" w:hAnsi="Times New Roman" w:cs="Times New Roman"/>
          <w:sz w:val="24"/>
          <w:szCs w:val="24"/>
        </w:rPr>
        <w:t>,</w:t>
      </w:r>
      <w:r>
        <w:rPr>
          <w:rFonts w:ascii="Times New Roman" w:hAnsi="Times New Roman" w:cs="Times New Roman"/>
          <w:sz w:val="24"/>
          <w:szCs w:val="24"/>
        </w:rPr>
        <w:t xml:space="preserve"> 2018</w:t>
      </w:r>
      <w:r w:rsidRPr="008D478A">
        <w:rPr>
          <w:rFonts w:ascii="Times New Roman" w:hAnsi="Times New Roman" w:cs="Times New Roman"/>
          <w:sz w:val="24"/>
          <w:szCs w:val="24"/>
        </w:rPr>
        <w:t xml:space="preserve">), este artículo pretende abordar cómo se concretan las formas de participación social y política en los sectores </w:t>
      </w:r>
      <w:r w:rsidRPr="008D478A">
        <w:rPr>
          <w:rFonts w:ascii="Times New Roman" w:hAnsi="Times New Roman" w:cs="Times New Roman"/>
          <w:sz w:val="24"/>
          <w:szCs w:val="24"/>
        </w:rPr>
        <w:lastRenderedPageBreak/>
        <w:t xml:space="preserve">más </w:t>
      </w:r>
      <w:proofErr w:type="spellStart"/>
      <w:r w:rsidRPr="008D478A">
        <w:rPr>
          <w:rFonts w:ascii="Times New Roman" w:hAnsi="Times New Roman" w:cs="Times New Roman"/>
          <w:sz w:val="24"/>
          <w:szCs w:val="24"/>
        </w:rPr>
        <w:t>vulnerabilizados</w:t>
      </w:r>
      <w:proofErr w:type="spellEnd"/>
      <w:r w:rsidRPr="008D478A">
        <w:rPr>
          <w:rFonts w:ascii="Times New Roman" w:hAnsi="Times New Roman" w:cs="Times New Roman"/>
          <w:sz w:val="24"/>
          <w:szCs w:val="24"/>
        </w:rPr>
        <w:t xml:space="preserve"> por la última gran crisis global y, más  concretamente, cómo estas formas de participación se relacionan con diferentes dimensiones de la resiliencia. </w:t>
      </w:r>
    </w:p>
    <w:p w:rsidR="00A67C16" w:rsidRPr="008D478A" w:rsidRDefault="00A67C16" w:rsidP="004B24C8">
      <w:pPr>
        <w:spacing w:line="480" w:lineRule="auto"/>
        <w:rPr>
          <w:rFonts w:ascii="Times New Roman" w:hAnsi="Times New Roman" w:cs="Times New Roman"/>
          <w:sz w:val="24"/>
          <w:szCs w:val="24"/>
        </w:rPr>
      </w:pPr>
      <w:r w:rsidRPr="008D478A">
        <w:rPr>
          <w:rFonts w:ascii="Times New Roman" w:hAnsi="Times New Roman" w:cs="Times New Roman"/>
          <w:sz w:val="24"/>
          <w:szCs w:val="24"/>
        </w:rPr>
        <w:t xml:space="preserve">El problema </w:t>
      </w:r>
      <w:r>
        <w:rPr>
          <w:rFonts w:ascii="Times New Roman" w:hAnsi="Times New Roman" w:cs="Times New Roman"/>
          <w:sz w:val="24"/>
          <w:szCs w:val="24"/>
        </w:rPr>
        <w:t xml:space="preserve">que se ha podido constatar </w:t>
      </w:r>
      <w:r w:rsidRPr="008D478A">
        <w:rPr>
          <w:rFonts w:ascii="Times New Roman" w:hAnsi="Times New Roman" w:cs="Times New Roman"/>
          <w:sz w:val="24"/>
          <w:szCs w:val="24"/>
        </w:rPr>
        <w:t xml:space="preserve">es que dichas formas de participación encuentran fuertes resistencias en lo que podemos llamar una profunda incidencia del proceso de individualización y, en muchos casos, también de resistencias institucionales. Si bien encontramos un amplio desarrollo de este proceso de individualización en dos contextos analizados </w:t>
      </w:r>
      <w:r>
        <w:rPr>
          <w:rFonts w:ascii="Times New Roman" w:hAnsi="Times New Roman" w:cs="Times New Roman"/>
          <w:sz w:val="24"/>
          <w:szCs w:val="24"/>
        </w:rPr>
        <w:t xml:space="preserve">en nuestra investigación </w:t>
      </w:r>
      <w:r w:rsidRPr="008D478A">
        <w:rPr>
          <w:rFonts w:ascii="Times New Roman" w:hAnsi="Times New Roman" w:cs="Times New Roman"/>
          <w:sz w:val="24"/>
          <w:szCs w:val="24"/>
        </w:rPr>
        <w:t>como casos (uno rural y uno urbano), también podemos observar una tendencia paralela al desarrollo de un débil proceso de re-</w:t>
      </w:r>
      <w:proofErr w:type="spellStart"/>
      <w:r w:rsidRPr="008D478A">
        <w:rPr>
          <w:rFonts w:ascii="Times New Roman" w:hAnsi="Times New Roman" w:cs="Times New Roman"/>
          <w:sz w:val="24"/>
          <w:szCs w:val="24"/>
        </w:rPr>
        <w:t>comunitarización</w:t>
      </w:r>
      <w:proofErr w:type="spellEnd"/>
      <w:r w:rsidRPr="008D478A">
        <w:rPr>
          <w:rFonts w:ascii="Times New Roman" w:hAnsi="Times New Roman" w:cs="Times New Roman"/>
          <w:sz w:val="24"/>
          <w:szCs w:val="24"/>
        </w:rPr>
        <w:t>, que se acompaña de diferentes formas de participación sociopolítica y que desemboca, generalmente, en un mayor éxito de las estrategias desplegadas. Por otra parte, se observa cómo hay formas de resiliencia individual, familiar y/o comunitaria restrictiva, que, si bien pueden contribuir puntualmente en la resiliencia de los hogares, también inciden de forma negativa en la resiliencia de las comunidades a través del desencadenamiento de procesos de aislamiento, falta de cohesión y/o desarrollo de formas de conflicto.</w:t>
      </w:r>
      <w:r w:rsidRPr="008D478A">
        <w:rPr>
          <w:rFonts w:ascii="Times New Roman" w:hAnsi="Times New Roman" w:cs="Times New Roman"/>
          <w:sz w:val="24"/>
          <w:szCs w:val="24"/>
        </w:rPr>
        <w:tab/>
      </w:r>
    </w:p>
    <w:p w:rsidR="009E3E4C" w:rsidRPr="008D478A" w:rsidRDefault="00A67C16" w:rsidP="004B24C8">
      <w:pPr>
        <w:spacing w:line="480" w:lineRule="auto"/>
        <w:rPr>
          <w:rFonts w:ascii="Times New Roman" w:hAnsi="Times New Roman" w:cs="Times New Roman"/>
          <w:sz w:val="24"/>
          <w:szCs w:val="24"/>
        </w:rPr>
      </w:pPr>
      <w:r w:rsidRPr="008D478A">
        <w:rPr>
          <w:rFonts w:ascii="Times New Roman" w:hAnsi="Times New Roman" w:cs="Times New Roman"/>
          <w:sz w:val="24"/>
          <w:szCs w:val="24"/>
        </w:rPr>
        <w:t>Este análisis se basa en el material empírico del caso español obtenido en el desarrollo de</w:t>
      </w:r>
      <w:r>
        <w:rPr>
          <w:rFonts w:ascii="Times New Roman" w:hAnsi="Times New Roman" w:cs="Times New Roman"/>
          <w:sz w:val="24"/>
          <w:szCs w:val="24"/>
        </w:rPr>
        <w:t xml:space="preserve"> un</w:t>
      </w:r>
      <w:r w:rsidRPr="008D478A">
        <w:rPr>
          <w:rFonts w:ascii="Times New Roman" w:hAnsi="Times New Roman" w:cs="Times New Roman"/>
          <w:sz w:val="24"/>
          <w:szCs w:val="24"/>
        </w:rPr>
        <w:t xml:space="preserve"> Proyecto Europeo</w:t>
      </w:r>
      <w:r w:rsidR="009E3E4C" w:rsidRPr="008D478A">
        <w:rPr>
          <w:rStyle w:val="Refdenotaalpie"/>
          <w:rFonts w:ascii="Times New Roman" w:hAnsi="Times New Roman" w:cs="Times New Roman"/>
          <w:sz w:val="24"/>
          <w:szCs w:val="24"/>
        </w:rPr>
        <w:footnoteReference w:id="1"/>
      </w:r>
      <w:r w:rsidR="009E3E4C" w:rsidRPr="008D478A">
        <w:rPr>
          <w:rFonts w:ascii="Times New Roman" w:hAnsi="Times New Roman" w:cs="Times New Roman"/>
          <w:sz w:val="24"/>
          <w:szCs w:val="24"/>
        </w:rPr>
        <w:t xml:space="preserve"> en dos casos concretos de espacios fuertemente afectados por la crisis (un municipio rural y un distrito de un contexto urbano).  El resto del artículo se ocupará, en primer lugar, de aclarar el concepto de resiliencia </w:t>
      </w:r>
      <w:r w:rsidR="009E3E4C">
        <w:rPr>
          <w:rFonts w:ascii="Times New Roman" w:hAnsi="Times New Roman" w:cs="Times New Roman"/>
          <w:sz w:val="24"/>
          <w:szCs w:val="24"/>
        </w:rPr>
        <w:t xml:space="preserve">adoptado </w:t>
      </w:r>
      <w:r w:rsidR="009E3E4C" w:rsidRPr="008D478A">
        <w:rPr>
          <w:rFonts w:ascii="Times New Roman" w:hAnsi="Times New Roman" w:cs="Times New Roman"/>
          <w:sz w:val="24"/>
          <w:szCs w:val="24"/>
        </w:rPr>
        <w:t>dentro de un marco teórico más amplio. En segundo lugar, tras una breve descripción de la metodología de la investigación, se ocupará de describir las principales estrategias y prácticas</w:t>
      </w:r>
      <w:r w:rsidR="009E3E4C">
        <w:rPr>
          <w:rFonts w:ascii="Times New Roman" w:hAnsi="Times New Roman" w:cs="Times New Roman"/>
          <w:sz w:val="24"/>
          <w:szCs w:val="24"/>
        </w:rPr>
        <w:t xml:space="preserve"> de orientación socio-comunitaria y política </w:t>
      </w:r>
      <w:r w:rsidR="009E3E4C" w:rsidRPr="008D478A">
        <w:rPr>
          <w:rFonts w:ascii="Times New Roman" w:hAnsi="Times New Roman" w:cs="Times New Roman"/>
          <w:sz w:val="24"/>
          <w:szCs w:val="24"/>
        </w:rPr>
        <w:t>de afrontamiento de la crisis</w:t>
      </w:r>
      <w:r w:rsidR="009E3E4C">
        <w:rPr>
          <w:rFonts w:ascii="Times New Roman" w:hAnsi="Times New Roman" w:cs="Times New Roman"/>
          <w:sz w:val="24"/>
          <w:szCs w:val="24"/>
        </w:rPr>
        <w:t>,</w:t>
      </w:r>
      <w:r w:rsidR="009E3E4C" w:rsidRPr="008D478A">
        <w:rPr>
          <w:rFonts w:ascii="Times New Roman" w:hAnsi="Times New Roman" w:cs="Times New Roman"/>
          <w:sz w:val="24"/>
          <w:szCs w:val="24"/>
        </w:rPr>
        <w:t xml:space="preserve"> desarrolladas en los hogares </w:t>
      </w:r>
      <w:proofErr w:type="spellStart"/>
      <w:r w:rsidR="009E3E4C">
        <w:rPr>
          <w:rFonts w:ascii="Times New Roman" w:hAnsi="Times New Roman" w:cs="Times New Roman"/>
          <w:sz w:val="24"/>
          <w:szCs w:val="24"/>
        </w:rPr>
        <w:t>vulnerabilizados</w:t>
      </w:r>
      <w:proofErr w:type="spellEnd"/>
      <w:r w:rsidR="009E3E4C">
        <w:rPr>
          <w:rFonts w:ascii="Times New Roman" w:hAnsi="Times New Roman" w:cs="Times New Roman"/>
          <w:sz w:val="24"/>
          <w:szCs w:val="24"/>
        </w:rPr>
        <w:t xml:space="preserve"> </w:t>
      </w:r>
      <w:r w:rsidR="009E3E4C" w:rsidRPr="008D478A">
        <w:rPr>
          <w:rFonts w:ascii="Times New Roman" w:hAnsi="Times New Roman" w:cs="Times New Roman"/>
          <w:sz w:val="24"/>
          <w:szCs w:val="24"/>
        </w:rPr>
        <w:t xml:space="preserve">de los casos españoles estudiados. A continuación, </w:t>
      </w:r>
      <w:r w:rsidR="009E3E4C">
        <w:rPr>
          <w:rFonts w:ascii="Times New Roman" w:hAnsi="Times New Roman" w:cs="Times New Roman"/>
          <w:sz w:val="24"/>
          <w:szCs w:val="24"/>
        </w:rPr>
        <w:t xml:space="preserve">se </w:t>
      </w:r>
      <w:r w:rsidR="009E3E4C" w:rsidRPr="008D478A">
        <w:rPr>
          <w:rFonts w:ascii="Times New Roman" w:hAnsi="Times New Roman" w:cs="Times New Roman"/>
          <w:sz w:val="24"/>
          <w:szCs w:val="24"/>
        </w:rPr>
        <w:t>identifica</w:t>
      </w:r>
      <w:r w:rsidR="009E3E4C">
        <w:rPr>
          <w:rFonts w:ascii="Times New Roman" w:hAnsi="Times New Roman" w:cs="Times New Roman"/>
          <w:sz w:val="24"/>
          <w:szCs w:val="24"/>
        </w:rPr>
        <w:t>n</w:t>
      </w:r>
      <w:r w:rsidR="009E3E4C" w:rsidRPr="008D478A">
        <w:rPr>
          <w:rFonts w:ascii="Times New Roman" w:hAnsi="Times New Roman" w:cs="Times New Roman"/>
          <w:sz w:val="24"/>
          <w:szCs w:val="24"/>
        </w:rPr>
        <w:t xml:space="preserve"> los principales posicionamientos discursivos </w:t>
      </w:r>
      <w:r w:rsidR="009E3E4C">
        <w:rPr>
          <w:rFonts w:ascii="Times New Roman" w:hAnsi="Times New Roman" w:cs="Times New Roman"/>
          <w:sz w:val="24"/>
          <w:szCs w:val="24"/>
        </w:rPr>
        <w:t xml:space="preserve">de estos hogares </w:t>
      </w:r>
      <w:r w:rsidR="009E3E4C" w:rsidRPr="008D478A">
        <w:rPr>
          <w:rFonts w:ascii="Times New Roman" w:hAnsi="Times New Roman" w:cs="Times New Roman"/>
          <w:sz w:val="24"/>
          <w:szCs w:val="24"/>
        </w:rPr>
        <w:lastRenderedPageBreak/>
        <w:t xml:space="preserve">en torno a </w:t>
      </w:r>
      <w:r w:rsidR="009E3E4C">
        <w:rPr>
          <w:rFonts w:ascii="Times New Roman" w:hAnsi="Times New Roman" w:cs="Times New Roman"/>
          <w:sz w:val="24"/>
          <w:szCs w:val="24"/>
        </w:rPr>
        <w:t xml:space="preserve">la </w:t>
      </w:r>
      <w:r w:rsidR="009E3E4C" w:rsidRPr="008D478A">
        <w:rPr>
          <w:rFonts w:ascii="Times New Roman" w:hAnsi="Times New Roman" w:cs="Times New Roman"/>
          <w:sz w:val="24"/>
          <w:szCs w:val="24"/>
        </w:rPr>
        <w:t xml:space="preserve">esfera política. Y, por último, se concluye con una propuesta de tipología de modalidades de resiliencia que se vinculan a diversas esferas y formas de participación socio política, que implican un gradiente no unidireccional y que conectan con diversas posiciones discursivas en relación con la confianza en la esfera política. </w:t>
      </w:r>
    </w:p>
    <w:p w:rsidR="009E3E4C" w:rsidRPr="008D478A" w:rsidRDefault="009E3E4C" w:rsidP="004B24C8">
      <w:pPr>
        <w:spacing w:line="480" w:lineRule="auto"/>
        <w:rPr>
          <w:rFonts w:ascii="Times New Roman" w:hAnsi="Times New Roman" w:cs="Times New Roman"/>
          <w:sz w:val="24"/>
          <w:szCs w:val="24"/>
        </w:rPr>
      </w:pPr>
    </w:p>
    <w:p w:rsidR="009E3E4C" w:rsidRPr="008D478A" w:rsidRDefault="009E3E4C" w:rsidP="004B24C8">
      <w:pPr>
        <w:spacing w:line="480" w:lineRule="auto"/>
        <w:rPr>
          <w:rFonts w:ascii="Times New Roman" w:hAnsi="Times New Roman" w:cs="Times New Roman"/>
          <w:b/>
          <w:sz w:val="24"/>
        </w:rPr>
      </w:pPr>
      <w:r w:rsidRPr="008D478A">
        <w:rPr>
          <w:rFonts w:ascii="Times New Roman" w:hAnsi="Times New Roman" w:cs="Times New Roman"/>
          <w:b/>
          <w:sz w:val="24"/>
        </w:rPr>
        <w:t>Una aproximación s</w:t>
      </w:r>
      <w:r>
        <w:rPr>
          <w:rFonts w:ascii="Times New Roman" w:hAnsi="Times New Roman" w:cs="Times New Roman"/>
          <w:b/>
          <w:sz w:val="24"/>
        </w:rPr>
        <w:t>ocio política a la resiliencia</w:t>
      </w:r>
      <w:r w:rsidRPr="008D478A">
        <w:rPr>
          <w:rFonts w:ascii="Times New Roman" w:hAnsi="Times New Roman" w:cs="Times New Roman"/>
          <w:b/>
          <w:sz w:val="24"/>
        </w:rPr>
        <w:t xml:space="preserve"> </w:t>
      </w:r>
    </w:p>
    <w:p w:rsidR="009E3E4C" w:rsidRPr="008D478A" w:rsidRDefault="009E3E4C" w:rsidP="004B24C8">
      <w:pPr>
        <w:spacing w:line="480" w:lineRule="auto"/>
        <w:rPr>
          <w:rFonts w:ascii="Times New Roman" w:hAnsi="Times New Roman" w:cs="Times New Roman"/>
          <w:sz w:val="24"/>
          <w:szCs w:val="24"/>
        </w:rPr>
      </w:pPr>
    </w:p>
    <w:p w:rsidR="009E3E4C" w:rsidRPr="008D478A" w:rsidRDefault="009E3E4C" w:rsidP="004B24C8">
      <w:pPr>
        <w:spacing w:after="200" w:line="480" w:lineRule="auto"/>
        <w:rPr>
          <w:rFonts w:ascii="Times New Roman" w:eastAsia="Calibri" w:hAnsi="Times New Roman" w:cs="Times New Roman"/>
          <w:sz w:val="24"/>
          <w:szCs w:val="24"/>
        </w:rPr>
      </w:pPr>
      <w:r w:rsidRPr="008D478A">
        <w:rPr>
          <w:rFonts w:ascii="Times New Roman" w:eastAsia="Calibri" w:hAnsi="Times New Roman" w:cs="Times New Roman"/>
          <w:sz w:val="24"/>
          <w:szCs w:val="24"/>
        </w:rPr>
        <w:t>En el momento en que la crisis de 2008 irrumpe en las democracias occidentales, estas ya enfrentan una profunda crisis política, democrática, de cohesión y de solidaridad. Existen obras de referencia general que han puesto de manifiesto estos procesos de individualización (</w:t>
      </w:r>
      <w:proofErr w:type="spellStart"/>
      <w:r w:rsidRPr="008D478A">
        <w:rPr>
          <w:rFonts w:ascii="Times New Roman" w:eastAsia="Calibri" w:hAnsi="Times New Roman" w:cs="Times New Roman"/>
          <w:sz w:val="24"/>
          <w:szCs w:val="24"/>
        </w:rPr>
        <w:t>Bauman</w:t>
      </w:r>
      <w:proofErr w:type="spellEnd"/>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w:t>
      </w:r>
      <w:r>
        <w:rPr>
          <w:rFonts w:ascii="Times New Roman" w:eastAsia="Calibri" w:hAnsi="Times New Roman" w:cs="Times New Roman"/>
          <w:sz w:val="24"/>
          <w:szCs w:val="24"/>
        </w:rPr>
        <w:t>1</w:t>
      </w:r>
      <w:r w:rsidRPr="008D478A">
        <w:rPr>
          <w:rFonts w:ascii="Times New Roman" w:eastAsia="Calibri" w:hAnsi="Times New Roman" w:cs="Times New Roman"/>
          <w:sz w:val="24"/>
          <w:szCs w:val="24"/>
        </w:rPr>
        <w:t>), de declive de lo público (</w:t>
      </w:r>
      <w:proofErr w:type="spellStart"/>
      <w:r w:rsidRPr="008D478A">
        <w:rPr>
          <w:rFonts w:ascii="Times New Roman" w:eastAsia="Calibri" w:hAnsi="Times New Roman" w:cs="Times New Roman"/>
          <w:sz w:val="24"/>
          <w:szCs w:val="24"/>
        </w:rPr>
        <w:t>Sennet</w:t>
      </w:r>
      <w:proofErr w:type="spellEnd"/>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w:t>
      </w:r>
      <w:r>
        <w:rPr>
          <w:rFonts w:ascii="Times New Roman" w:eastAsia="Calibri" w:hAnsi="Times New Roman" w:cs="Times New Roman"/>
          <w:sz w:val="24"/>
          <w:szCs w:val="24"/>
        </w:rPr>
        <w:t>02</w:t>
      </w:r>
      <w:r w:rsidRPr="008D478A">
        <w:rPr>
          <w:rFonts w:ascii="Times New Roman" w:eastAsia="Calibri" w:hAnsi="Times New Roman" w:cs="Times New Roman"/>
          <w:sz w:val="24"/>
          <w:szCs w:val="24"/>
        </w:rPr>
        <w:t>) y de crisis del capital social (Putnam</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w:t>
      </w:r>
      <w:r>
        <w:rPr>
          <w:rFonts w:ascii="Times New Roman" w:eastAsia="Calibri" w:hAnsi="Times New Roman" w:cs="Times New Roman"/>
          <w:sz w:val="24"/>
          <w:szCs w:val="24"/>
        </w:rPr>
        <w:t>1995</w:t>
      </w:r>
      <w:r w:rsidRPr="008D478A">
        <w:rPr>
          <w:rFonts w:ascii="Times New Roman" w:eastAsia="Calibri" w:hAnsi="Times New Roman" w:cs="Times New Roman"/>
          <w:sz w:val="24"/>
          <w:szCs w:val="24"/>
        </w:rPr>
        <w:t>; Bourdieu</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w:t>
      </w:r>
      <w:r>
        <w:rPr>
          <w:rFonts w:ascii="Times New Roman" w:eastAsia="Calibri" w:hAnsi="Times New Roman" w:cs="Times New Roman"/>
          <w:sz w:val="24"/>
          <w:szCs w:val="24"/>
        </w:rPr>
        <w:t>2001</w:t>
      </w:r>
      <w:r w:rsidRPr="008D478A">
        <w:rPr>
          <w:rFonts w:ascii="Times New Roman" w:eastAsia="Calibri" w:hAnsi="Times New Roman" w:cs="Times New Roman"/>
          <w:sz w:val="24"/>
          <w:szCs w:val="24"/>
        </w:rPr>
        <w:t xml:space="preserve">) en una sociedad marcada por la tendencia a la </w:t>
      </w:r>
      <w:proofErr w:type="spellStart"/>
      <w:r w:rsidRPr="008D478A">
        <w:rPr>
          <w:rFonts w:ascii="Times New Roman" w:eastAsia="Calibri" w:hAnsi="Times New Roman" w:cs="Times New Roman"/>
          <w:sz w:val="24"/>
          <w:szCs w:val="24"/>
        </w:rPr>
        <w:t>psicologización</w:t>
      </w:r>
      <w:proofErr w:type="spellEnd"/>
      <w:r w:rsidRPr="008D478A">
        <w:rPr>
          <w:rFonts w:ascii="Times New Roman" w:eastAsia="Calibri" w:hAnsi="Times New Roman" w:cs="Times New Roman"/>
          <w:sz w:val="24"/>
          <w:szCs w:val="24"/>
        </w:rPr>
        <w:t xml:space="preserve"> de los problemas públicos, la publicación/</w:t>
      </w:r>
      <w:proofErr w:type="spellStart"/>
      <w:r w:rsidRPr="008D478A">
        <w:rPr>
          <w:rFonts w:ascii="Times New Roman" w:eastAsia="Calibri" w:hAnsi="Times New Roman" w:cs="Times New Roman"/>
          <w:sz w:val="24"/>
          <w:szCs w:val="24"/>
        </w:rPr>
        <w:t>espectacularización</w:t>
      </w:r>
      <w:proofErr w:type="spellEnd"/>
      <w:r w:rsidRPr="008D478A">
        <w:rPr>
          <w:rFonts w:ascii="Times New Roman" w:eastAsia="Calibri" w:hAnsi="Times New Roman" w:cs="Times New Roman"/>
          <w:sz w:val="24"/>
          <w:szCs w:val="24"/>
        </w:rPr>
        <w:t xml:space="preserve"> de lo privado</w:t>
      </w:r>
      <w:r>
        <w:rPr>
          <w:rFonts w:ascii="Times New Roman" w:eastAsia="Calibri" w:hAnsi="Times New Roman" w:cs="Times New Roman"/>
          <w:sz w:val="24"/>
          <w:szCs w:val="24"/>
        </w:rPr>
        <w:t xml:space="preserve"> o</w:t>
      </w:r>
      <w:r w:rsidRPr="008D478A">
        <w:rPr>
          <w:rFonts w:ascii="Times New Roman" w:eastAsia="Calibri" w:hAnsi="Times New Roman" w:cs="Times New Roman"/>
          <w:sz w:val="24"/>
          <w:szCs w:val="24"/>
        </w:rPr>
        <w:t xml:space="preserve"> la prevalencia de la estética sobre la ética (</w:t>
      </w:r>
      <w:proofErr w:type="spellStart"/>
      <w:r w:rsidRPr="008D478A">
        <w:rPr>
          <w:rFonts w:ascii="Times New Roman" w:eastAsia="Calibri" w:hAnsi="Times New Roman" w:cs="Times New Roman"/>
          <w:sz w:val="24"/>
          <w:szCs w:val="24"/>
        </w:rPr>
        <w:t>Baudrillard</w:t>
      </w:r>
      <w:proofErr w:type="spellEnd"/>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2008) hasta tal punto que algunos autores han terminado hablando de la muerte de lo social (Rose</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2007;  Alonso</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2005). No obstante, la tesis de la individualización convive con</w:t>
      </w:r>
      <w:r>
        <w:rPr>
          <w:rFonts w:ascii="Times New Roman" w:eastAsia="Calibri" w:hAnsi="Times New Roman" w:cs="Times New Roman"/>
          <w:sz w:val="24"/>
          <w:szCs w:val="24"/>
        </w:rPr>
        <w:t xml:space="preserve"> el análisis de</w:t>
      </w:r>
      <w:r w:rsidRPr="008D478A">
        <w:rPr>
          <w:rFonts w:ascii="Times New Roman" w:eastAsia="Calibri" w:hAnsi="Times New Roman" w:cs="Times New Roman"/>
          <w:sz w:val="24"/>
          <w:szCs w:val="24"/>
        </w:rPr>
        <w:t xml:space="preserve"> dinámicas de neo- o re-</w:t>
      </w:r>
      <w:proofErr w:type="spellStart"/>
      <w:r w:rsidRPr="008D478A">
        <w:rPr>
          <w:rFonts w:ascii="Times New Roman" w:eastAsia="Calibri" w:hAnsi="Times New Roman" w:cs="Times New Roman"/>
          <w:sz w:val="24"/>
          <w:szCs w:val="24"/>
        </w:rPr>
        <w:t>comunitarización</w:t>
      </w:r>
      <w:proofErr w:type="spellEnd"/>
      <w:r>
        <w:rPr>
          <w:rStyle w:val="Refdenotaalpie"/>
          <w:rFonts w:ascii="Times New Roman" w:eastAsia="Calibri" w:hAnsi="Times New Roman" w:cs="Times New Roman"/>
          <w:sz w:val="24"/>
          <w:szCs w:val="24"/>
        </w:rPr>
        <w:footnoteReference w:id="2"/>
      </w:r>
      <w:r w:rsidRPr="008D478A">
        <w:rPr>
          <w:rFonts w:ascii="Times New Roman" w:eastAsia="Calibri" w:hAnsi="Times New Roman" w:cs="Times New Roman"/>
          <w:sz w:val="24"/>
          <w:szCs w:val="24"/>
        </w:rPr>
        <w:t xml:space="preserve"> que pueden ser más o menos ambivalentes. </w:t>
      </w:r>
      <w:proofErr w:type="spellStart"/>
      <w:r w:rsidRPr="008D478A">
        <w:rPr>
          <w:rFonts w:ascii="Times New Roman" w:eastAsia="Calibri" w:hAnsi="Times New Roman" w:cs="Times New Roman"/>
          <w:sz w:val="24"/>
          <w:szCs w:val="24"/>
        </w:rPr>
        <w:t>Bauman</w:t>
      </w:r>
      <w:proofErr w:type="spellEnd"/>
      <w:r w:rsidRPr="008D478A">
        <w:rPr>
          <w:rFonts w:ascii="Times New Roman" w:eastAsia="Calibri" w:hAnsi="Times New Roman" w:cs="Times New Roman"/>
          <w:sz w:val="24"/>
          <w:szCs w:val="24"/>
        </w:rPr>
        <w:t xml:space="preserve"> (200</w:t>
      </w:r>
      <w:r>
        <w:rPr>
          <w:rFonts w:ascii="Times New Roman" w:eastAsia="Calibri" w:hAnsi="Times New Roman" w:cs="Times New Roman"/>
          <w:sz w:val="24"/>
          <w:szCs w:val="24"/>
        </w:rPr>
        <w:t>1</w:t>
      </w:r>
      <w:r w:rsidRPr="008D478A">
        <w:rPr>
          <w:rFonts w:ascii="Times New Roman" w:eastAsia="Calibri" w:hAnsi="Times New Roman" w:cs="Times New Roman"/>
          <w:sz w:val="24"/>
          <w:szCs w:val="24"/>
        </w:rPr>
        <w:t xml:space="preserve">) ha apuntado el resurgir de las comunidades como un refugio seguro en tiempos de incertidumbre. </w:t>
      </w:r>
      <w:proofErr w:type="spellStart"/>
      <w:r w:rsidRPr="008D478A">
        <w:rPr>
          <w:rFonts w:ascii="Times New Roman" w:eastAsia="Calibri" w:hAnsi="Times New Roman" w:cs="Times New Roman"/>
          <w:sz w:val="24"/>
          <w:szCs w:val="24"/>
        </w:rPr>
        <w:t>Maffesoli</w:t>
      </w:r>
      <w:proofErr w:type="spellEnd"/>
      <w:r w:rsidRPr="008D478A">
        <w:rPr>
          <w:rFonts w:ascii="Times New Roman" w:eastAsia="Calibri" w:hAnsi="Times New Roman" w:cs="Times New Roman"/>
          <w:sz w:val="24"/>
          <w:szCs w:val="24"/>
        </w:rPr>
        <w:t xml:space="preserve"> (1990) ha enfatizado c</w:t>
      </w:r>
      <w:r>
        <w:rPr>
          <w:rFonts w:ascii="Times New Roman" w:eastAsia="Calibri" w:hAnsi="Times New Roman" w:cs="Times New Roman"/>
          <w:sz w:val="24"/>
          <w:szCs w:val="24"/>
        </w:rPr>
        <w:t>ó</w:t>
      </w:r>
      <w:r w:rsidRPr="008D478A">
        <w:rPr>
          <w:rFonts w:ascii="Times New Roman" w:eastAsia="Calibri" w:hAnsi="Times New Roman" w:cs="Times New Roman"/>
          <w:sz w:val="24"/>
          <w:szCs w:val="24"/>
        </w:rPr>
        <w:t>mo la “</w:t>
      </w:r>
      <w:proofErr w:type="spellStart"/>
      <w:r w:rsidRPr="008D478A">
        <w:rPr>
          <w:rFonts w:ascii="Times New Roman" w:eastAsia="Calibri" w:hAnsi="Times New Roman" w:cs="Times New Roman"/>
          <w:sz w:val="24"/>
          <w:szCs w:val="24"/>
        </w:rPr>
        <w:t>socialidad</w:t>
      </w:r>
      <w:proofErr w:type="spellEnd"/>
      <w:r w:rsidRPr="008D478A">
        <w:rPr>
          <w:rFonts w:ascii="Times New Roman" w:eastAsia="Calibri" w:hAnsi="Times New Roman" w:cs="Times New Roman"/>
          <w:sz w:val="24"/>
          <w:szCs w:val="24"/>
        </w:rPr>
        <w:t xml:space="preserve"> empática” está sustituyendo a lo social racional en las sociedades contemporáneas favoreciendo la formación de comunidades emocionales y grupos de afinidad (“</w:t>
      </w:r>
      <w:proofErr w:type="spellStart"/>
      <w:r w:rsidRPr="008D478A">
        <w:rPr>
          <w:rFonts w:ascii="Times New Roman" w:eastAsia="Calibri" w:hAnsi="Times New Roman" w:cs="Times New Roman"/>
          <w:sz w:val="24"/>
          <w:szCs w:val="24"/>
        </w:rPr>
        <w:t>neotribalismo</w:t>
      </w:r>
      <w:proofErr w:type="spellEnd"/>
      <w:r w:rsidRPr="008D478A">
        <w:rPr>
          <w:rFonts w:ascii="Times New Roman" w:eastAsia="Calibri" w:hAnsi="Times New Roman" w:cs="Times New Roman"/>
          <w:sz w:val="24"/>
          <w:szCs w:val="24"/>
        </w:rPr>
        <w:t xml:space="preserve">”). </w:t>
      </w:r>
    </w:p>
    <w:p w:rsidR="009E3E4C" w:rsidRPr="008D478A" w:rsidRDefault="009E3E4C" w:rsidP="004B24C8">
      <w:pPr>
        <w:spacing w:after="200" w:line="480" w:lineRule="auto"/>
        <w:rPr>
          <w:rFonts w:ascii="Times New Roman" w:eastAsia="Calibri" w:hAnsi="Times New Roman" w:cs="Times New Roman"/>
          <w:sz w:val="24"/>
          <w:szCs w:val="24"/>
        </w:rPr>
      </w:pPr>
      <w:r w:rsidRPr="008D478A">
        <w:rPr>
          <w:rFonts w:ascii="Times New Roman" w:eastAsia="Calibri" w:hAnsi="Times New Roman" w:cs="Times New Roman"/>
          <w:sz w:val="24"/>
          <w:szCs w:val="24"/>
        </w:rPr>
        <w:lastRenderedPageBreak/>
        <w:t>En el marco de esta doble tendencia de individualización y de re</w:t>
      </w:r>
      <w:r>
        <w:rPr>
          <w:rFonts w:ascii="Times New Roman" w:eastAsia="Calibri" w:hAnsi="Times New Roman" w:cs="Times New Roman"/>
          <w:sz w:val="24"/>
          <w:szCs w:val="24"/>
        </w:rPr>
        <w:t>-</w:t>
      </w:r>
      <w:proofErr w:type="spellStart"/>
      <w:r w:rsidRPr="008D478A">
        <w:rPr>
          <w:rFonts w:ascii="Times New Roman" w:eastAsia="Calibri" w:hAnsi="Times New Roman" w:cs="Times New Roman"/>
          <w:sz w:val="24"/>
          <w:szCs w:val="24"/>
        </w:rPr>
        <w:t>comunitarización</w:t>
      </w:r>
      <w:proofErr w:type="spellEnd"/>
      <w:r w:rsidRPr="008D478A">
        <w:rPr>
          <w:rFonts w:ascii="Times New Roman" w:eastAsia="Calibri" w:hAnsi="Times New Roman" w:cs="Times New Roman"/>
          <w:sz w:val="24"/>
          <w:szCs w:val="24"/>
        </w:rPr>
        <w:t>, la crisis de 2008 ha desencadenado un doble efecto. Por un lado, un incremento de la desigualdad y la fragmentación en sociedades ya débilmente articulada</w:t>
      </w:r>
      <w:r>
        <w:rPr>
          <w:rFonts w:ascii="Times New Roman" w:eastAsia="Calibri" w:hAnsi="Times New Roman" w:cs="Times New Roman"/>
          <w:sz w:val="24"/>
          <w:szCs w:val="24"/>
        </w:rPr>
        <w:t>s</w:t>
      </w:r>
      <w:r w:rsidRPr="008D478A">
        <w:rPr>
          <w:rFonts w:ascii="Times New Roman" w:eastAsia="Calibri" w:hAnsi="Times New Roman" w:cs="Times New Roman"/>
          <w:sz w:val="24"/>
          <w:szCs w:val="24"/>
        </w:rPr>
        <w:t xml:space="preserve"> y, por otro lado, una reconfiguración de los marcos de comprensión de la participación política, el vínculo social y, consecuentemente, de las formas de aproximar la comunidad, lo colectivo, lo político y lo social (Serrano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2013). Algunos autores han considerado que la crisis ha dado lugar a nuevas formas de participación política</w:t>
      </w:r>
      <w:r>
        <w:rPr>
          <w:rFonts w:ascii="Times New Roman" w:eastAsia="Calibri" w:hAnsi="Times New Roman" w:cs="Times New Roman"/>
          <w:sz w:val="24"/>
          <w:szCs w:val="24"/>
        </w:rPr>
        <w:t xml:space="preserve"> y social</w:t>
      </w:r>
      <w:r w:rsidRPr="008D478A">
        <w:rPr>
          <w:rFonts w:ascii="Times New Roman" w:eastAsia="Calibri" w:hAnsi="Times New Roman" w:cs="Times New Roman"/>
          <w:sz w:val="24"/>
          <w:szCs w:val="24"/>
        </w:rPr>
        <w:t xml:space="preserve"> impulsadas desde la base y que el deterioro de las condiciones de vida ha facilitado la emergencia de los movimientos sociales y </w:t>
      </w:r>
      <w:r>
        <w:rPr>
          <w:rFonts w:ascii="Times New Roman" w:eastAsia="Calibri" w:hAnsi="Times New Roman" w:cs="Times New Roman"/>
          <w:sz w:val="24"/>
          <w:szCs w:val="24"/>
        </w:rPr>
        <w:t>de nuevas formas de participación socio-política</w:t>
      </w:r>
      <w:r w:rsidRPr="008D478A">
        <w:rPr>
          <w:rFonts w:ascii="Times New Roman" w:eastAsia="Calibri" w:hAnsi="Times New Roman" w:cs="Times New Roman"/>
          <w:sz w:val="24"/>
          <w:szCs w:val="24"/>
        </w:rPr>
        <w:t xml:space="preserve"> (Montero</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2003</w:t>
      </w:r>
      <w:r>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Jaime</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2009</w:t>
      </w:r>
      <w:r>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Herrera y Cívico</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2015). Por tanto, para ellos, la crisis supondría un fenómeno que ha favorecido el desarrollo de la conciencia colectiva y la participación política. Sin embargo, otros autores han tratado de destacar la retroalimentación perversa que se da, en este escenario de crisis económica, política y social, entre una sociedad que se desentiende de lo público y la </w:t>
      </w:r>
      <w:proofErr w:type="spellStart"/>
      <w:r w:rsidRPr="008D478A">
        <w:rPr>
          <w:rFonts w:ascii="Times New Roman" w:eastAsia="Calibri" w:hAnsi="Times New Roman" w:cs="Times New Roman"/>
          <w:sz w:val="24"/>
          <w:szCs w:val="24"/>
        </w:rPr>
        <w:t>autorreferencia</w:t>
      </w:r>
      <w:proofErr w:type="spellEnd"/>
      <w:r w:rsidRPr="008D478A">
        <w:rPr>
          <w:rFonts w:ascii="Times New Roman" w:eastAsia="Calibri" w:hAnsi="Times New Roman" w:cs="Times New Roman"/>
          <w:sz w:val="24"/>
          <w:szCs w:val="24"/>
        </w:rPr>
        <w:t xml:space="preserve"> distante de la política institucional (</w:t>
      </w:r>
      <w:proofErr w:type="spellStart"/>
      <w:r w:rsidRPr="008D478A">
        <w:rPr>
          <w:rFonts w:ascii="Times New Roman" w:eastAsia="Calibri" w:hAnsi="Times New Roman" w:cs="Times New Roman"/>
          <w:sz w:val="24"/>
          <w:szCs w:val="24"/>
        </w:rPr>
        <w:t>Eberhardt</w:t>
      </w:r>
      <w:proofErr w:type="spellEnd"/>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2014). Por eso, desde la perspectiva de este otro conjunto de autores, son las sociedades con mejores instituciones (más fuertes y eficaces), que posibilitan mayores recursos para la participación, y que no están en crisis, las que hacen posible una mayor participación efectiva (Morales</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2006), dado que el contexto social y político que rodea a los ciudadanos estructura sus oportunidades de participación. De este modo, se establecerían círculos virtuosos/viciosos, ya que las sociedades más igualitarias facilitan la participación de los grupos más desfavorecidos y viceversa. En esta misma línea, otros autores, tanto desde la Ciencia Política</w:t>
      </w:r>
      <w:r>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como desde la Sociología, han sostenido que la pobreza, la vulnerabilidad y la precariedad no son las situaciones de partida más óptimas para la articulación de una acción </w:t>
      </w:r>
      <w:r>
        <w:rPr>
          <w:rFonts w:ascii="Times New Roman" w:eastAsia="Calibri" w:hAnsi="Times New Roman" w:cs="Times New Roman"/>
          <w:sz w:val="24"/>
          <w:szCs w:val="24"/>
        </w:rPr>
        <w:t>socio-</w:t>
      </w:r>
      <w:r w:rsidRPr="008D478A">
        <w:rPr>
          <w:rFonts w:ascii="Times New Roman" w:eastAsia="Calibri" w:hAnsi="Times New Roman" w:cs="Times New Roman"/>
          <w:sz w:val="24"/>
          <w:szCs w:val="24"/>
        </w:rPr>
        <w:t xml:space="preserve">política organizada que persiga la transformación social, </w:t>
      </w:r>
      <w:r>
        <w:rPr>
          <w:rFonts w:ascii="Times New Roman" w:eastAsia="Calibri" w:hAnsi="Times New Roman" w:cs="Times New Roman"/>
          <w:sz w:val="24"/>
          <w:szCs w:val="24"/>
        </w:rPr>
        <w:t>como consecuencia de</w:t>
      </w:r>
      <w:r w:rsidRPr="008D478A">
        <w:rPr>
          <w:rFonts w:ascii="Times New Roman" w:eastAsia="Calibri" w:hAnsi="Times New Roman" w:cs="Times New Roman"/>
          <w:sz w:val="24"/>
          <w:szCs w:val="24"/>
        </w:rPr>
        <w:t xml:space="preserve"> los procesos de desintegración social a los que las personas </w:t>
      </w:r>
      <w:r w:rsidRPr="008D478A">
        <w:rPr>
          <w:rFonts w:ascii="Times New Roman" w:eastAsia="Calibri" w:hAnsi="Times New Roman" w:cs="Times New Roman"/>
          <w:sz w:val="24"/>
          <w:szCs w:val="24"/>
        </w:rPr>
        <w:lastRenderedPageBreak/>
        <w:t>pobres se encuentran sometidas y la carencia  de recursos (sociales, relacionales, culturales, etc.) que estos procesos llevan aparejada (</w:t>
      </w:r>
      <w:proofErr w:type="spellStart"/>
      <w:r w:rsidRPr="008D478A">
        <w:rPr>
          <w:rFonts w:ascii="Times New Roman" w:eastAsia="Calibri" w:hAnsi="Times New Roman" w:cs="Times New Roman"/>
          <w:sz w:val="24"/>
          <w:szCs w:val="24"/>
        </w:rPr>
        <w:t>Castel</w:t>
      </w:r>
      <w:proofErr w:type="spellEnd"/>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1995; Morales</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2006; Putnam</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w:t>
      </w:r>
      <w:r>
        <w:rPr>
          <w:rFonts w:ascii="Times New Roman" w:eastAsia="Calibri" w:hAnsi="Times New Roman" w:cs="Times New Roman"/>
          <w:sz w:val="24"/>
          <w:szCs w:val="24"/>
        </w:rPr>
        <w:t>1995; Bourdieu</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w:t>
      </w:r>
      <w:r>
        <w:rPr>
          <w:rFonts w:ascii="Times New Roman" w:eastAsia="Calibri" w:hAnsi="Times New Roman" w:cs="Times New Roman"/>
          <w:sz w:val="24"/>
          <w:szCs w:val="24"/>
        </w:rPr>
        <w:t>2001</w:t>
      </w:r>
      <w:r w:rsidRPr="008D478A">
        <w:rPr>
          <w:rFonts w:ascii="Times New Roman" w:eastAsia="Calibri" w:hAnsi="Times New Roman" w:cs="Times New Roman"/>
          <w:sz w:val="24"/>
          <w:szCs w:val="24"/>
        </w:rPr>
        <w:t xml:space="preserve">). Así, han sido habituales los trabajos que constatan efectos de aislamiento y desapego con respecto a la comunidad </w:t>
      </w:r>
      <w:r>
        <w:rPr>
          <w:rFonts w:ascii="Times New Roman" w:eastAsia="Calibri" w:hAnsi="Times New Roman" w:cs="Times New Roman"/>
          <w:sz w:val="24"/>
          <w:szCs w:val="24"/>
        </w:rPr>
        <w:t xml:space="preserve">y a la política </w:t>
      </w:r>
      <w:r w:rsidRPr="008D478A">
        <w:rPr>
          <w:rFonts w:ascii="Times New Roman" w:eastAsia="Calibri" w:hAnsi="Times New Roman" w:cs="Times New Roman"/>
          <w:sz w:val="24"/>
          <w:szCs w:val="24"/>
        </w:rPr>
        <w:t>entre los hogares pobres (Stewart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2009; </w:t>
      </w:r>
      <w:proofErr w:type="spellStart"/>
      <w:r w:rsidRPr="00947BBD">
        <w:rPr>
          <w:rFonts w:ascii="Times New Roman" w:eastAsia="Calibri" w:hAnsi="Times New Roman" w:cs="Times New Roman"/>
          <w:sz w:val="24"/>
          <w:szCs w:val="24"/>
        </w:rPr>
        <w:t>Hatfield</w:t>
      </w:r>
      <w:proofErr w:type="spellEnd"/>
      <w:r w:rsidR="00A32CDB">
        <w:rPr>
          <w:rFonts w:ascii="Times New Roman" w:eastAsia="Calibri" w:hAnsi="Times New Roman" w:cs="Times New Roman"/>
          <w:sz w:val="24"/>
          <w:szCs w:val="24"/>
        </w:rPr>
        <w:t>,</w:t>
      </w:r>
      <w:r w:rsidRPr="00947BBD">
        <w:rPr>
          <w:rFonts w:ascii="Times New Roman" w:eastAsia="Calibri" w:hAnsi="Times New Roman" w:cs="Times New Roman"/>
          <w:sz w:val="24"/>
          <w:szCs w:val="24"/>
        </w:rPr>
        <w:t xml:space="preserve"> 2004</w:t>
      </w:r>
      <w:r>
        <w:rPr>
          <w:rFonts w:ascii="Times New Roman" w:eastAsia="Calibri" w:hAnsi="Times New Roman" w:cs="Times New Roman"/>
          <w:sz w:val="24"/>
          <w:szCs w:val="24"/>
        </w:rPr>
        <w:t xml:space="preserve">; </w:t>
      </w:r>
      <w:r w:rsidRPr="008D478A">
        <w:rPr>
          <w:rFonts w:ascii="Times New Roman" w:eastAsia="Calibri" w:hAnsi="Times New Roman" w:cs="Times New Roman"/>
          <w:sz w:val="24"/>
          <w:szCs w:val="24"/>
        </w:rPr>
        <w:t>Alonso</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2012). </w:t>
      </w:r>
    </w:p>
    <w:p w:rsidR="009E3E4C" w:rsidRPr="008D478A" w:rsidRDefault="009E3E4C" w:rsidP="004B24C8">
      <w:pPr>
        <w:spacing w:after="200" w:line="480" w:lineRule="auto"/>
        <w:rPr>
          <w:rFonts w:ascii="Times New Roman" w:eastAsia="Calibri" w:hAnsi="Times New Roman" w:cs="Times New Roman"/>
          <w:sz w:val="24"/>
          <w:szCs w:val="24"/>
        </w:rPr>
      </w:pPr>
      <w:r w:rsidRPr="008D478A">
        <w:rPr>
          <w:rFonts w:ascii="Times New Roman" w:eastAsia="Calibri" w:hAnsi="Times New Roman" w:cs="Times New Roman"/>
          <w:sz w:val="24"/>
          <w:szCs w:val="24"/>
        </w:rPr>
        <w:t>En el caso de España, durante la crisis, se comprueba la emergencia de esa clara dualidad, anteriormente mencionada, en el ejercicio de prácticas relacionales, colectivas y político-participativas. Por un lado, la reactualización de los marcos individualistas se expresa en la tendencia a la intensificación de las relaciones con redes de sociabilidad primaria, donde un alto grado de confianza se da</w:t>
      </w:r>
      <w:r>
        <w:rPr>
          <w:rFonts w:ascii="Times New Roman" w:eastAsia="Calibri" w:hAnsi="Times New Roman" w:cs="Times New Roman"/>
          <w:sz w:val="24"/>
          <w:szCs w:val="24"/>
        </w:rPr>
        <w:t xml:space="preserve"> por descontado (Serrano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2013). Se trata, sobre todo, de la reafirmación de relaciones familiares, vecinales y amicales mientras que los vínculos asociativos se reducen (un 25% entre 2007 y 2013, según el Informe FOESSA 2014). Por otro lado, los discursos que configuran vías de deslegitimación de las justificaciones del capitalismo cristalizan en los movimientos sociales y políticos que han supuesto la generación de iniciativas cívico-comunitarias cuyos pilares abarcan desde el establecimiento de redes innovadoras de ayuda mutua (bancos de tiempo, redes de trueque, PAH, etc.) a la lucha por la regeneración de las instituciones democráticas (Serrano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2013). Por eso, podemos decir que asistimos a un doble proceso de individualización/ </w:t>
      </w:r>
      <w:proofErr w:type="spellStart"/>
      <w:r w:rsidRPr="008D478A">
        <w:rPr>
          <w:rFonts w:ascii="Times New Roman" w:eastAsia="Calibri" w:hAnsi="Times New Roman" w:cs="Times New Roman"/>
          <w:sz w:val="24"/>
          <w:szCs w:val="24"/>
        </w:rPr>
        <w:t>recomunitarización</w:t>
      </w:r>
      <w:proofErr w:type="spellEnd"/>
      <w:r w:rsidRPr="008D478A">
        <w:rPr>
          <w:rFonts w:ascii="Times New Roman" w:eastAsia="Calibri" w:hAnsi="Times New Roman" w:cs="Times New Roman"/>
          <w:sz w:val="24"/>
          <w:szCs w:val="24"/>
        </w:rPr>
        <w:t xml:space="preserve"> y de desafección/ nuevas formas de participación política. En esta dualidad, buena parte de las personas que encarnan la </w:t>
      </w:r>
      <w:r>
        <w:rPr>
          <w:rFonts w:ascii="Times New Roman" w:eastAsia="Calibri" w:hAnsi="Times New Roman" w:cs="Times New Roman"/>
          <w:sz w:val="24"/>
          <w:szCs w:val="24"/>
        </w:rPr>
        <w:t xml:space="preserve">población más </w:t>
      </w:r>
      <w:proofErr w:type="spellStart"/>
      <w:r>
        <w:rPr>
          <w:rFonts w:ascii="Times New Roman" w:eastAsia="Calibri" w:hAnsi="Times New Roman" w:cs="Times New Roman"/>
          <w:sz w:val="24"/>
          <w:szCs w:val="24"/>
        </w:rPr>
        <w:t>vulnerabilizada</w:t>
      </w:r>
      <w:proofErr w:type="spellEnd"/>
      <w:r w:rsidRPr="008D478A">
        <w:rPr>
          <w:rFonts w:ascii="Times New Roman" w:eastAsia="Calibri" w:hAnsi="Times New Roman" w:cs="Times New Roman"/>
          <w:sz w:val="24"/>
          <w:szCs w:val="24"/>
        </w:rPr>
        <w:t xml:space="preserve"> se sitúan en la tendencia individualizadora</w:t>
      </w:r>
      <w:r>
        <w:rPr>
          <w:rFonts w:ascii="Times New Roman" w:eastAsia="Calibri" w:hAnsi="Times New Roman" w:cs="Times New Roman"/>
          <w:sz w:val="24"/>
          <w:szCs w:val="24"/>
        </w:rPr>
        <w:t xml:space="preserve"> mencionada</w:t>
      </w:r>
      <w:r w:rsidRPr="008D478A">
        <w:rPr>
          <w:rFonts w:ascii="Times New Roman" w:eastAsia="Calibri" w:hAnsi="Times New Roman" w:cs="Times New Roman"/>
          <w:sz w:val="24"/>
          <w:szCs w:val="24"/>
        </w:rPr>
        <w:t xml:space="preserve">. </w:t>
      </w:r>
      <w:r>
        <w:rPr>
          <w:rFonts w:ascii="Times New Roman" w:eastAsia="Calibri" w:hAnsi="Times New Roman" w:cs="Times New Roman"/>
          <w:sz w:val="24"/>
          <w:szCs w:val="24"/>
        </w:rPr>
        <w:t>De hecho, l</w:t>
      </w:r>
      <w:r w:rsidRPr="008D478A">
        <w:rPr>
          <w:rFonts w:ascii="Times New Roman" w:eastAsia="Calibri" w:hAnsi="Times New Roman" w:cs="Times New Roman"/>
          <w:sz w:val="24"/>
          <w:szCs w:val="24"/>
        </w:rPr>
        <w:t xml:space="preserve">a mayor parte de los estudios sobre la resiliencia </w:t>
      </w:r>
      <w:r>
        <w:rPr>
          <w:rFonts w:ascii="Times New Roman" w:eastAsia="Calibri" w:hAnsi="Times New Roman" w:cs="Times New Roman"/>
          <w:sz w:val="24"/>
          <w:szCs w:val="24"/>
        </w:rPr>
        <w:t xml:space="preserve">frente a situaciones de empobrecimiento </w:t>
      </w:r>
      <w:r w:rsidRPr="008D478A">
        <w:rPr>
          <w:rFonts w:ascii="Times New Roman" w:eastAsia="Calibri" w:hAnsi="Times New Roman" w:cs="Times New Roman"/>
          <w:sz w:val="24"/>
          <w:szCs w:val="24"/>
        </w:rPr>
        <w:t xml:space="preserve">ha priorizado el análisis de las estrategias individuales de estos colectivos </w:t>
      </w:r>
      <w:proofErr w:type="spellStart"/>
      <w:r w:rsidRPr="008D478A">
        <w:rPr>
          <w:rFonts w:ascii="Times New Roman" w:eastAsia="Calibri" w:hAnsi="Times New Roman" w:cs="Times New Roman"/>
          <w:sz w:val="24"/>
          <w:szCs w:val="24"/>
        </w:rPr>
        <w:t>vulnerabilizados</w:t>
      </w:r>
      <w:proofErr w:type="spellEnd"/>
      <w:r w:rsidRPr="008D478A">
        <w:rPr>
          <w:rFonts w:ascii="Times New Roman" w:eastAsia="Calibri" w:hAnsi="Times New Roman" w:cs="Times New Roman"/>
          <w:sz w:val="24"/>
          <w:szCs w:val="24"/>
        </w:rPr>
        <w:t xml:space="preserve"> para salir adelante y superar la adversidad (</w:t>
      </w:r>
      <w:proofErr w:type="spellStart"/>
      <w:r w:rsidRPr="00E34516">
        <w:rPr>
          <w:rFonts w:ascii="Times New Roman" w:eastAsia="Calibri" w:hAnsi="Times New Roman" w:cs="Times New Roman"/>
          <w:sz w:val="24"/>
          <w:szCs w:val="24"/>
        </w:rPr>
        <w:t>Rutter</w:t>
      </w:r>
      <w:proofErr w:type="spellEnd"/>
      <w:r w:rsidR="00A32C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34516">
        <w:rPr>
          <w:rFonts w:ascii="Times New Roman" w:eastAsia="Calibri" w:hAnsi="Times New Roman" w:cs="Times New Roman"/>
          <w:sz w:val="24"/>
          <w:szCs w:val="24"/>
        </w:rPr>
        <w:t>1987</w:t>
      </w:r>
      <w:r>
        <w:rPr>
          <w:rFonts w:ascii="Times New Roman" w:eastAsia="Calibri" w:hAnsi="Times New Roman" w:cs="Times New Roman"/>
          <w:sz w:val="24"/>
          <w:szCs w:val="24"/>
        </w:rPr>
        <w:t xml:space="preserve">; </w:t>
      </w:r>
      <w:proofErr w:type="spellStart"/>
      <w:r w:rsidRPr="00E34516">
        <w:rPr>
          <w:rFonts w:ascii="Times New Roman" w:eastAsia="Calibri" w:hAnsi="Times New Roman" w:cs="Times New Roman"/>
          <w:sz w:val="24"/>
          <w:szCs w:val="24"/>
        </w:rPr>
        <w:t>Manciaux</w:t>
      </w:r>
      <w:proofErr w:type="spellEnd"/>
      <w:r w:rsidRPr="00E34516">
        <w:rPr>
          <w:rFonts w:ascii="Times New Roman" w:eastAsia="Calibri" w:hAnsi="Times New Roman" w:cs="Times New Roman"/>
          <w:sz w:val="24"/>
          <w:szCs w:val="24"/>
        </w:rPr>
        <w:t xml:space="preserve"> et al.</w:t>
      </w:r>
      <w:r w:rsidR="00A32CDB">
        <w:rPr>
          <w:rFonts w:ascii="Times New Roman" w:eastAsia="Calibri" w:hAnsi="Times New Roman" w:cs="Times New Roman"/>
          <w:sz w:val="24"/>
          <w:szCs w:val="24"/>
        </w:rPr>
        <w:t>,</w:t>
      </w:r>
      <w:r w:rsidRPr="00E34516">
        <w:rPr>
          <w:rFonts w:ascii="Times New Roman" w:eastAsia="Calibri" w:hAnsi="Times New Roman" w:cs="Times New Roman"/>
          <w:sz w:val="24"/>
          <w:szCs w:val="24"/>
        </w:rPr>
        <w:t xml:space="preserve"> 2001</w:t>
      </w:r>
      <w:r>
        <w:rPr>
          <w:rFonts w:ascii="Times New Roman" w:eastAsia="Calibri" w:hAnsi="Times New Roman" w:cs="Times New Roman"/>
          <w:sz w:val="24"/>
          <w:szCs w:val="24"/>
        </w:rPr>
        <w:t xml:space="preserve">; </w:t>
      </w:r>
      <w:proofErr w:type="spellStart"/>
      <w:r w:rsidRPr="009E1229">
        <w:rPr>
          <w:rFonts w:ascii="Times New Roman" w:eastAsia="Calibri" w:hAnsi="Times New Roman" w:cs="Times New Roman"/>
          <w:sz w:val="24"/>
          <w:szCs w:val="24"/>
        </w:rPr>
        <w:t>Masten</w:t>
      </w:r>
      <w:proofErr w:type="spellEnd"/>
      <w:r w:rsidR="00A32C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E1229">
        <w:rPr>
          <w:rFonts w:ascii="Times New Roman" w:eastAsia="Calibri" w:hAnsi="Times New Roman" w:cs="Times New Roman"/>
          <w:sz w:val="24"/>
          <w:szCs w:val="24"/>
        </w:rPr>
        <w:t>2001</w:t>
      </w:r>
      <w:r w:rsidRPr="008D47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Otros </w:t>
      </w:r>
      <w:r w:rsidRPr="008D478A">
        <w:rPr>
          <w:rFonts w:ascii="Times New Roman" w:eastAsia="Calibri" w:hAnsi="Times New Roman" w:cs="Times New Roman"/>
          <w:sz w:val="24"/>
          <w:szCs w:val="24"/>
        </w:rPr>
        <w:t xml:space="preserve">estudios han mostrado que los colectivos más </w:t>
      </w:r>
      <w:proofErr w:type="spellStart"/>
      <w:r w:rsidRPr="008D478A">
        <w:rPr>
          <w:rFonts w:ascii="Times New Roman" w:eastAsia="Calibri" w:hAnsi="Times New Roman" w:cs="Times New Roman"/>
          <w:sz w:val="24"/>
          <w:szCs w:val="24"/>
        </w:rPr>
        <w:lastRenderedPageBreak/>
        <w:t>vulnerabilizados</w:t>
      </w:r>
      <w:proofErr w:type="spellEnd"/>
      <w:r w:rsidRPr="008D478A">
        <w:rPr>
          <w:rFonts w:ascii="Times New Roman" w:eastAsia="Calibri" w:hAnsi="Times New Roman" w:cs="Times New Roman"/>
          <w:sz w:val="24"/>
          <w:szCs w:val="24"/>
        </w:rPr>
        <w:t xml:space="preserve"> se mueven en el imaginario de la vergüenza y el aislamiento por el desclasamiento y se han mantenido relativamente alejados de las transformaciones políticas que la crisis ha detonado (</w:t>
      </w:r>
      <w:proofErr w:type="spellStart"/>
      <w:r w:rsidRPr="008D478A">
        <w:rPr>
          <w:rFonts w:ascii="Times New Roman" w:eastAsia="Calibri" w:hAnsi="Times New Roman" w:cs="Times New Roman"/>
          <w:sz w:val="24"/>
          <w:szCs w:val="24"/>
        </w:rPr>
        <w:t>Alaminos</w:t>
      </w:r>
      <w:proofErr w:type="spellEnd"/>
      <w:r w:rsidRPr="008D478A">
        <w:rPr>
          <w:rFonts w:ascii="Times New Roman" w:eastAsia="Calibri" w:hAnsi="Times New Roman" w:cs="Times New Roman"/>
          <w:sz w:val="24"/>
          <w:szCs w:val="24"/>
        </w:rPr>
        <w:t xml:space="preserve">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Martínez</w:t>
      </w:r>
      <w:r w:rsidR="00A32CDB">
        <w:rPr>
          <w:rFonts w:ascii="Times New Roman" w:eastAsia="Calibri" w:hAnsi="Times New Roman" w:cs="Times New Roman"/>
          <w:sz w:val="24"/>
          <w:szCs w:val="24"/>
        </w:rPr>
        <w:t>,</w:t>
      </w:r>
      <w:r>
        <w:rPr>
          <w:rFonts w:ascii="Times New Roman" w:eastAsia="Calibri" w:hAnsi="Times New Roman" w:cs="Times New Roman"/>
          <w:sz w:val="24"/>
          <w:szCs w:val="24"/>
        </w:rPr>
        <w:t xml:space="preserve"> 2014</w:t>
      </w:r>
      <w:r w:rsidRPr="008D478A">
        <w:rPr>
          <w:rFonts w:ascii="Times New Roman" w:eastAsia="Calibri" w:hAnsi="Times New Roman" w:cs="Times New Roman"/>
          <w:sz w:val="24"/>
          <w:szCs w:val="24"/>
        </w:rPr>
        <w:t>)</w:t>
      </w:r>
      <w:r w:rsidRPr="008D478A">
        <w:rPr>
          <w:rFonts w:ascii="Times New Roman" w:eastAsia="Calibri" w:hAnsi="Times New Roman" w:cs="Times New Roman"/>
          <w:sz w:val="24"/>
          <w:szCs w:val="24"/>
        </w:rPr>
        <w:tab/>
      </w:r>
    </w:p>
    <w:p w:rsidR="009E3E4C" w:rsidRPr="008D478A" w:rsidRDefault="009E3E4C" w:rsidP="004B24C8">
      <w:pPr>
        <w:spacing w:after="200" w:line="480" w:lineRule="auto"/>
        <w:rPr>
          <w:rFonts w:ascii="Times New Roman" w:eastAsia="Calibri" w:hAnsi="Times New Roman" w:cs="Times New Roman"/>
          <w:sz w:val="24"/>
          <w:szCs w:val="24"/>
        </w:rPr>
      </w:pPr>
      <w:r w:rsidRPr="008D478A">
        <w:rPr>
          <w:rFonts w:ascii="Times New Roman" w:eastAsia="Calibri" w:hAnsi="Times New Roman" w:cs="Times New Roman"/>
          <w:sz w:val="24"/>
          <w:szCs w:val="24"/>
        </w:rPr>
        <w:t>Sin embargo, la participación política, el sentido de involucración política y la integración en redes sociales y comunitarias constituyen herramientas fundamentales para afrontar y superar la crisis económica. Existen ya numerosos trabajos que se refieren al concepto de resiliencia como la superación de una adversidad a través de capacidad</w:t>
      </w:r>
      <w:r>
        <w:rPr>
          <w:rFonts w:ascii="Times New Roman" w:eastAsia="Calibri" w:hAnsi="Times New Roman" w:cs="Times New Roman"/>
          <w:sz w:val="24"/>
          <w:szCs w:val="24"/>
        </w:rPr>
        <w:t>es</w:t>
      </w:r>
      <w:r w:rsidRPr="008D478A">
        <w:rPr>
          <w:rFonts w:ascii="Times New Roman" w:eastAsia="Calibri" w:hAnsi="Times New Roman" w:cs="Times New Roman"/>
          <w:sz w:val="24"/>
          <w:szCs w:val="24"/>
        </w:rPr>
        <w:t xml:space="preserve"> o acci</w:t>
      </w:r>
      <w:r>
        <w:rPr>
          <w:rFonts w:ascii="Times New Roman" w:eastAsia="Calibri" w:hAnsi="Times New Roman" w:cs="Times New Roman"/>
          <w:sz w:val="24"/>
          <w:szCs w:val="24"/>
        </w:rPr>
        <w:t>ones</w:t>
      </w:r>
      <w:r w:rsidRPr="008D478A">
        <w:rPr>
          <w:rFonts w:ascii="Times New Roman" w:eastAsia="Calibri" w:hAnsi="Times New Roman" w:cs="Times New Roman"/>
          <w:sz w:val="24"/>
          <w:szCs w:val="24"/>
        </w:rPr>
        <w:t xml:space="preserve"> que, pudiendo ser individual</w:t>
      </w:r>
      <w:r>
        <w:rPr>
          <w:rFonts w:ascii="Times New Roman" w:eastAsia="Calibri" w:hAnsi="Times New Roman" w:cs="Times New Roman"/>
          <w:sz w:val="24"/>
          <w:szCs w:val="24"/>
        </w:rPr>
        <w:t>es</w:t>
      </w:r>
      <w:r w:rsidRPr="008D478A">
        <w:rPr>
          <w:rFonts w:ascii="Times New Roman" w:eastAsia="Calibri" w:hAnsi="Times New Roman" w:cs="Times New Roman"/>
          <w:sz w:val="24"/>
          <w:szCs w:val="24"/>
        </w:rPr>
        <w:t>, tiene</w:t>
      </w:r>
      <w:r>
        <w:rPr>
          <w:rFonts w:ascii="Times New Roman" w:eastAsia="Calibri" w:hAnsi="Times New Roman" w:cs="Times New Roman"/>
          <w:sz w:val="24"/>
          <w:szCs w:val="24"/>
        </w:rPr>
        <w:t>n</w:t>
      </w:r>
      <w:r w:rsidRPr="008D478A">
        <w:rPr>
          <w:rFonts w:ascii="Times New Roman" w:eastAsia="Calibri" w:hAnsi="Times New Roman" w:cs="Times New Roman"/>
          <w:sz w:val="24"/>
          <w:szCs w:val="24"/>
        </w:rPr>
        <w:t xml:space="preserve"> un alcance delimitado por su contexto social, así como por la historia y la posición social de los sujetos, es decir, delimitado por sus “condiciones sociales” (</w:t>
      </w:r>
      <w:proofErr w:type="spellStart"/>
      <w:r w:rsidRPr="008D478A">
        <w:rPr>
          <w:rFonts w:ascii="Times New Roman" w:eastAsia="Calibri" w:hAnsi="Times New Roman" w:cs="Times New Roman"/>
          <w:sz w:val="24"/>
          <w:szCs w:val="24"/>
        </w:rPr>
        <w:t>Dagdeviren</w:t>
      </w:r>
      <w:proofErr w:type="spellEnd"/>
      <w:r w:rsidRPr="008D478A">
        <w:rPr>
          <w:rFonts w:ascii="Times New Roman" w:eastAsia="Calibri" w:hAnsi="Times New Roman" w:cs="Times New Roman"/>
          <w:sz w:val="24"/>
          <w:szCs w:val="24"/>
        </w:rPr>
        <w:t xml:space="preserve">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2016; </w:t>
      </w:r>
      <w:proofErr w:type="spellStart"/>
      <w:r w:rsidRPr="008D478A">
        <w:rPr>
          <w:rFonts w:ascii="Times New Roman" w:eastAsia="Calibri" w:hAnsi="Times New Roman" w:cs="Times New Roman"/>
          <w:sz w:val="24"/>
          <w:szCs w:val="24"/>
        </w:rPr>
        <w:t>Estêvao</w:t>
      </w:r>
      <w:proofErr w:type="spellEnd"/>
      <w:r w:rsidRPr="008D478A">
        <w:rPr>
          <w:rFonts w:ascii="Times New Roman" w:eastAsia="Calibri" w:hAnsi="Times New Roman" w:cs="Times New Roman"/>
          <w:sz w:val="24"/>
          <w:szCs w:val="24"/>
        </w:rPr>
        <w:t xml:space="preserve">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2017). Estos trabajos, además, insisten en el carácter procesual, multidimensional y complejo de la resiliencia. Algunos de ellos demuestran el rol fundamental que desempeñan los recursos grupales y la integración en redes sociales (Revilla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2018 y </w:t>
      </w:r>
      <w:proofErr w:type="spellStart"/>
      <w:r w:rsidRPr="008D478A">
        <w:rPr>
          <w:rFonts w:ascii="Times New Roman" w:eastAsia="Calibri" w:hAnsi="Times New Roman" w:cs="Times New Roman"/>
          <w:sz w:val="24"/>
          <w:szCs w:val="24"/>
        </w:rPr>
        <w:t>Promberger</w:t>
      </w:r>
      <w:proofErr w:type="spellEnd"/>
      <w:r w:rsidRPr="008D478A">
        <w:rPr>
          <w:rFonts w:ascii="Times New Roman" w:eastAsia="Calibri" w:hAnsi="Times New Roman" w:cs="Times New Roman"/>
          <w:sz w:val="24"/>
          <w:szCs w:val="24"/>
        </w:rPr>
        <w:t xml:space="preserve"> et al.</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2016). </w:t>
      </w:r>
    </w:p>
    <w:p w:rsidR="009E3E4C" w:rsidRPr="008D478A" w:rsidRDefault="009E3E4C" w:rsidP="004B24C8">
      <w:pPr>
        <w:spacing w:after="200" w:line="480" w:lineRule="auto"/>
        <w:rPr>
          <w:rFonts w:ascii="Times New Roman" w:eastAsia="Calibri" w:hAnsi="Times New Roman" w:cs="Times New Roman"/>
          <w:sz w:val="24"/>
          <w:szCs w:val="24"/>
        </w:rPr>
      </w:pPr>
      <w:proofErr w:type="spellStart"/>
      <w:r w:rsidRPr="008D478A">
        <w:rPr>
          <w:rFonts w:ascii="Times New Roman" w:eastAsia="Calibri" w:hAnsi="Times New Roman" w:cs="Times New Roman"/>
          <w:sz w:val="24"/>
          <w:szCs w:val="24"/>
        </w:rPr>
        <w:t>Keck</w:t>
      </w:r>
      <w:proofErr w:type="spellEnd"/>
      <w:r w:rsidRPr="008D478A">
        <w:rPr>
          <w:rFonts w:ascii="Times New Roman" w:eastAsia="Calibri" w:hAnsi="Times New Roman" w:cs="Times New Roman"/>
          <w:sz w:val="24"/>
          <w:szCs w:val="24"/>
        </w:rPr>
        <w:t xml:space="preserve"> y </w:t>
      </w:r>
      <w:proofErr w:type="spellStart"/>
      <w:r w:rsidRPr="008D478A">
        <w:rPr>
          <w:rFonts w:ascii="Times New Roman" w:eastAsia="Calibri" w:hAnsi="Times New Roman" w:cs="Times New Roman"/>
          <w:sz w:val="24"/>
          <w:szCs w:val="24"/>
        </w:rPr>
        <w:t>Sakdapolrak</w:t>
      </w:r>
      <w:proofErr w:type="spellEnd"/>
      <w:r w:rsidRPr="008D478A">
        <w:rPr>
          <w:rFonts w:ascii="Times New Roman" w:eastAsia="Calibri" w:hAnsi="Times New Roman" w:cs="Times New Roman"/>
          <w:sz w:val="24"/>
          <w:szCs w:val="24"/>
        </w:rPr>
        <w:t xml:space="preserve"> (2013) llevan esta aproximación de la resiliencia social al terreno de lo político. En su concepto reelaborado de resiliencia son determinantes claves las relaciones y redes sociales, las instituciones y relaciones de poder</w:t>
      </w:r>
      <w:r>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así como el conocimiento y los discursos. Concretan esta dimensión socio-política de la resiliencia en las llamadas capacidades de transformación, es decir, en la capacidad de producir instituciones que fortalezcan el bienestar individual y la robustez </w:t>
      </w:r>
      <w:proofErr w:type="spellStart"/>
      <w:r w:rsidRPr="008D478A">
        <w:rPr>
          <w:rFonts w:ascii="Times New Roman" w:eastAsia="Calibri" w:hAnsi="Times New Roman" w:cs="Times New Roman"/>
          <w:sz w:val="24"/>
          <w:szCs w:val="24"/>
        </w:rPr>
        <w:t>societal</w:t>
      </w:r>
      <w:proofErr w:type="spellEnd"/>
      <w:r w:rsidRPr="008D478A">
        <w:rPr>
          <w:rFonts w:ascii="Times New Roman" w:eastAsia="Calibri" w:hAnsi="Times New Roman" w:cs="Times New Roman"/>
          <w:sz w:val="24"/>
          <w:szCs w:val="24"/>
        </w:rPr>
        <w:t xml:space="preserve">.   </w:t>
      </w:r>
    </w:p>
    <w:p w:rsidR="009E3E4C" w:rsidRPr="008D478A" w:rsidRDefault="009E3E4C" w:rsidP="004B24C8">
      <w:pPr>
        <w:spacing w:after="200" w:line="480" w:lineRule="auto"/>
        <w:rPr>
          <w:rFonts w:ascii="Times New Roman" w:eastAsia="Calibri" w:hAnsi="Times New Roman" w:cs="Times New Roman"/>
          <w:sz w:val="24"/>
          <w:szCs w:val="24"/>
        </w:rPr>
      </w:pPr>
      <w:r w:rsidRPr="008D478A">
        <w:rPr>
          <w:rFonts w:ascii="Times New Roman" w:eastAsia="Calibri" w:hAnsi="Times New Roman" w:cs="Times New Roman"/>
          <w:sz w:val="24"/>
          <w:szCs w:val="24"/>
        </w:rPr>
        <w:t xml:space="preserve">Basándose en estas aportaciones, este artículo propone una aproximación sociológica al concepto de resiliencia. Se trata de una definición de resiliencia caracterizada por su </w:t>
      </w:r>
      <w:proofErr w:type="spellStart"/>
      <w:r w:rsidRPr="008D478A">
        <w:rPr>
          <w:rFonts w:ascii="Times New Roman" w:eastAsia="Calibri" w:hAnsi="Times New Roman" w:cs="Times New Roman"/>
          <w:sz w:val="24"/>
          <w:szCs w:val="24"/>
        </w:rPr>
        <w:t>multidimensionalidad</w:t>
      </w:r>
      <w:proofErr w:type="spellEnd"/>
      <w:r w:rsidRPr="008D478A">
        <w:rPr>
          <w:rFonts w:ascii="Times New Roman" w:eastAsia="Calibri" w:hAnsi="Times New Roman" w:cs="Times New Roman"/>
          <w:sz w:val="24"/>
          <w:szCs w:val="24"/>
        </w:rPr>
        <w:t xml:space="preserve">, por su gradualidad y por su sentido procesual y discontinuo, y que surge de la interacción entre dos ejes fundamentales: el depósito de la confianza en distintos espacios de interacción socio-política (el sí mismo, la familia, el mercado, el </w:t>
      </w:r>
      <w:r w:rsidRPr="008D478A">
        <w:rPr>
          <w:rFonts w:ascii="Times New Roman" w:eastAsia="Calibri" w:hAnsi="Times New Roman" w:cs="Times New Roman"/>
          <w:sz w:val="24"/>
          <w:szCs w:val="24"/>
        </w:rPr>
        <w:lastRenderedPageBreak/>
        <w:t xml:space="preserve">Estado, redes de sociabilidad intermedia: asociaciones </w:t>
      </w:r>
      <w:r>
        <w:rPr>
          <w:rFonts w:ascii="Times New Roman" w:eastAsia="Calibri" w:hAnsi="Times New Roman" w:cs="Times New Roman"/>
          <w:sz w:val="24"/>
          <w:szCs w:val="24"/>
        </w:rPr>
        <w:t xml:space="preserve">y agrupaciones </w:t>
      </w:r>
      <w:r w:rsidRPr="008D478A">
        <w:rPr>
          <w:rFonts w:ascii="Times New Roman" w:eastAsia="Calibri" w:hAnsi="Times New Roman" w:cs="Times New Roman"/>
          <w:sz w:val="24"/>
          <w:szCs w:val="24"/>
        </w:rPr>
        <w:t>de distinto tipo, la comunidad) y el tipo, cantidad y calidad del capital social de los sujetos (Bourdieu</w:t>
      </w:r>
      <w:r w:rsidR="00A32CDB">
        <w:rPr>
          <w:rFonts w:ascii="Times New Roman" w:eastAsia="Calibri" w:hAnsi="Times New Roman" w:cs="Times New Roman"/>
          <w:sz w:val="24"/>
          <w:szCs w:val="24"/>
        </w:rPr>
        <w:t>,</w:t>
      </w:r>
      <w:r w:rsidRPr="008D478A">
        <w:rPr>
          <w:rFonts w:ascii="Times New Roman" w:eastAsia="Calibri" w:hAnsi="Times New Roman" w:cs="Times New Roman"/>
          <w:sz w:val="24"/>
          <w:szCs w:val="24"/>
        </w:rPr>
        <w:t xml:space="preserve"> </w:t>
      </w:r>
      <w:r>
        <w:rPr>
          <w:rFonts w:ascii="Times New Roman" w:eastAsia="Calibri" w:hAnsi="Times New Roman" w:cs="Times New Roman"/>
          <w:sz w:val="24"/>
          <w:szCs w:val="24"/>
        </w:rPr>
        <w:t>2001</w:t>
      </w:r>
      <w:r w:rsidRPr="008D478A">
        <w:rPr>
          <w:rFonts w:ascii="Times New Roman" w:eastAsia="Calibri" w:hAnsi="Times New Roman" w:cs="Times New Roman"/>
          <w:sz w:val="24"/>
          <w:szCs w:val="24"/>
        </w:rPr>
        <w:t xml:space="preserve">).  </w:t>
      </w:r>
    </w:p>
    <w:p w:rsidR="009E3E4C" w:rsidRPr="008D478A" w:rsidRDefault="009E3E4C" w:rsidP="004B24C8">
      <w:pPr>
        <w:autoSpaceDE w:val="0"/>
        <w:autoSpaceDN w:val="0"/>
        <w:adjustRightInd w:val="0"/>
        <w:spacing w:line="480" w:lineRule="auto"/>
        <w:rPr>
          <w:rFonts w:ascii="Times New Roman" w:eastAsia="Times New Roman" w:hAnsi="Times New Roman" w:cs="Times New Roman"/>
          <w:sz w:val="24"/>
          <w:szCs w:val="24"/>
          <w:lang w:eastAsia="es-ES"/>
        </w:rPr>
      </w:pPr>
      <w:r w:rsidRPr="008D478A">
        <w:rPr>
          <w:rFonts w:ascii="Times New Roman" w:eastAsia="Times New Roman" w:hAnsi="Times New Roman" w:cs="Times New Roman"/>
          <w:sz w:val="24"/>
          <w:szCs w:val="24"/>
          <w:lang w:eastAsia="es-ES"/>
        </w:rPr>
        <w:t>E</w:t>
      </w:r>
      <w:r w:rsidRPr="008D478A">
        <w:rPr>
          <w:rFonts w:ascii="Times New Roman" w:eastAsia="Times New Roman" w:hAnsi="Times New Roman" w:cs="Times New Roman"/>
          <w:sz w:val="24"/>
          <w:szCs w:val="24"/>
          <w:lang w:val="es-ES_tradnl" w:eastAsia="es-ES"/>
        </w:rPr>
        <w:t xml:space="preserve">l espacio de participación socio-política se percibe como un continuum que va desde lo individual a lo político, pasando por lo comunitario y asociativo a través de distintos niveles y fuentes de confianza. Estos distintos niveles de confianza que se experimentan en cada espacio están condicionados por diferentes tipos, cantidad, calidad y alcance del capital social. Al mismo tiempo, en los diferentes espacios de interacción socio-política encontramos diversos grados de desarrollo de los recursos y prácticas que fomentan (o, en ocasiones, obstaculizan) la participación social, comunitaria y política. </w:t>
      </w:r>
    </w:p>
    <w:p w:rsidR="009E3E4C" w:rsidRPr="008D478A" w:rsidRDefault="009E3E4C" w:rsidP="004B24C8">
      <w:pPr>
        <w:autoSpaceDE w:val="0"/>
        <w:autoSpaceDN w:val="0"/>
        <w:adjustRightInd w:val="0"/>
        <w:spacing w:line="480" w:lineRule="auto"/>
        <w:ind w:firstLine="708"/>
        <w:rPr>
          <w:rFonts w:ascii="Times New Roman" w:eastAsia="Times New Roman" w:hAnsi="Times New Roman" w:cs="Times New Roman"/>
          <w:sz w:val="24"/>
          <w:szCs w:val="24"/>
          <w:lang w:val="es-ES_tradnl" w:eastAsia="es-ES"/>
        </w:rPr>
      </w:pPr>
    </w:p>
    <w:p w:rsidR="009E3E4C" w:rsidRPr="008D478A" w:rsidRDefault="009E3E4C" w:rsidP="004B24C8">
      <w:pPr>
        <w:autoSpaceDE w:val="0"/>
        <w:autoSpaceDN w:val="0"/>
        <w:adjustRightInd w:val="0"/>
        <w:spacing w:line="480" w:lineRule="auto"/>
        <w:rPr>
          <w:rFonts w:ascii="Times New Roman" w:eastAsia="Times New Roman" w:hAnsi="Times New Roman" w:cs="Times New Roman"/>
          <w:sz w:val="24"/>
          <w:szCs w:val="24"/>
          <w:lang w:eastAsia="es-ES"/>
        </w:rPr>
      </w:pPr>
      <w:r w:rsidRPr="008D478A">
        <w:rPr>
          <w:rFonts w:ascii="Times New Roman" w:eastAsia="Times New Roman" w:hAnsi="Times New Roman" w:cs="Times New Roman"/>
          <w:sz w:val="24"/>
          <w:szCs w:val="24"/>
          <w:lang w:eastAsia="es-ES"/>
        </w:rPr>
        <w:t xml:space="preserve">El artículo </w:t>
      </w:r>
      <w:r>
        <w:rPr>
          <w:rFonts w:ascii="Times New Roman" w:eastAsia="Times New Roman" w:hAnsi="Times New Roman" w:cs="Times New Roman"/>
          <w:sz w:val="24"/>
          <w:szCs w:val="24"/>
          <w:lang w:eastAsia="es-ES"/>
        </w:rPr>
        <w:t>sostiene</w:t>
      </w:r>
      <w:r w:rsidRPr="008D478A">
        <w:rPr>
          <w:rFonts w:ascii="Times New Roman" w:eastAsia="Times New Roman" w:hAnsi="Times New Roman" w:cs="Times New Roman"/>
          <w:sz w:val="24"/>
          <w:szCs w:val="24"/>
          <w:lang w:eastAsia="es-ES"/>
        </w:rPr>
        <w:t xml:space="preserve"> que en cada posición del espacio de interacción socio político pueden articularse varios tipos de resiliencia. Esta podría definirse como la capacidad de salir </w:t>
      </w:r>
      <w:r>
        <w:rPr>
          <w:rFonts w:ascii="Times New Roman" w:eastAsia="Times New Roman" w:hAnsi="Times New Roman" w:cs="Times New Roman"/>
          <w:sz w:val="24"/>
          <w:szCs w:val="24"/>
          <w:lang w:eastAsia="es-ES"/>
        </w:rPr>
        <w:t xml:space="preserve">adelante con bienestar en una situación de adversidad, </w:t>
      </w:r>
      <w:r w:rsidRPr="008D478A">
        <w:rPr>
          <w:rFonts w:ascii="Times New Roman" w:eastAsia="Times New Roman" w:hAnsi="Times New Roman" w:cs="Times New Roman"/>
          <w:sz w:val="24"/>
          <w:szCs w:val="24"/>
          <w:lang w:eastAsia="es-ES"/>
        </w:rPr>
        <w:t xml:space="preserve">satisfaciendo necesidades </w:t>
      </w:r>
      <w:r>
        <w:rPr>
          <w:rFonts w:ascii="Times New Roman" w:eastAsia="Times New Roman" w:hAnsi="Times New Roman" w:cs="Times New Roman"/>
          <w:sz w:val="24"/>
          <w:szCs w:val="24"/>
          <w:lang w:eastAsia="es-ES"/>
        </w:rPr>
        <w:t>tanto materiales como simbólicas</w:t>
      </w:r>
      <w:r w:rsidRPr="008D478A">
        <w:rPr>
          <w:rFonts w:ascii="Times New Roman" w:eastAsia="Times New Roman" w:hAnsi="Times New Roman" w:cs="Times New Roman"/>
          <w:sz w:val="24"/>
          <w:szCs w:val="24"/>
          <w:lang w:eastAsia="es-ES"/>
        </w:rPr>
        <w:t>.</w:t>
      </w:r>
      <w:r w:rsidRPr="008D478A">
        <w:rPr>
          <w:rFonts w:ascii="Times New Roman" w:eastAsia="Calibri" w:hAnsi="Times New Roman" w:cs="Times New Roman"/>
          <w:sz w:val="24"/>
          <w:szCs w:val="24"/>
        </w:rPr>
        <w:t xml:space="preserve"> </w:t>
      </w:r>
      <w:r>
        <w:rPr>
          <w:rFonts w:ascii="Times New Roman" w:eastAsia="Calibri" w:hAnsi="Times New Roman" w:cs="Times New Roman"/>
          <w:sz w:val="24"/>
          <w:szCs w:val="24"/>
        </w:rPr>
        <w:t>En este sentido</w:t>
      </w:r>
      <w:r w:rsidRPr="008D478A">
        <w:rPr>
          <w:rFonts w:ascii="Times New Roman" w:eastAsia="Times New Roman" w:hAnsi="Times New Roman" w:cs="Times New Roman"/>
          <w:sz w:val="24"/>
          <w:szCs w:val="24"/>
          <w:lang w:eastAsia="es-ES"/>
        </w:rPr>
        <w:t>, existen distintos espacios de pro</w:t>
      </w:r>
      <w:r>
        <w:rPr>
          <w:rFonts w:ascii="Times New Roman" w:eastAsia="Times New Roman" w:hAnsi="Times New Roman" w:cs="Times New Roman"/>
          <w:sz w:val="24"/>
          <w:szCs w:val="24"/>
          <w:lang w:eastAsia="es-ES"/>
        </w:rPr>
        <w:t>visión frente a las necesidades</w:t>
      </w:r>
      <w:r w:rsidRPr="008D478A">
        <w:rPr>
          <w:rFonts w:ascii="Times New Roman" w:eastAsia="Times New Roman" w:hAnsi="Times New Roman" w:cs="Times New Roman"/>
          <w:sz w:val="24"/>
          <w:szCs w:val="24"/>
          <w:lang w:eastAsia="es-ES"/>
        </w:rPr>
        <w:t xml:space="preserve">: individuos, familia, mercado de trabajo, Estado, comunidad, organizaciones. Los </w:t>
      </w:r>
      <w:r>
        <w:rPr>
          <w:rFonts w:ascii="Times New Roman" w:eastAsia="Times New Roman" w:hAnsi="Times New Roman" w:cs="Times New Roman"/>
          <w:sz w:val="24"/>
          <w:szCs w:val="24"/>
          <w:lang w:eastAsia="es-ES"/>
        </w:rPr>
        <w:t>proveedores</w:t>
      </w:r>
      <w:r w:rsidRPr="008D478A">
        <w:rPr>
          <w:rFonts w:ascii="Times New Roman" w:eastAsia="Times New Roman" w:hAnsi="Times New Roman" w:cs="Times New Roman"/>
          <w:sz w:val="24"/>
          <w:szCs w:val="24"/>
          <w:lang w:eastAsia="es-ES"/>
        </w:rPr>
        <w:t xml:space="preserve"> de necesidades pueden actuar de forma que se potencie la capacidad de resiliencia o de forma que se obstaculice o frene. </w:t>
      </w:r>
      <w:r>
        <w:rPr>
          <w:rFonts w:ascii="Times New Roman" w:eastAsia="Times New Roman" w:hAnsi="Times New Roman" w:cs="Times New Roman"/>
          <w:sz w:val="24"/>
          <w:szCs w:val="24"/>
          <w:lang w:eastAsia="es-ES"/>
        </w:rPr>
        <w:t xml:space="preserve">Este artículo, precisamente, explora la influencia de la participación socio política en la capacidad y las modalidades de resiliencia de los hogares. </w:t>
      </w:r>
    </w:p>
    <w:p w:rsidR="009E3E4C" w:rsidRPr="008D478A" w:rsidRDefault="009E3E4C" w:rsidP="004B24C8">
      <w:pPr>
        <w:spacing w:line="480" w:lineRule="auto"/>
        <w:rPr>
          <w:rFonts w:ascii="Times New Roman" w:hAnsi="Times New Roman" w:cs="Times New Roman"/>
          <w:sz w:val="24"/>
          <w:szCs w:val="24"/>
        </w:rPr>
      </w:pPr>
    </w:p>
    <w:p w:rsidR="009E3E4C" w:rsidRPr="008D478A" w:rsidRDefault="009E3E4C" w:rsidP="004B24C8">
      <w:pPr>
        <w:spacing w:line="480" w:lineRule="auto"/>
        <w:rPr>
          <w:rFonts w:ascii="Times New Roman" w:hAnsi="Times New Roman" w:cs="Times New Roman"/>
          <w:b/>
          <w:sz w:val="24"/>
        </w:rPr>
      </w:pPr>
      <w:r w:rsidRPr="008D478A">
        <w:rPr>
          <w:rFonts w:ascii="Times New Roman" w:hAnsi="Times New Roman" w:cs="Times New Roman"/>
          <w:b/>
          <w:sz w:val="24"/>
        </w:rPr>
        <w:t>Metodología</w:t>
      </w:r>
    </w:p>
    <w:p w:rsidR="009E3E4C" w:rsidRPr="008D478A" w:rsidRDefault="009E3E4C" w:rsidP="004B24C8">
      <w:pPr>
        <w:spacing w:line="480" w:lineRule="auto"/>
        <w:rPr>
          <w:rFonts w:ascii="Times New Roman" w:hAnsi="Times New Roman" w:cs="Times New Roman"/>
          <w:sz w:val="24"/>
          <w:szCs w:val="24"/>
        </w:rPr>
      </w:pPr>
    </w:p>
    <w:p w:rsidR="009E3E4C" w:rsidRPr="008D478A" w:rsidRDefault="009E3E4C" w:rsidP="004B24C8">
      <w:pPr>
        <w:spacing w:line="480" w:lineRule="auto"/>
        <w:rPr>
          <w:rFonts w:ascii="Times New Roman" w:hAnsi="Times New Roman" w:cs="Times New Roman"/>
          <w:sz w:val="24"/>
          <w:szCs w:val="24"/>
        </w:rPr>
      </w:pPr>
      <w:proofErr w:type="gramStart"/>
      <w:r w:rsidRPr="008D478A">
        <w:rPr>
          <w:rFonts w:ascii="Times New Roman" w:hAnsi="Times New Roman" w:cs="Times New Roman"/>
          <w:sz w:val="24"/>
          <w:szCs w:val="24"/>
        </w:rPr>
        <w:t>El  proyecto</w:t>
      </w:r>
      <w:proofErr w:type="gramEnd"/>
      <w:r w:rsidRPr="008D478A">
        <w:rPr>
          <w:rFonts w:ascii="Times New Roman" w:hAnsi="Times New Roman" w:cs="Times New Roman"/>
          <w:sz w:val="24"/>
          <w:szCs w:val="24"/>
        </w:rPr>
        <w:t xml:space="preserve"> se centra en las prácticas de resiliencia de familias en situaciones de dificultad y se basa en una metodología que examina y compara dos contextos geográficos distintos. El contexto urbano, en el caso de España, es un </w:t>
      </w:r>
      <w:r>
        <w:rPr>
          <w:rFonts w:ascii="Times New Roman" w:hAnsi="Times New Roman" w:cs="Times New Roman"/>
          <w:sz w:val="24"/>
          <w:szCs w:val="24"/>
        </w:rPr>
        <w:t xml:space="preserve">distrito en un </w:t>
      </w:r>
      <w:r w:rsidRPr="008D478A">
        <w:rPr>
          <w:rFonts w:ascii="Times New Roman" w:hAnsi="Times New Roman" w:cs="Times New Roman"/>
          <w:sz w:val="24"/>
          <w:szCs w:val="24"/>
        </w:rPr>
        <w:t>municipio de la</w:t>
      </w:r>
      <w:r>
        <w:rPr>
          <w:rFonts w:ascii="Times New Roman" w:hAnsi="Times New Roman" w:cs="Times New Roman"/>
          <w:sz w:val="24"/>
          <w:szCs w:val="24"/>
        </w:rPr>
        <w:t xml:space="preserve"> </w:t>
      </w:r>
      <w:r>
        <w:rPr>
          <w:rFonts w:ascii="Times New Roman" w:hAnsi="Times New Roman" w:cs="Times New Roman"/>
          <w:sz w:val="24"/>
          <w:szCs w:val="24"/>
        </w:rPr>
        <w:lastRenderedPageBreak/>
        <w:t>Corona Metropolitana</w:t>
      </w:r>
      <w:r w:rsidRPr="008D478A">
        <w:rPr>
          <w:rFonts w:ascii="Times New Roman" w:hAnsi="Times New Roman" w:cs="Times New Roman"/>
          <w:sz w:val="24"/>
          <w:szCs w:val="24"/>
        </w:rPr>
        <w:t xml:space="preserve"> de Madrid, y el contexto rural es un pequeño municipio de la comarca de La Mancha en Castilla La Mancha. Los casos de estudio se seleccionaron entre ciudades o barrios fuertemente afectados por la crisis</w:t>
      </w:r>
      <w:r>
        <w:rPr>
          <w:rFonts w:ascii="Times New Roman" w:hAnsi="Times New Roman" w:cs="Times New Roman"/>
          <w:sz w:val="24"/>
          <w:szCs w:val="24"/>
        </w:rPr>
        <w:t>, a partir de un análisis de datos secundarios</w:t>
      </w:r>
      <w:r w:rsidRPr="008D478A">
        <w:rPr>
          <w:rFonts w:ascii="Times New Roman" w:hAnsi="Times New Roman" w:cs="Times New Roman"/>
          <w:sz w:val="24"/>
          <w:szCs w:val="24"/>
        </w:rPr>
        <w:t>. Aunque el proyecto incluía casos de nueve países europeos, en este artículo solo analizamos los resultados de los casos de España. Ambos municipios están muy influenciados por su proximidad geográfica y sus conexiones con el área metropolitana de Madrid y se han visto profundamente afectados por la crisis económica. El trabajo de campo se llevó a cabo entre octubre de 2014 y junio de 2015 y se emplearon tres estrategias metodológicas para la obtención de los datos</w:t>
      </w:r>
      <w:r>
        <w:rPr>
          <w:rFonts w:ascii="Times New Roman" w:hAnsi="Times New Roman" w:cs="Times New Roman"/>
          <w:sz w:val="24"/>
          <w:szCs w:val="24"/>
        </w:rPr>
        <w:t xml:space="preserve"> y materiales empíricos</w:t>
      </w:r>
      <w:r w:rsidRPr="008D478A">
        <w:rPr>
          <w:rFonts w:ascii="Times New Roman" w:hAnsi="Times New Roman" w:cs="Times New Roman"/>
          <w:sz w:val="24"/>
          <w:szCs w:val="24"/>
        </w:rPr>
        <w:t xml:space="preserve">: a) observación participante; b) entrevistas en profundidad con </w:t>
      </w:r>
      <w:r>
        <w:rPr>
          <w:rFonts w:ascii="Times New Roman" w:hAnsi="Times New Roman" w:cs="Times New Roman"/>
          <w:sz w:val="24"/>
          <w:szCs w:val="24"/>
        </w:rPr>
        <w:t>informantes clave (IC)</w:t>
      </w:r>
      <w:r w:rsidRPr="008D478A">
        <w:rPr>
          <w:rFonts w:ascii="Times New Roman" w:hAnsi="Times New Roman" w:cs="Times New Roman"/>
          <w:sz w:val="24"/>
          <w:szCs w:val="24"/>
        </w:rPr>
        <w:t xml:space="preserve"> (4 en el entorno urbano y 5 en el área rural) que trabajan activamente en esas localidades con familias en situación de vulnerabilidad, como el párroco, miembros de asociaciones vecinales y de organizaciones asistenciales como Cáritas, y técnicos de servicios sociales y; c) dos entrevistas en profundidad en 24 hogares en situación de vulnerabilidad (12 en el área urbana y 12 en el área rural) (véase tabla 1)</w:t>
      </w:r>
    </w:p>
    <w:p w:rsidR="009E3E4C" w:rsidRPr="008D478A" w:rsidRDefault="009E3E4C" w:rsidP="004B24C8">
      <w:pPr>
        <w:spacing w:line="480" w:lineRule="auto"/>
        <w:rPr>
          <w:rFonts w:ascii="Times New Roman" w:hAnsi="Times New Roman" w:cs="Times New Roman"/>
          <w:sz w:val="24"/>
          <w:szCs w:val="24"/>
        </w:rPr>
      </w:pPr>
      <w:r w:rsidRPr="008D478A">
        <w:rPr>
          <w:rFonts w:ascii="Times New Roman" w:hAnsi="Times New Roman" w:cs="Times New Roman"/>
          <w:sz w:val="24"/>
          <w:szCs w:val="24"/>
        </w:rPr>
        <w:t xml:space="preserve">La primera entrevista era de naturaleza biográfica, mientras que la segunda se basó en la técnica de la “foto </w:t>
      </w:r>
      <w:proofErr w:type="spellStart"/>
      <w:r w:rsidRPr="008D478A">
        <w:rPr>
          <w:rFonts w:ascii="Times New Roman" w:hAnsi="Times New Roman" w:cs="Times New Roman"/>
          <w:sz w:val="24"/>
          <w:szCs w:val="24"/>
        </w:rPr>
        <w:t>elicitación</w:t>
      </w:r>
      <w:proofErr w:type="spellEnd"/>
      <w:r w:rsidRPr="008D478A">
        <w:rPr>
          <w:rFonts w:ascii="Times New Roman" w:hAnsi="Times New Roman" w:cs="Times New Roman"/>
          <w:sz w:val="24"/>
          <w:szCs w:val="24"/>
        </w:rPr>
        <w:t>” (</w:t>
      </w:r>
      <w:proofErr w:type="spellStart"/>
      <w:r w:rsidRPr="008D478A">
        <w:rPr>
          <w:rFonts w:ascii="Times New Roman" w:hAnsi="Times New Roman" w:cs="Times New Roman"/>
          <w:sz w:val="24"/>
          <w:szCs w:val="24"/>
        </w:rPr>
        <w:t>Harper</w:t>
      </w:r>
      <w:proofErr w:type="spellEnd"/>
      <w:r w:rsidR="00A32CDB">
        <w:rPr>
          <w:rFonts w:ascii="Times New Roman" w:hAnsi="Times New Roman" w:cs="Times New Roman"/>
          <w:sz w:val="24"/>
          <w:szCs w:val="24"/>
        </w:rPr>
        <w:t>,</w:t>
      </w:r>
      <w:r w:rsidRPr="008D478A">
        <w:rPr>
          <w:rFonts w:ascii="Times New Roman" w:hAnsi="Times New Roman" w:cs="Times New Roman"/>
          <w:sz w:val="24"/>
          <w:szCs w:val="24"/>
        </w:rPr>
        <w:t xml:space="preserve"> 2010), esto es, en una conversación sobre una serie de fotografías sobre la vida cotidiana de los participantes, que ellos mismos realizaron y seleccionaron para el proyecto con el objetivo de representar ciertos temas propuestos por el </w:t>
      </w:r>
      <w:r>
        <w:rPr>
          <w:rFonts w:ascii="Times New Roman" w:hAnsi="Times New Roman" w:cs="Times New Roman"/>
          <w:sz w:val="24"/>
          <w:szCs w:val="24"/>
        </w:rPr>
        <w:t xml:space="preserve">equipo de </w:t>
      </w:r>
      <w:r w:rsidRPr="008D478A">
        <w:rPr>
          <w:rFonts w:ascii="Times New Roman" w:hAnsi="Times New Roman" w:cs="Times New Roman"/>
          <w:sz w:val="24"/>
          <w:szCs w:val="24"/>
        </w:rPr>
        <w:t>investiga</w:t>
      </w:r>
      <w:r>
        <w:rPr>
          <w:rFonts w:ascii="Times New Roman" w:hAnsi="Times New Roman" w:cs="Times New Roman"/>
          <w:sz w:val="24"/>
          <w:szCs w:val="24"/>
        </w:rPr>
        <w:t>ción</w:t>
      </w:r>
      <w:r w:rsidRPr="008D478A">
        <w:rPr>
          <w:rFonts w:ascii="Times New Roman" w:hAnsi="Times New Roman" w:cs="Times New Roman"/>
          <w:sz w:val="24"/>
          <w:szCs w:val="24"/>
        </w:rPr>
        <w:t xml:space="preserve">. </w:t>
      </w:r>
    </w:p>
    <w:p w:rsidR="009E3E4C" w:rsidRPr="008D478A" w:rsidRDefault="009E3E4C" w:rsidP="004B24C8">
      <w:pPr>
        <w:spacing w:line="480" w:lineRule="auto"/>
        <w:rPr>
          <w:rFonts w:ascii="Times New Roman" w:hAnsi="Times New Roman" w:cs="Times New Roman"/>
          <w:sz w:val="24"/>
          <w:szCs w:val="24"/>
        </w:rPr>
      </w:pPr>
      <w:r w:rsidRPr="008D478A">
        <w:rPr>
          <w:rFonts w:ascii="Times New Roman" w:hAnsi="Times New Roman" w:cs="Times New Roman"/>
          <w:sz w:val="24"/>
          <w:szCs w:val="24"/>
        </w:rPr>
        <w:t xml:space="preserve">Para que la investigación pudiera reunir una amplia gama de posibles discursos sobre la crisis y las estrategias de los hogares para enfrentar tales dificultades, se aplicaron una serie de criterios al proceso de selección. Sobre la base de unos criterios generales de los hogares afectados por la crisis, los hogares participantes se seleccionaron en función de la composición de género, </w:t>
      </w:r>
      <w:r>
        <w:rPr>
          <w:rFonts w:ascii="Times New Roman" w:hAnsi="Times New Roman" w:cs="Times New Roman"/>
          <w:sz w:val="24"/>
          <w:szCs w:val="24"/>
        </w:rPr>
        <w:t>l</w:t>
      </w:r>
      <w:r w:rsidRPr="008D478A">
        <w:rPr>
          <w:rFonts w:ascii="Times New Roman" w:hAnsi="Times New Roman" w:cs="Times New Roman"/>
          <w:sz w:val="24"/>
          <w:szCs w:val="24"/>
        </w:rPr>
        <w:t xml:space="preserve">a edad, la composición del hogar y las circunstancias </w:t>
      </w:r>
      <w:r w:rsidRPr="008D478A">
        <w:rPr>
          <w:rFonts w:ascii="Times New Roman" w:hAnsi="Times New Roman" w:cs="Times New Roman"/>
          <w:sz w:val="24"/>
          <w:szCs w:val="24"/>
        </w:rPr>
        <w:lastRenderedPageBreak/>
        <w:t xml:space="preserve">socioeconómicas, con el objetivo de lograr la máxima diversidad entre los entrevistados. La estrategia de muestreo consistió en cuatro fases diferentes, aunque interrelacionadas: a) diseño de una estrategia </w:t>
      </w:r>
      <w:r w:rsidRPr="008D478A">
        <w:rPr>
          <w:rFonts w:ascii="Times New Roman" w:hAnsi="Times New Roman" w:cs="Times New Roman"/>
          <w:i/>
          <w:sz w:val="24"/>
          <w:szCs w:val="24"/>
        </w:rPr>
        <w:t>ex-ante</w:t>
      </w:r>
      <w:r w:rsidRPr="008D478A">
        <w:rPr>
          <w:rFonts w:ascii="Times New Roman" w:hAnsi="Times New Roman" w:cs="Times New Roman"/>
          <w:sz w:val="24"/>
          <w:szCs w:val="24"/>
        </w:rPr>
        <w:t xml:space="preserve"> (basada en el conocimiento </w:t>
      </w:r>
      <w:r>
        <w:rPr>
          <w:rFonts w:ascii="Times New Roman" w:hAnsi="Times New Roman" w:cs="Times New Roman"/>
          <w:sz w:val="24"/>
          <w:szCs w:val="24"/>
        </w:rPr>
        <w:t xml:space="preserve">previo </w:t>
      </w:r>
      <w:r w:rsidRPr="008D478A">
        <w:rPr>
          <w:rFonts w:ascii="Times New Roman" w:hAnsi="Times New Roman" w:cs="Times New Roman"/>
          <w:sz w:val="24"/>
          <w:szCs w:val="24"/>
        </w:rPr>
        <w:t xml:space="preserve">del campo de investigación, fuentes de datos secundarias y literatura existente sobre resiliencia y pobreza); b) estrategia de selección asistida por </w:t>
      </w:r>
      <w:r>
        <w:rPr>
          <w:rFonts w:ascii="Times New Roman" w:hAnsi="Times New Roman" w:cs="Times New Roman"/>
          <w:sz w:val="24"/>
          <w:szCs w:val="24"/>
        </w:rPr>
        <w:t>informantes clave</w:t>
      </w:r>
      <w:r w:rsidRPr="008D478A">
        <w:rPr>
          <w:rFonts w:ascii="Times New Roman" w:hAnsi="Times New Roman" w:cs="Times New Roman"/>
          <w:sz w:val="24"/>
          <w:szCs w:val="24"/>
        </w:rPr>
        <w:t xml:space="preserve"> contactados previamente; c) selección de hogares afectados por la crisis (técnica de muestreo de bola de nieve con puntos de partida diversificados seleccionados mediante criterios estructurales); d) planificación previa de perfiles específicos, revisados ​​durante el proceso de investigación. </w:t>
      </w:r>
    </w:p>
    <w:p w:rsidR="009E3E4C" w:rsidRPr="008D478A" w:rsidRDefault="009E3E4C" w:rsidP="004B24C8">
      <w:pPr>
        <w:spacing w:line="480" w:lineRule="auto"/>
        <w:rPr>
          <w:rFonts w:ascii="Times New Roman" w:hAnsi="Times New Roman" w:cs="Times New Roman"/>
          <w:sz w:val="24"/>
          <w:szCs w:val="24"/>
        </w:rPr>
      </w:pPr>
      <w:r w:rsidRPr="008D478A">
        <w:rPr>
          <w:rFonts w:ascii="Times New Roman" w:hAnsi="Times New Roman" w:cs="Times New Roman"/>
          <w:sz w:val="24"/>
          <w:szCs w:val="24"/>
        </w:rPr>
        <w:t>Con respecto al análisis, hemos utilizado la técnica del análisis discursivo tratando de conectar los enunciados con los espacios sociales de enunciación (Alonso</w:t>
      </w:r>
      <w:r w:rsidR="00A32CDB">
        <w:rPr>
          <w:rFonts w:ascii="Times New Roman" w:hAnsi="Times New Roman" w:cs="Times New Roman"/>
          <w:sz w:val="24"/>
          <w:szCs w:val="24"/>
        </w:rPr>
        <w:t>,</w:t>
      </w:r>
      <w:r>
        <w:rPr>
          <w:rFonts w:ascii="Times New Roman" w:hAnsi="Times New Roman" w:cs="Times New Roman"/>
          <w:sz w:val="24"/>
          <w:szCs w:val="24"/>
        </w:rPr>
        <w:t xml:space="preserve"> 1994</w:t>
      </w:r>
      <w:r w:rsidRPr="008D478A">
        <w:rPr>
          <w:rFonts w:ascii="Times New Roman" w:hAnsi="Times New Roman" w:cs="Times New Roman"/>
          <w:sz w:val="24"/>
          <w:szCs w:val="24"/>
        </w:rPr>
        <w:t>). Nos hemos centrado, principalmente, en los elementos del discurso por medio de los que los sujetos intentaban dar sentido a lo político y a la crisis. Por medio de sus discursos también hemos reconstruido sus redes de relaciones sociales más significativas (espacio de interacción socio-política)</w:t>
      </w:r>
      <w:r>
        <w:rPr>
          <w:rFonts w:ascii="Times New Roman" w:hAnsi="Times New Roman" w:cs="Times New Roman"/>
          <w:sz w:val="24"/>
          <w:szCs w:val="24"/>
        </w:rPr>
        <w:t>, así como sus prácticas de afrontamiento de la crisis</w:t>
      </w:r>
      <w:r w:rsidRPr="008D478A">
        <w:rPr>
          <w:rFonts w:ascii="Times New Roman" w:hAnsi="Times New Roman" w:cs="Times New Roman"/>
          <w:sz w:val="24"/>
          <w:szCs w:val="24"/>
        </w:rPr>
        <w:t xml:space="preserve">. </w:t>
      </w:r>
    </w:p>
    <w:p w:rsidR="009E3E4C" w:rsidRPr="008D478A" w:rsidRDefault="009E3E4C" w:rsidP="004B24C8">
      <w:pPr>
        <w:spacing w:line="480" w:lineRule="auto"/>
        <w:rPr>
          <w:rFonts w:ascii="Times New Roman" w:hAnsi="Times New Roman" w:cs="Times New Roman"/>
          <w:sz w:val="24"/>
          <w:szCs w:val="24"/>
        </w:rPr>
      </w:pPr>
    </w:p>
    <w:p w:rsidR="009E3E4C" w:rsidRPr="008D478A" w:rsidRDefault="009E3E4C" w:rsidP="004B24C8">
      <w:pPr>
        <w:spacing w:line="480" w:lineRule="auto"/>
        <w:rPr>
          <w:rFonts w:ascii="Times New Roman" w:hAnsi="Times New Roman" w:cs="Times New Roman"/>
          <w:b/>
          <w:i/>
          <w:sz w:val="24"/>
          <w:szCs w:val="24"/>
        </w:rPr>
      </w:pPr>
      <w:r w:rsidRPr="008D478A">
        <w:rPr>
          <w:rFonts w:ascii="Times New Roman" w:hAnsi="Times New Roman" w:cs="Times New Roman"/>
          <w:b/>
          <w:noProof/>
          <w:sz w:val="24"/>
          <w:szCs w:val="24"/>
          <w:lang w:eastAsia="es-ES"/>
        </w:rPr>
        <w:lastRenderedPageBreak/>
        <w:drawing>
          <wp:inline distT="0" distB="0" distL="0" distR="0" wp14:anchorId="1EF889D2" wp14:editId="3FCBF4F6">
            <wp:extent cx="6309187" cy="7617814"/>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1959" cy="7645309"/>
                    </a:xfrm>
                    <a:prstGeom prst="rect">
                      <a:avLst/>
                    </a:prstGeom>
                    <a:noFill/>
                    <a:ln>
                      <a:noFill/>
                    </a:ln>
                  </pic:spPr>
                </pic:pic>
              </a:graphicData>
            </a:graphic>
          </wp:inline>
        </w:drawing>
      </w:r>
    </w:p>
    <w:p w:rsidR="009E3E4C" w:rsidRDefault="009E3E4C" w:rsidP="004B24C8">
      <w:pPr>
        <w:spacing w:line="480" w:lineRule="auto"/>
        <w:rPr>
          <w:rFonts w:ascii="Times New Roman" w:hAnsi="Times New Roman" w:cs="Times New Roman"/>
          <w:b/>
          <w:sz w:val="24"/>
        </w:rPr>
      </w:pPr>
    </w:p>
    <w:p w:rsidR="009E3E4C" w:rsidRDefault="009E3E4C" w:rsidP="004B24C8">
      <w:pPr>
        <w:spacing w:line="480" w:lineRule="auto"/>
        <w:rPr>
          <w:rFonts w:ascii="Times New Roman" w:hAnsi="Times New Roman" w:cs="Times New Roman"/>
          <w:b/>
          <w:sz w:val="24"/>
        </w:rPr>
      </w:pPr>
    </w:p>
    <w:p w:rsidR="009E3E4C" w:rsidRDefault="009E3E4C" w:rsidP="004B24C8">
      <w:pPr>
        <w:spacing w:after="160" w:line="480" w:lineRule="auto"/>
        <w:jc w:val="left"/>
        <w:rPr>
          <w:rFonts w:ascii="Times New Roman" w:hAnsi="Times New Roman" w:cs="Times New Roman"/>
          <w:b/>
          <w:sz w:val="24"/>
        </w:rPr>
      </w:pPr>
      <w:r>
        <w:rPr>
          <w:rFonts w:ascii="Times New Roman" w:hAnsi="Times New Roman" w:cs="Times New Roman"/>
          <w:b/>
          <w:sz w:val="24"/>
        </w:rPr>
        <w:br w:type="page"/>
      </w:r>
    </w:p>
    <w:p w:rsidR="009E3E4C" w:rsidRPr="008D478A" w:rsidRDefault="009E3E4C" w:rsidP="004B24C8">
      <w:pPr>
        <w:spacing w:line="480" w:lineRule="auto"/>
        <w:rPr>
          <w:rFonts w:ascii="Times New Roman" w:hAnsi="Times New Roman" w:cs="Times New Roman"/>
          <w:b/>
          <w:sz w:val="24"/>
        </w:rPr>
      </w:pPr>
      <w:r w:rsidRPr="008D478A">
        <w:rPr>
          <w:rFonts w:ascii="Times New Roman" w:hAnsi="Times New Roman" w:cs="Times New Roman"/>
          <w:b/>
          <w:sz w:val="24"/>
        </w:rPr>
        <w:lastRenderedPageBreak/>
        <w:t>E</w:t>
      </w:r>
      <w:r>
        <w:rPr>
          <w:rFonts w:ascii="Times New Roman" w:hAnsi="Times New Roman" w:cs="Times New Roman"/>
          <w:b/>
          <w:sz w:val="24"/>
        </w:rPr>
        <w:t xml:space="preserve">strategias de afrontamiento de </w:t>
      </w:r>
      <w:proofErr w:type="gramStart"/>
      <w:r>
        <w:rPr>
          <w:rFonts w:ascii="Times New Roman" w:hAnsi="Times New Roman" w:cs="Times New Roman"/>
          <w:b/>
          <w:sz w:val="24"/>
        </w:rPr>
        <w:t>la crisis vinculadas</w:t>
      </w:r>
      <w:proofErr w:type="gramEnd"/>
      <w:r>
        <w:rPr>
          <w:rFonts w:ascii="Times New Roman" w:hAnsi="Times New Roman" w:cs="Times New Roman"/>
          <w:b/>
          <w:sz w:val="24"/>
        </w:rPr>
        <w:t xml:space="preserve"> al espacio socio-comunitario y político</w:t>
      </w:r>
      <w:r w:rsidRPr="008D478A">
        <w:rPr>
          <w:rFonts w:ascii="Times New Roman" w:hAnsi="Times New Roman" w:cs="Times New Roman"/>
          <w:sz w:val="24"/>
        </w:rPr>
        <w:t xml:space="preserve">. </w:t>
      </w:r>
    </w:p>
    <w:p w:rsidR="009E3E4C" w:rsidRPr="008D478A" w:rsidRDefault="009E3E4C" w:rsidP="004B24C8">
      <w:pPr>
        <w:spacing w:line="480" w:lineRule="auto"/>
        <w:rPr>
          <w:rFonts w:ascii="Times New Roman" w:hAnsi="Times New Roman" w:cs="Times New Roman"/>
          <w:sz w:val="24"/>
          <w:szCs w:val="24"/>
        </w:rPr>
      </w:pPr>
    </w:p>
    <w:p w:rsidR="009E3E4C" w:rsidRPr="008D478A" w:rsidRDefault="009E3E4C" w:rsidP="004B24C8">
      <w:pPr>
        <w:spacing w:line="480" w:lineRule="auto"/>
        <w:rPr>
          <w:rFonts w:ascii="Times New Roman" w:hAnsi="Times New Roman" w:cs="Times New Roman"/>
          <w:bCs/>
          <w:sz w:val="24"/>
          <w:szCs w:val="24"/>
        </w:rPr>
      </w:pPr>
      <w:r w:rsidRPr="008D478A">
        <w:rPr>
          <w:rFonts w:ascii="Times New Roman" w:hAnsi="Times New Roman" w:cs="Times New Roman"/>
          <w:bCs/>
          <w:sz w:val="24"/>
          <w:szCs w:val="24"/>
        </w:rPr>
        <w:t>En el espacio de interacción socio política de nuestros casos de estudio pueden distinguirse varias posiciones</w:t>
      </w:r>
      <w:r>
        <w:rPr>
          <w:rFonts w:ascii="Times New Roman" w:hAnsi="Times New Roman" w:cs="Times New Roman"/>
          <w:bCs/>
          <w:sz w:val="24"/>
          <w:szCs w:val="24"/>
        </w:rPr>
        <w:t xml:space="preserve"> según</w:t>
      </w:r>
      <w:r w:rsidRPr="008D478A">
        <w:rPr>
          <w:rFonts w:ascii="Times New Roman" w:hAnsi="Times New Roman" w:cs="Times New Roman"/>
          <w:bCs/>
          <w:sz w:val="24"/>
          <w:szCs w:val="24"/>
        </w:rPr>
        <w:t xml:space="preserve"> las estrategias y prácticas de afrontamiento de la crisis</w:t>
      </w:r>
      <w:r>
        <w:rPr>
          <w:rFonts w:ascii="Times New Roman" w:hAnsi="Times New Roman" w:cs="Times New Roman"/>
          <w:bCs/>
          <w:sz w:val="24"/>
          <w:szCs w:val="24"/>
        </w:rPr>
        <w:t xml:space="preserve">. </w:t>
      </w:r>
      <w:r w:rsidRPr="008D478A">
        <w:rPr>
          <w:rFonts w:ascii="Times New Roman" w:hAnsi="Times New Roman" w:cs="Times New Roman"/>
          <w:bCs/>
          <w:sz w:val="24"/>
          <w:szCs w:val="24"/>
        </w:rPr>
        <w:t>En esas posiciones podemos distingu</w:t>
      </w:r>
      <w:r>
        <w:rPr>
          <w:rFonts w:ascii="Times New Roman" w:hAnsi="Times New Roman" w:cs="Times New Roman"/>
          <w:bCs/>
          <w:sz w:val="24"/>
          <w:szCs w:val="24"/>
        </w:rPr>
        <w:t>ir dos</w:t>
      </w:r>
      <w:r w:rsidRPr="008D478A">
        <w:rPr>
          <w:rFonts w:ascii="Times New Roman" w:hAnsi="Times New Roman" w:cs="Times New Roman"/>
          <w:bCs/>
          <w:sz w:val="24"/>
          <w:szCs w:val="24"/>
        </w:rPr>
        <w:t xml:space="preserve"> tipos de estrategias y prácticas según el tipo de necesidad que cubren y el tipo de redes sociales </w:t>
      </w:r>
      <w:r>
        <w:rPr>
          <w:rFonts w:ascii="Times New Roman" w:hAnsi="Times New Roman" w:cs="Times New Roman"/>
          <w:bCs/>
          <w:sz w:val="24"/>
          <w:szCs w:val="24"/>
        </w:rPr>
        <w:t xml:space="preserve">y comunitarias </w:t>
      </w:r>
      <w:r w:rsidRPr="008D478A">
        <w:rPr>
          <w:rFonts w:ascii="Times New Roman" w:hAnsi="Times New Roman" w:cs="Times New Roman"/>
          <w:bCs/>
          <w:sz w:val="24"/>
          <w:szCs w:val="24"/>
        </w:rPr>
        <w:t xml:space="preserve">que movilizan. </w:t>
      </w:r>
      <w:r>
        <w:rPr>
          <w:rFonts w:ascii="Times New Roman" w:hAnsi="Times New Roman" w:cs="Times New Roman"/>
          <w:bCs/>
          <w:sz w:val="24"/>
          <w:szCs w:val="24"/>
        </w:rPr>
        <w:t>Por un lado, están a</w:t>
      </w:r>
      <w:r w:rsidRPr="008D478A">
        <w:rPr>
          <w:rFonts w:ascii="Times New Roman" w:hAnsi="Times New Roman" w:cs="Times New Roman"/>
          <w:bCs/>
          <w:sz w:val="24"/>
          <w:szCs w:val="24"/>
        </w:rPr>
        <w:t>quellas</w:t>
      </w:r>
      <w:r>
        <w:rPr>
          <w:rFonts w:ascii="Times New Roman" w:hAnsi="Times New Roman" w:cs="Times New Roman"/>
          <w:bCs/>
          <w:sz w:val="24"/>
          <w:szCs w:val="24"/>
        </w:rPr>
        <w:t xml:space="preserve"> estrategias</w:t>
      </w:r>
      <w:r w:rsidRPr="008D478A">
        <w:rPr>
          <w:rFonts w:ascii="Times New Roman" w:hAnsi="Times New Roman" w:cs="Times New Roman"/>
          <w:bCs/>
          <w:sz w:val="24"/>
          <w:szCs w:val="24"/>
        </w:rPr>
        <w:t xml:space="preserve"> que se relacionan con el abordaje</w:t>
      </w:r>
      <w:r>
        <w:rPr>
          <w:rFonts w:ascii="Times New Roman" w:hAnsi="Times New Roman" w:cs="Times New Roman"/>
          <w:bCs/>
          <w:sz w:val="24"/>
          <w:szCs w:val="24"/>
        </w:rPr>
        <w:t>,</w:t>
      </w:r>
      <w:r w:rsidRPr="008D478A">
        <w:rPr>
          <w:rFonts w:ascii="Times New Roman" w:hAnsi="Times New Roman" w:cs="Times New Roman"/>
          <w:bCs/>
          <w:sz w:val="24"/>
          <w:szCs w:val="24"/>
        </w:rPr>
        <w:t xml:space="preserve"> por parte de las comunidades</w:t>
      </w:r>
      <w:r>
        <w:rPr>
          <w:rFonts w:ascii="Times New Roman" w:hAnsi="Times New Roman" w:cs="Times New Roman"/>
          <w:bCs/>
          <w:sz w:val="24"/>
          <w:szCs w:val="24"/>
        </w:rPr>
        <w:t>,</w:t>
      </w:r>
      <w:r w:rsidRPr="008D478A">
        <w:rPr>
          <w:rFonts w:ascii="Times New Roman" w:hAnsi="Times New Roman" w:cs="Times New Roman"/>
          <w:bCs/>
          <w:sz w:val="24"/>
          <w:szCs w:val="24"/>
        </w:rPr>
        <w:t xml:space="preserve"> de las necesidades de carácter más material (necesidades alimentarias, vivienda, energía eléctrica, vestido, materiales y espacios educativos, trabajo y salud)</w:t>
      </w:r>
      <w:r>
        <w:rPr>
          <w:rFonts w:ascii="Times New Roman" w:hAnsi="Times New Roman" w:cs="Times New Roman"/>
          <w:bCs/>
          <w:sz w:val="24"/>
          <w:szCs w:val="24"/>
        </w:rPr>
        <w:t xml:space="preserve"> </w:t>
      </w:r>
      <w:r w:rsidRPr="008D478A">
        <w:rPr>
          <w:rFonts w:ascii="Times New Roman" w:hAnsi="Times New Roman" w:cs="Times New Roman"/>
          <w:bCs/>
          <w:sz w:val="24"/>
          <w:szCs w:val="24"/>
        </w:rPr>
        <w:t>y</w:t>
      </w:r>
      <w:r>
        <w:rPr>
          <w:rFonts w:ascii="Times New Roman" w:hAnsi="Times New Roman" w:cs="Times New Roman"/>
          <w:bCs/>
          <w:sz w:val="24"/>
          <w:szCs w:val="24"/>
        </w:rPr>
        <w:t>, por otro lado, están</w:t>
      </w:r>
      <w:r w:rsidRPr="008D478A">
        <w:rPr>
          <w:rFonts w:ascii="Times New Roman" w:hAnsi="Times New Roman" w:cs="Times New Roman"/>
          <w:bCs/>
          <w:sz w:val="24"/>
          <w:szCs w:val="24"/>
        </w:rPr>
        <w:t xml:space="preserve"> aquellas </w:t>
      </w:r>
      <w:r>
        <w:rPr>
          <w:rFonts w:ascii="Times New Roman" w:hAnsi="Times New Roman" w:cs="Times New Roman"/>
          <w:bCs/>
          <w:sz w:val="24"/>
          <w:szCs w:val="24"/>
        </w:rPr>
        <w:t xml:space="preserve">estrategias </w:t>
      </w:r>
      <w:r w:rsidRPr="008D478A">
        <w:rPr>
          <w:rFonts w:ascii="Times New Roman" w:hAnsi="Times New Roman" w:cs="Times New Roman"/>
          <w:bCs/>
          <w:sz w:val="24"/>
          <w:szCs w:val="24"/>
        </w:rPr>
        <w:t>que se relacionan con necesidades de corte más social, espiritual y simbólico (identidad, dignidad, participación, apoyo afectivo, ocio, aprecio, reconocimiento, mediación en conflictos, integración cultural, apoyo espiritual...). Una parte importante de las iniciativas que se ponen en marcha tienen un doble carácter y contribuyen simultáneamente en varios de estos espacios. No obstante, se clasificarán en una u otra modalidad en función de sus objetivos fundamentales o el carácter prioritario de las prácticas que potencian.</w:t>
      </w:r>
    </w:p>
    <w:p w:rsidR="009E3E4C" w:rsidRPr="008D478A" w:rsidRDefault="009E3E4C" w:rsidP="004B24C8">
      <w:pPr>
        <w:spacing w:line="480" w:lineRule="auto"/>
        <w:rPr>
          <w:rFonts w:ascii="Times New Roman" w:hAnsi="Times New Roman" w:cs="Times New Roman"/>
          <w:bCs/>
          <w:sz w:val="24"/>
          <w:szCs w:val="24"/>
        </w:rPr>
      </w:pPr>
      <w:r w:rsidRPr="008D478A">
        <w:rPr>
          <w:rFonts w:ascii="Times New Roman" w:hAnsi="Times New Roman" w:cs="Times New Roman"/>
          <w:bCs/>
          <w:sz w:val="24"/>
          <w:szCs w:val="24"/>
        </w:rPr>
        <w:t>Una de las necesidades básicas en relación a la cual encontramos mayor apoyo comunitario es la que se relaciona con la cobertura de las necesidades alimentarias. Además de los servicios puestos en marcha por parte de la administración local a través de las ayudas puntuales a la alimentación y los subsidios (desempleo, R</w:t>
      </w:r>
      <w:r>
        <w:rPr>
          <w:rFonts w:ascii="Times New Roman" w:hAnsi="Times New Roman" w:cs="Times New Roman"/>
          <w:bCs/>
          <w:sz w:val="24"/>
          <w:szCs w:val="24"/>
        </w:rPr>
        <w:t xml:space="preserve">entas </w:t>
      </w:r>
      <w:r w:rsidRPr="008D478A">
        <w:rPr>
          <w:rFonts w:ascii="Times New Roman" w:hAnsi="Times New Roman" w:cs="Times New Roman"/>
          <w:bCs/>
          <w:sz w:val="24"/>
          <w:szCs w:val="24"/>
        </w:rPr>
        <w:t>M</w:t>
      </w:r>
      <w:r>
        <w:rPr>
          <w:rFonts w:ascii="Times New Roman" w:hAnsi="Times New Roman" w:cs="Times New Roman"/>
          <w:bCs/>
          <w:sz w:val="24"/>
          <w:szCs w:val="24"/>
        </w:rPr>
        <w:t xml:space="preserve">ínimas de </w:t>
      </w:r>
      <w:r w:rsidRPr="008D478A">
        <w:rPr>
          <w:rFonts w:ascii="Times New Roman" w:hAnsi="Times New Roman" w:cs="Times New Roman"/>
          <w:bCs/>
          <w:sz w:val="24"/>
          <w:szCs w:val="24"/>
        </w:rPr>
        <w:t>I</w:t>
      </w:r>
      <w:r>
        <w:rPr>
          <w:rFonts w:ascii="Times New Roman" w:hAnsi="Times New Roman" w:cs="Times New Roman"/>
          <w:bCs/>
          <w:sz w:val="24"/>
          <w:szCs w:val="24"/>
        </w:rPr>
        <w:t>nserción</w:t>
      </w:r>
      <w:r w:rsidRPr="008D478A">
        <w:rPr>
          <w:rFonts w:ascii="Times New Roman" w:hAnsi="Times New Roman" w:cs="Times New Roman"/>
          <w:bCs/>
          <w:sz w:val="24"/>
          <w:szCs w:val="24"/>
        </w:rPr>
        <w:t xml:space="preserve">, ayudas de emergencia), encontramos algunas iniciativas activadas desde la comunidad que adquieren un carácter más o menos asistencial dependiendo de la configuración de las iniciativas. Así, identificamos, con una fuerte presencia en los discursos de los diferentes agentes, las ayudas de alimentos que concede Cáritas y las que </w:t>
      </w:r>
      <w:r w:rsidRPr="008D478A">
        <w:rPr>
          <w:rFonts w:ascii="Times New Roman" w:hAnsi="Times New Roman" w:cs="Times New Roman"/>
          <w:bCs/>
          <w:sz w:val="24"/>
          <w:szCs w:val="24"/>
        </w:rPr>
        <w:lastRenderedPageBreak/>
        <w:t xml:space="preserve">provee Cruz Roja. Además, en el </w:t>
      </w:r>
      <w:r>
        <w:rPr>
          <w:rFonts w:ascii="Times New Roman" w:hAnsi="Times New Roman" w:cs="Times New Roman"/>
          <w:bCs/>
          <w:sz w:val="24"/>
          <w:szCs w:val="24"/>
        </w:rPr>
        <w:t>caso</w:t>
      </w:r>
      <w:r w:rsidRPr="008D478A">
        <w:rPr>
          <w:rFonts w:ascii="Times New Roman" w:hAnsi="Times New Roman" w:cs="Times New Roman"/>
          <w:bCs/>
          <w:sz w:val="24"/>
          <w:szCs w:val="24"/>
        </w:rPr>
        <w:t xml:space="preserve"> urbano, existe un comedor regentado por una asociación religiosa, que es apoyado por trabajo voluntario de vecinos del barrio, por recogidas de alimentos entre los vecinos y por recursos conseguidos en fiestas benéficas y celebraciones. Estos espacios de carácter más netamente asistencial, son también foco de crítica y atención por parte de sujetos en posiciones más reivindicativas</w:t>
      </w:r>
      <w:r>
        <w:rPr>
          <w:rFonts w:ascii="Times New Roman" w:hAnsi="Times New Roman" w:cs="Times New Roman"/>
          <w:bCs/>
          <w:sz w:val="24"/>
          <w:szCs w:val="24"/>
        </w:rPr>
        <w:t xml:space="preserve"> y con enfoque de derechos</w:t>
      </w:r>
      <w:r w:rsidRPr="008D478A">
        <w:rPr>
          <w:rFonts w:ascii="Times New Roman" w:hAnsi="Times New Roman" w:cs="Times New Roman"/>
          <w:bCs/>
          <w:sz w:val="24"/>
          <w:szCs w:val="24"/>
        </w:rPr>
        <w:t>, demandantes de cobertura alimentaria de carácter no exclusivamente asistencial y que reclaman que este tipo de ayuda se vea acompañada de rendición de cuentas en relación a los fondos económicos que reciben desde la esfera pública. En el caso rural, la asociación de inmigrantes también recoge alimentos y hace reparto periódico a las familias que lo demandan en el municipio. Hubo una iniciativa (relativamente reciente y muy presente en el imaginario colectivo) que provocó una gran fractura en el municipio, al tratar de implantar en el mismo, un comedor que dispensara comida caliente, iniciativa en la que colaboraron muchas asociaciones, hermandades religiosas, particulares y socios, pero que encontró un freno insalvable en la oposición del Ayuntamiento a su puesta en marcha, en una decisión muy polémica. Otras iniciativas de colaboración ocasional de la comunidad, tienen su espacio en el ámbito escolar por parte de profesores y padres, cuando hay conocimiento de situaciones de carencia. Además de estas iniciativas, encontramos también colaboraciones puntuales de vecinos que de forma anónima colaboran con vecinos concretos o con asociaciones que reparten alimentos.  Por otra parte, desde un espacio más reivindicativo,  asociativo y auto-gestionado, como resultado de la puesta en marcha de un Proyecto de Intervención comunitaria</w:t>
      </w:r>
      <w:r w:rsidRPr="008D478A">
        <w:rPr>
          <w:rStyle w:val="Refdenotaalpie"/>
          <w:rFonts w:ascii="Times New Roman" w:hAnsi="Times New Roman" w:cs="Times New Roman"/>
          <w:bCs/>
          <w:sz w:val="24"/>
          <w:szCs w:val="24"/>
        </w:rPr>
        <w:footnoteReference w:id="3"/>
      </w:r>
      <w:r w:rsidRPr="008D478A">
        <w:rPr>
          <w:rFonts w:ascii="Times New Roman" w:hAnsi="Times New Roman" w:cs="Times New Roman"/>
          <w:bCs/>
          <w:sz w:val="24"/>
          <w:szCs w:val="24"/>
        </w:rPr>
        <w:t xml:space="preserve"> en el ámbito urbano, se ha desarrollado una experiencia de</w:t>
      </w:r>
      <w:r w:rsidRPr="008D478A">
        <w:rPr>
          <w:rFonts w:ascii="Times New Roman" w:hAnsi="Times New Roman" w:cs="Times New Roman"/>
          <w:bCs/>
          <w:i/>
          <w:sz w:val="24"/>
          <w:szCs w:val="24"/>
        </w:rPr>
        <w:t xml:space="preserve"> huerto urbano</w:t>
      </w:r>
      <w:r w:rsidRPr="008D478A">
        <w:rPr>
          <w:rFonts w:ascii="Times New Roman" w:hAnsi="Times New Roman" w:cs="Times New Roman"/>
          <w:bCs/>
          <w:sz w:val="24"/>
          <w:szCs w:val="24"/>
        </w:rPr>
        <w:t xml:space="preserve"> en el que</w:t>
      </w:r>
      <w:r>
        <w:rPr>
          <w:rFonts w:ascii="Times New Roman" w:hAnsi="Times New Roman" w:cs="Times New Roman"/>
          <w:bCs/>
          <w:sz w:val="24"/>
          <w:szCs w:val="24"/>
        </w:rPr>
        <w:t>,</w:t>
      </w:r>
      <w:r w:rsidRPr="008D478A">
        <w:rPr>
          <w:rFonts w:ascii="Times New Roman" w:hAnsi="Times New Roman" w:cs="Times New Roman"/>
          <w:bCs/>
          <w:sz w:val="24"/>
          <w:szCs w:val="24"/>
        </w:rPr>
        <w:t xml:space="preserve"> además de </w:t>
      </w:r>
      <w:r w:rsidRPr="008D478A">
        <w:rPr>
          <w:rFonts w:ascii="Times New Roman" w:hAnsi="Times New Roman" w:cs="Times New Roman"/>
          <w:bCs/>
          <w:sz w:val="24"/>
          <w:szCs w:val="24"/>
        </w:rPr>
        <w:lastRenderedPageBreak/>
        <w:t xml:space="preserve">plantar productos para el posterior consumo de los participantes, se están desarrollando espacios de convivencia y entretenimiento con carácter multicultural en el barrio. </w:t>
      </w:r>
    </w:p>
    <w:p w:rsidR="009E3E4C" w:rsidRPr="008D478A" w:rsidRDefault="009E3E4C" w:rsidP="004B24C8">
      <w:pPr>
        <w:spacing w:line="480" w:lineRule="auto"/>
        <w:rPr>
          <w:rFonts w:ascii="Times New Roman" w:hAnsi="Times New Roman" w:cs="Times New Roman"/>
          <w:bCs/>
          <w:sz w:val="24"/>
          <w:szCs w:val="24"/>
        </w:rPr>
      </w:pPr>
      <w:r w:rsidRPr="008D478A">
        <w:rPr>
          <w:rFonts w:ascii="Times New Roman" w:hAnsi="Times New Roman" w:cs="Times New Roman"/>
          <w:bCs/>
          <w:sz w:val="24"/>
          <w:szCs w:val="24"/>
        </w:rPr>
        <w:t xml:space="preserve">En otro orden de cosas, las necesidades de vestido y calzado son también abordadas desde Cáritas y/o la parroquia en ambos contextos y desde la asociación de inmigrantes en el </w:t>
      </w:r>
      <w:r>
        <w:rPr>
          <w:rFonts w:ascii="Times New Roman" w:hAnsi="Times New Roman" w:cs="Times New Roman"/>
          <w:bCs/>
          <w:sz w:val="24"/>
          <w:szCs w:val="24"/>
        </w:rPr>
        <w:t>caso</w:t>
      </w:r>
      <w:r w:rsidRPr="008D478A">
        <w:rPr>
          <w:rFonts w:ascii="Times New Roman" w:hAnsi="Times New Roman" w:cs="Times New Roman"/>
          <w:bCs/>
          <w:sz w:val="24"/>
          <w:szCs w:val="24"/>
        </w:rPr>
        <w:t xml:space="preserve"> rural. Hay iniciativas puestas en marcha de mercadillos solidarios en los que la ropa se vende a un precio simbólico para posibilitar el fácil acceso a la misma, de forma muy económica o de forma gratuita. Por otra parte, encontramos la generalizada experiencia colectiva de la cesión en cadena de ropa infantil desde unas familias a otras (cadenas vehiculadas por familias, madres de colegio, vecinos, peñas, cuadrillas, amigos…). Asimismo, han surgido iniciativas para intentar conseguir espacios donde depositar mobiliario cedido que pueda ser utilizado por personas que lo necesiten o iniciativas de grupos de amigos y/o miembros de asociaciones que colaboran cuando alguno de sus socios o vecinos sufre algún tipo de contratiempo en relación con su vivienda (por ejemplo, en el caso de la inundación de la vivienda de R1). </w:t>
      </w:r>
    </w:p>
    <w:p w:rsidR="009E3E4C" w:rsidRPr="008D478A" w:rsidRDefault="009E3E4C" w:rsidP="004B24C8">
      <w:pPr>
        <w:spacing w:line="480" w:lineRule="auto"/>
        <w:rPr>
          <w:rFonts w:ascii="Times New Roman" w:hAnsi="Times New Roman" w:cs="Times New Roman"/>
          <w:bCs/>
          <w:sz w:val="24"/>
          <w:szCs w:val="24"/>
        </w:rPr>
      </w:pPr>
      <w:r w:rsidRPr="008D478A">
        <w:rPr>
          <w:rFonts w:ascii="Times New Roman" w:hAnsi="Times New Roman" w:cs="Times New Roman"/>
          <w:bCs/>
          <w:sz w:val="24"/>
          <w:szCs w:val="24"/>
        </w:rPr>
        <w:t xml:space="preserve">Una experiencia paradigmática y que tiene un carácter reivindicativo vinculada con la vivienda es la colaboración en asesoramiento, re-negociación, apoyo, reivindicación y resistencia frente a los desahucios que pone en marcha la Plataforma anti-desahucios (PAH) que tiene implantación en ambos </w:t>
      </w:r>
      <w:r>
        <w:rPr>
          <w:rFonts w:ascii="Times New Roman" w:hAnsi="Times New Roman" w:cs="Times New Roman"/>
          <w:bCs/>
          <w:sz w:val="24"/>
          <w:szCs w:val="24"/>
        </w:rPr>
        <w:t>caso</w:t>
      </w:r>
      <w:r w:rsidRPr="008D478A">
        <w:rPr>
          <w:rFonts w:ascii="Times New Roman" w:hAnsi="Times New Roman" w:cs="Times New Roman"/>
          <w:bCs/>
          <w:sz w:val="24"/>
          <w:szCs w:val="24"/>
        </w:rPr>
        <w:t>s</w:t>
      </w:r>
      <w:r>
        <w:rPr>
          <w:rFonts w:ascii="Times New Roman" w:hAnsi="Times New Roman" w:cs="Times New Roman"/>
          <w:bCs/>
          <w:sz w:val="24"/>
          <w:szCs w:val="24"/>
        </w:rPr>
        <w:t>.</w:t>
      </w:r>
      <w:r w:rsidRPr="008D478A">
        <w:rPr>
          <w:rFonts w:ascii="Times New Roman" w:hAnsi="Times New Roman" w:cs="Times New Roman"/>
          <w:bCs/>
          <w:sz w:val="24"/>
          <w:szCs w:val="24"/>
        </w:rPr>
        <w:t xml:space="preserve"> En el </w:t>
      </w:r>
      <w:r>
        <w:rPr>
          <w:rFonts w:ascii="Times New Roman" w:hAnsi="Times New Roman" w:cs="Times New Roman"/>
          <w:bCs/>
          <w:sz w:val="24"/>
          <w:szCs w:val="24"/>
        </w:rPr>
        <w:t>caso</w:t>
      </w:r>
      <w:r w:rsidRPr="008D478A">
        <w:rPr>
          <w:rFonts w:ascii="Times New Roman" w:hAnsi="Times New Roman" w:cs="Times New Roman"/>
          <w:bCs/>
          <w:sz w:val="24"/>
          <w:szCs w:val="24"/>
        </w:rPr>
        <w:t xml:space="preserve"> urbano la PAH adquiere también un apoyo fundamental tanto por la Asociación de Vecinos, el Proyecto del Defensor del Menor, así como por alguno de los grupos políticos municipales más reivindicativos y vinculados a los movimientos sociales, entretejiéndose una red de apoyo colectivo inter-asociaciones y grupos políticos que respaldan las actividades de dicha Plataforma.  </w:t>
      </w:r>
    </w:p>
    <w:p w:rsidR="009E3E4C" w:rsidRPr="008D478A" w:rsidRDefault="009E3E4C" w:rsidP="004B24C8">
      <w:pPr>
        <w:spacing w:line="480" w:lineRule="auto"/>
        <w:rPr>
          <w:rFonts w:ascii="Times New Roman" w:hAnsi="Times New Roman" w:cs="Times New Roman"/>
          <w:bCs/>
          <w:sz w:val="24"/>
          <w:szCs w:val="24"/>
        </w:rPr>
      </w:pPr>
      <w:r w:rsidRPr="008D478A">
        <w:rPr>
          <w:rFonts w:ascii="Times New Roman" w:hAnsi="Times New Roman" w:cs="Times New Roman"/>
          <w:bCs/>
          <w:sz w:val="24"/>
          <w:szCs w:val="24"/>
        </w:rPr>
        <w:t xml:space="preserve">Frente a necesidades de carácter energético u otras necesidades que adquieren el carácter de “emergencias”, además de esporádicas ayudas desde los servicios sociales, existen </w:t>
      </w:r>
      <w:r w:rsidRPr="008D478A">
        <w:rPr>
          <w:rFonts w:ascii="Times New Roman" w:hAnsi="Times New Roman" w:cs="Times New Roman"/>
          <w:bCs/>
          <w:sz w:val="24"/>
          <w:szCs w:val="24"/>
        </w:rPr>
        <w:lastRenderedPageBreak/>
        <w:t>habilitadas ayudas de Cáritas, que</w:t>
      </w:r>
      <w:r>
        <w:rPr>
          <w:rFonts w:ascii="Times New Roman" w:hAnsi="Times New Roman" w:cs="Times New Roman"/>
          <w:bCs/>
          <w:sz w:val="24"/>
          <w:szCs w:val="24"/>
        </w:rPr>
        <w:t>,</w:t>
      </w:r>
      <w:r w:rsidRPr="008D478A">
        <w:rPr>
          <w:rFonts w:ascii="Times New Roman" w:hAnsi="Times New Roman" w:cs="Times New Roman"/>
          <w:bCs/>
          <w:sz w:val="24"/>
          <w:szCs w:val="24"/>
        </w:rPr>
        <w:t xml:space="preserve"> de forma ocasional</w:t>
      </w:r>
      <w:r>
        <w:rPr>
          <w:rFonts w:ascii="Times New Roman" w:hAnsi="Times New Roman" w:cs="Times New Roman"/>
          <w:bCs/>
          <w:sz w:val="24"/>
          <w:szCs w:val="24"/>
        </w:rPr>
        <w:t>,</w:t>
      </w:r>
      <w:r w:rsidRPr="008D478A">
        <w:rPr>
          <w:rFonts w:ascii="Times New Roman" w:hAnsi="Times New Roman" w:cs="Times New Roman"/>
          <w:bCs/>
          <w:sz w:val="24"/>
          <w:szCs w:val="24"/>
        </w:rPr>
        <w:t xml:space="preserve"> son concedidas a las familias. Hay también ayudas con carácter muy limitado y ocasional para libros de texto (desde Cáritas, desde los colegios, desde los servicios sociales) y se organizan espacios de intercambio de libros y mercadillos desde diversas instituciones asociaciones y plataformas (tanto de carácter reivindicativo como asistenciales). </w:t>
      </w:r>
    </w:p>
    <w:p w:rsidR="009E3E4C" w:rsidRPr="008D478A" w:rsidRDefault="009E3E4C" w:rsidP="004B24C8">
      <w:pPr>
        <w:spacing w:line="480" w:lineRule="auto"/>
        <w:rPr>
          <w:rFonts w:ascii="Times New Roman" w:hAnsi="Times New Roman" w:cs="Times New Roman"/>
          <w:bCs/>
          <w:sz w:val="24"/>
          <w:szCs w:val="24"/>
        </w:rPr>
      </w:pPr>
      <w:r w:rsidRPr="008D478A">
        <w:rPr>
          <w:rFonts w:ascii="Times New Roman" w:hAnsi="Times New Roman" w:cs="Times New Roman"/>
          <w:bCs/>
          <w:sz w:val="24"/>
          <w:szCs w:val="24"/>
        </w:rPr>
        <w:t>Por otra parte, en el caso urbano, la defensa del espacio sanitario público es uno de los aspectos que</w:t>
      </w:r>
      <w:r>
        <w:rPr>
          <w:rFonts w:ascii="Times New Roman" w:hAnsi="Times New Roman" w:cs="Times New Roman"/>
          <w:bCs/>
          <w:sz w:val="24"/>
          <w:szCs w:val="24"/>
        </w:rPr>
        <w:t>,</w:t>
      </w:r>
      <w:r w:rsidRPr="008D478A">
        <w:rPr>
          <w:rFonts w:ascii="Times New Roman" w:hAnsi="Times New Roman" w:cs="Times New Roman"/>
          <w:bCs/>
          <w:sz w:val="24"/>
          <w:szCs w:val="24"/>
        </w:rPr>
        <w:t xml:space="preserve"> en mayor medida</w:t>
      </w:r>
      <w:r>
        <w:rPr>
          <w:rFonts w:ascii="Times New Roman" w:hAnsi="Times New Roman" w:cs="Times New Roman"/>
          <w:bCs/>
          <w:sz w:val="24"/>
          <w:szCs w:val="24"/>
        </w:rPr>
        <w:t>,</w:t>
      </w:r>
      <w:r w:rsidRPr="008D478A">
        <w:rPr>
          <w:rFonts w:ascii="Times New Roman" w:hAnsi="Times New Roman" w:cs="Times New Roman"/>
          <w:bCs/>
          <w:sz w:val="24"/>
          <w:szCs w:val="24"/>
        </w:rPr>
        <w:t xml:space="preserve"> han contribuido a conseguir movilizaciones colectivas de gran calado en la historia reciente del municipio. Se han desarrollado múltiples propuestas reivindicativas desde algunos centros de salud, concentraciones para la petición de servicios, así como la formación de grupos de acompañamiento sanitario, de mediadores interculturales sanitarios y llamadas a la objeción de conciencia por parte de los médicos y personal sanitario para atender a todo tipo de población</w:t>
      </w:r>
      <w:r>
        <w:rPr>
          <w:rFonts w:ascii="Times New Roman" w:hAnsi="Times New Roman" w:cs="Times New Roman"/>
          <w:bCs/>
          <w:sz w:val="24"/>
          <w:szCs w:val="24"/>
        </w:rPr>
        <w:t>,</w:t>
      </w:r>
      <w:r w:rsidRPr="008D478A">
        <w:rPr>
          <w:rFonts w:ascii="Times New Roman" w:hAnsi="Times New Roman" w:cs="Times New Roman"/>
          <w:bCs/>
          <w:sz w:val="24"/>
          <w:szCs w:val="24"/>
        </w:rPr>
        <w:t xml:space="preserve"> independientemente de </w:t>
      </w:r>
      <w:r>
        <w:rPr>
          <w:rFonts w:ascii="Times New Roman" w:hAnsi="Times New Roman" w:cs="Times New Roman"/>
          <w:bCs/>
          <w:sz w:val="24"/>
          <w:szCs w:val="24"/>
        </w:rPr>
        <w:t>que estén en posesión de una</w:t>
      </w:r>
      <w:r w:rsidRPr="008D478A">
        <w:rPr>
          <w:rFonts w:ascii="Times New Roman" w:hAnsi="Times New Roman" w:cs="Times New Roman"/>
          <w:bCs/>
          <w:sz w:val="24"/>
          <w:szCs w:val="24"/>
        </w:rPr>
        <w:t xml:space="preserve"> tarjeta sanitaria. Este tipo de medidas está presente en el </w:t>
      </w:r>
      <w:r>
        <w:rPr>
          <w:rFonts w:ascii="Times New Roman" w:hAnsi="Times New Roman" w:cs="Times New Roman"/>
          <w:bCs/>
          <w:sz w:val="24"/>
          <w:szCs w:val="24"/>
        </w:rPr>
        <w:t>caso</w:t>
      </w:r>
      <w:r w:rsidRPr="008D478A">
        <w:rPr>
          <w:rFonts w:ascii="Times New Roman" w:hAnsi="Times New Roman" w:cs="Times New Roman"/>
          <w:bCs/>
          <w:sz w:val="24"/>
          <w:szCs w:val="24"/>
        </w:rPr>
        <w:t xml:space="preserve"> urbano, no así en el rural</w:t>
      </w:r>
      <w:r>
        <w:rPr>
          <w:rFonts w:ascii="Times New Roman" w:hAnsi="Times New Roman" w:cs="Times New Roman"/>
          <w:bCs/>
          <w:sz w:val="24"/>
          <w:szCs w:val="24"/>
        </w:rPr>
        <w:t>,</w:t>
      </w:r>
      <w:r w:rsidRPr="008D478A">
        <w:rPr>
          <w:rFonts w:ascii="Times New Roman" w:hAnsi="Times New Roman" w:cs="Times New Roman"/>
          <w:bCs/>
          <w:sz w:val="24"/>
          <w:szCs w:val="24"/>
        </w:rPr>
        <w:t xml:space="preserve"> donde la precariedad de los recursos sanitarios obliga a desplazarse a otros municipios para disfrutar de una parte importante de los servicios, desplazamientos obstaculizados en casos de carencia de recursos económicos y/o redes de apoyo.</w:t>
      </w:r>
    </w:p>
    <w:p w:rsidR="009E3E4C" w:rsidRPr="008D478A" w:rsidRDefault="009E3E4C" w:rsidP="004B24C8">
      <w:pPr>
        <w:spacing w:line="480" w:lineRule="auto"/>
        <w:rPr>
          <w:rFonts w:ascii="Times New Roman" w:hAnsi="Times New Roman" w:cs="Times New Roman"/>
          <w:bCs/>
          <w:sz w:val="24"/>
          <w:szCs w:val="24"/>
        </w:rPr>
      </w:pPr>
      <w:r>
        <w:rPr>
          <w:rFonts w:ascii="Times New Roman" w:hAnsi="Times New Roman" w:cs="Times New Roman"/>
          <w:bCs/>
          <w:sz w:val="24"/>
          <w:szCs w:val="24"/>
        </w:rPr>
        <w:t>Además,</w:t>
      </w:r>
      <w:r w:rsidRPr="008D478A">
        <w:rPr>
          <w:rFonts w:ascii="Times New Roman" w:hAnsi="Times New Roman" w:cs="Times New Roman"/>
          <w:bCs/>
          <w:sz w:val="24"/>
          <w:szCs w:val="24"/>
        </w:rPr>
        <w:t xml:space="preserve"> encontramos otra suerte de prácticas que se vinculan en mayor medida con necesidades relacionales y de ocio que son desarrolladas frecuentemente en los grupos informales de amigos y vecinos (reuniones de amigos en “las cocinas” en el </w:t>
      </w:r>
      <w:r>
        <w:rPr>
          <w:rFonts w:ascii="Times New Roman" w:hAnsi="Times New Roman" w:cs="Times New Roman"/>
          <w:bCs/>
          <w:sz w:val="24"/>
          <w:szCs w:val="24"/>
        </w:rPr>
        <w:t>caso</w:t>
      </w:r>
      <w:r w:rsidRPr="008D478A">
        <w:rPr>
          <w:rFonts w:ascii="Times New Roman" w:hAnsi="Times New Roman" w:cs="Times New Roman"/>
          <w:bCs/>
          <w:sz w:val="24"/>
          <w:szCs w:val="24"/>
        </w:rPr>
        <w:t xml:space="preserve"> rural, de las peñas y cuadrillas en las fiestas </w:t>
      </w:r>
      <w:r>
        <w:rPr>
          <w:rFonts w:ascii="Times New Roman" w:hAnsi="Times New Roman" w:cs="Times New Roman"/>
          <w:bCs/>
          <w:sz w:val="24"/>
          <w:szCs w:val="24"/>
        </w:rPr>
        <w:t xml:space="preserve">en </w:t>
      </w:r>
      <w:r w:rsidRPr="008D478A">
        <w:rPr>
          <w:rFonts w:ascii="Times New Roman" w:hAnsi="Times New Roman" w:cs="Times New Roman"/>
          <w:bCs/>
          <w:sz w:val="24"/>
          <w:szCs w:val="24"/>
        </w:rPr>
        <w:t xml:space="preserve">el </w:t>
      </w:r>
      <w:r>
        <w:rPr>
          <w:rFonts w:ascii="Times New Roman" w:hAnsi="Times New Roman" w:cs="Times New Roman"/>
          <w:bCs/>
          <w:sz w:val="24"/>
          <w:szCs w:val="24"/>
        </w:rPr>
        <w:t>caso</w:t>
      </w:r>
      <w:r w:rsidRPr="008D478A">
        <w:rPr>
          <w:rFonts w:ascii="Times New Roman" w:hAnsi="Times New Roman" w:cs="Times New Roman"/>
          <w:bCs/>
          <w:sz w:val="24"/>
          <w:szCs w:val="24"/>
        </w:rPr>
        <w:t xml:space="preserve"> urbano, por ejemplo) o aquellas otras que son desarrolladas de forma más organizada desde asociaciones y grupos en la puesta en marcha de eventos como carnavales, fiestas, desfiles, cabalgatas, … La asociación de vecinos en el c</w:t>
      </w:r>
      <w:r>
        <w:rPr>
          <w:rFonts w:ascii="Times New Roman" w:hAnsi="Times New Roman" w:cs="Times New Roman"/>
          <w:bCs/>
          <w:sz w:val="24"/>
          <w:szCs w:val="24"/>
        </w:rPr>
        <w:t>aso</w:t>
      </w:r>
      <w:r w:rsidRPr="008D478A">
        <w:rPr>
          <w:rFonts w:ascii="Times New Roman" w:hAnsi="Times New Roman" w:cs="Times New Roman"/>
          <w:bCs/>
          <w:sz w:val="24"/>
          <w:szCs w:val="24"/>
        </w:rPr>
        <w:t xml:space="preserve"> urbano, la de inmigrantes en el rural, asociaciones culturales, asociaciones de madres y padres de alumnos, asociaciones deportivas, … constituyen </w:t>
      </w:r>
      <w:r w:rsidRPr="008D478A">
        <w:rPr>
          <w:rFonts w:ascii="Times New Roman" w:hAnsi="Times New Roman" w:cs="Times New Roman"/>
          <w:bCs/>
          <w:sz w:val="24"/>
          <w:szCs w:val="24"/>
        </w:rPr>
        <w:lastRenderedPageBreak/>
        <w:t>espacios frecuentes de disfrute, que potencian rituales de sociabilidad y fortalecimiento de la comunidad desde planteamientos lúdico</w:t>
      </w:r>
      <w:r>
        <w:rPr>
          <w:rFonts w:ascii="Times New Roman" w:hAnsi="Times New Roman" w:cs="Times New Roman"/>
          <w:bCs/>
          <w:sz w:val="24"/>
          <w:szCs w:val="24"/>
        </w:rPr>
        <w:t>-</w:t>
      </w:r>
      <w:r w:rsidRPr="008D478A">
        <w:rPr>
          <w:rFonts w:ascii="Times New Roman" w:hAnsi="Times New Roman" w:cs="Times New Roman"/>
          <w:bCs/>
          <w:sz w:val="24"/>
          <w:szCs w:val="24"/>
        </w:rPr>
        <w:t xml:space="preserve">festivos. </w:t>
      </w:r>
    </w:p>
    <w:p w:rsidR="009E3E4C" w:rsidRPr="008D478A" w:rsidRDefault="009E3E4C" w:rsidP="004B24C8">
      <w:pPr>
        <w:spacing w:line="480" w:lineRule="auto"/>
        <w:rPr>
          <w:rFonts w:ascii="Times New Roman" w:hAnsi="Times New Roman" w:cs="Times New Roman"/>
          <w:bCs/>
          <w:strike/>
          <w:sz w:val="24"/>
          <w:szCs w:val="24"/>
        </w:rPr>
      </w:pPr>
      <w:r w:rsidRPr="008D478A">
        <w:rPr>
          <w:rFonts w:ascii="Times New Roman" w:hAnsi="Times New Roman" w:cs="Times New Roman"/>
          <w:bCs/>
          <w:sz w:val="24"/>
          <w:szCs w:val="24"/>
        </w:rPr>
        <w:t xml:space="preserve">En relación con las necesidades de apoyo espiritual y la generación de espacios religiosos, destaca el importante papel de una de las parroquias del </w:t>
      </w:r>
      <w:r>
        <w:rPr>
          <w:rFonts w:ascii="Times New Roman" w:hAnsi="Times New Roman" w:cs="Times New Roman"/>
          <w:bCs/>
          <w:sz w:val="24"/>
          <w:szCs w:val="24"/>
        </w:rPr>
        <w:t>caso</w:t>
      </w:r>
      <w:r w:rsidRPr="008D478A">
        <w:rPr>
          <w:rFonts w:ascii="Times New Roman" w:hAnsi="Times New Roman" w:cs="Times New Roman"/>
          <w:bCs/>
          <w:sz w:val="24"/>
          <w:szCs w:val="24"/>
        </w:rPr>
        <w:t xml:space="preserve"> urbano (que paralelamente ofrece oportunidades para el encuentro fuera de la parroquia, ayuda alimentaria, intercambio de habilidades,</w:t>
      </w:r>
      <w:r>
        <w:rPr>
          <w:rFonts w:ascii="Times New Roman" w:hAnsi="Times New Roman" w:cs="Times New Roman"/>
          <w:bCs/>
          <w:sz w:val="24"/>
          <w:szCs w:val="24"/>
        </w:rPr>
        <w:t xml:space="preserve"> ofrece información sobre oportunidades de empleo,</w:t>
      </w:r>
      <w:r w:rsidRPr="008D478A">
        <w:rPr>
          <w:rFonts w:ascii="Times New Roman" w:hAnsi="Times New Roman" w:cs="Times New Roman"/>
          <w:bCs/>
          <w:sz w:val="24"/>
          <w:szCs w:val="24"/>
        </w:rPr>
        <w:t xml:space="preserve"> talleres y grupos, sin olvidar la generación de espacios para la reivindicación). Este nivel de apoyo comunitario de carácter espiritual está mucho más presente, sin embargo, en el caso rural, donde las Hermandades y cofradías, como asociaciones organizadas en torno a la religión, los desfiles en Semana Santa y la celebración de fiestas, ocupa buena parte de los espacios de sociabilidad y de identidad comunitaria en el municipio. Además, estas Hermandades se constituyen en centros puntuales de apoyo material a vecinos o de apoyo económico a causas y desastres a nivel internacional. Este tipo de espacios comunitarios está presente en el discurso de buena parte de las familias del c</w:t>
      </w:r>
      <w:r>
        <w:rPr>
          <w:rFonts w:ascii="Times New Roman" w:hAnsi="Times New Roman" w:cs="Times New Roman"/>
          <w:bCs/>
          <w:sz w:val="24"/>
          <w:szCs w:val="24"/>
        </w:rPr>
        <w:t>aso</w:t>
      </w:r>
      <w:r w:rsidRPr="008D478A">
        <w:rPr>
          <w:rFonts w:ascii="Times New Roman" w:hAnsi="Times New Roman" w:cs="Times New Roman"/>
          <w:bCs/>
          <w:sz w:val="24"/>
          <w:szCs w:val="24"/>
        </w:rPr>
        <w:t xml:space="preserve"> rural, bien por referencias a su participación directa en las mismas, bien a la participación de otros</w:t>
      </w:r>
      <w:r>
        <w:rPr>
          <w:rFonts w:ascii="Times New Roman" w:hAnsi="Times New Roman" w:cs="Times New Roman"/>
          <w:bCs/>
          <w:sz w:val="24"/>
          <w:szCs w:val="24"/>
        </w:rPr>
        <w:t xml:space="preserve"> próximos</w:t>
      </w:r>
      <w:r w:rsidRPr="008D478A">
        <w:rPr>
          <w:rFonts w:ascii="Times New Roman" w:hAnsi="Times New Roman" w:cs="Times New Roman"/>
          <w:bCs/>
          <w:sz w:val="24"/>
          <w:szCs w:val="24"/>
        </w:rPr>
        <w:t xml:space="preserve">, o por su constatación como espacio central en la vida comunitaria del municipio. </w:t>
      </w:r>
    </w:p>
    <w:p w:rsidR="009E3E4C" w:rsidRPr="008D478A" w:rsidRDefault="009E3E4C" w:rsidP="004B24C8">
      <w:pPr>
        <w:spacing w:line="480" w:lineRule="auto"/>
        <w:rPr>
          <w:rFonts w:ascii="Times New Roman" w:hAnsi="Times New Roman" w:cs="Times New Roman"/>
          <w:bCs/>
          <w:sz w:val="24"/>
          <w:szCs w:val="24"/>
        </w:rPr>
      </w:pPr>
      <w:r w:rsidRPr="008D478A">
        <w:rPr>
          <w:rFonts w:ascii="Times New Roman" w:hAnsi="Times New Roman" w:cs="Times New Roman"/>
          <w:bCs/>
          <w:sz w:val="24"/>
          <w:szCs w:val="24"/>
        </w:rPr>
        <w:t>Por último, en relación a las necesidades de participación social y política (muchas veces acompañadas de denuncia y reivindicación) destaca una mayor densidad asociativa y organizativa en el caso urbano, donde encontramos diversos grupos, asociaciones, asambleas, foros, radios comunitarias y proyectos desarrollándose, al tiempo que se desenvuelven las diversas actividades de fomento de la participación social promovidas por el macro-proyecto de intervención comunitaria antes mencionado. Buena parte de los proyectos puestos en marcha por esta iniciativa</w:t>
      </w:r>
      <w:r>
        <w:rPr>
          <w:rFonts w:ascii="Times New Roman" w:hAnsi="Times New Roman" w:cs="Times New Roman"/>
          <w:bCs/>
          <w:sz w:val="24"/>
          <w:szCs w:val="24"/>
        </w:rPr>
        <w:t>,</w:t>
      </w:r>
      <w:r w:rsidRPr="008D478A">
        <w:rPr>
          <w:rFonts w:ascii="Times New Roman" w:hAnsi="Times New Roman" w:cs="Times New Roman"/>
          <w:bCs/>
          <w:sz w:val="24"/>
          <w:szCs w:val="24"/>
        </w:rPr>
        <w:t xml:space="preserve"> tienen la orientación explícita de fomentar la participación, la convivencia y el empoderamiento, aunque su incidencia en </w:t>
      </w:r>
      <w:r>
        <w:rPr>
          <w:rFonts w:ascii="Times New Roman" w:hAnsi="Times New Roman" w:cs="Times New Roman"/>
          <w:bCs/>
          <w:sz w:val="24"/>
          <w:szCs w:val="24"/>
        </w:rPr>
        <w:t>la población más vulnerable de</w:t>
      </w:r>
      <w:r w:rsidRPr="008D478A">
        <w:rPr>
          <w:rFonts w:ascii="Times New Roman" w:hAnsi="Times New Roman" w:cs="Times New Roman"/>
          <w:bCs/>
          <w:sz w:val="24"/>
          <w:szCs w:val="24"/>
        </w:rPr>
        <w:t xml:space="preserve">l barrio es muy baja, por lo menos en lo que queda </w:t>
      </w:r>
      <w:r w:rsidRPr="008D478A">
        <w:rPr>
          <w:rFonts w:ascii="Times New Roman" w:hAnsi="Times New Roman" w:cs="Times New Roman"/>
          <w:bCs/>
          <w:sz w:val="24"/>
          <w:szCs w:val="24"/>
        </w:rPr>
        <w:lastRenderedPageBreak/>
        <w:t>reflejado en nuestros informantes. La mayor tradición reivindicativa del barrio –canalizada, fundamentalmente, por la asociación de vecinos y la parroquia- y la puesta en marcha de proyectos de dinamización ciudadana se ponen de relieve en la mayor densidad de iniciativas participativas de carácter comunitario. Además, el acceso de un grupo político vinculado a los movimientos sociales a</w:t>
      </w:r>
      <w:r>
        <w:rPr>
          <w:rFonts w:ascii="Times New Roman" w:hAnsi="Times New Roman" w:cs="Times New Roman"/>
          <w:bCs/>
          <w:sz w:val="24"/>
          <w:szCs w:val="24"/>
        </w:rPr>
        <w:t xml:space="preserve">l </w:t>
      </w:r>
      <w:r w:rsidRPr="008D478A">
        <w:rPr>
          <w:rFonts w:ascii="Times New Roman" w:hAnsi="Times New Roman" w:cs="Times New Roman"/>
          <w:bCs/>
          <w:sz w:val="24"/>
          <w:szCs w:val="24"/>
        </w:rPr>
        <w:t xml:space="preserve">Ayuntamiento en las últimas elecciones municipales ha provocado un cambio importante en las tradicionales dinámicas políticas del municipio, potenciándose </w:t>
      </w:r>
      <w:r>
        <w:rPr>
          <w:rFonts w:ascii="Times New Roman" w:hAnsi="Times New Roman" w:cs="Times New Roman"/>
          <w:bCs/>
          <w:sz w:val="24"/>
          <w:szCs w:val="24"/>
        </w:rPr>
        <w:t>limitadamente</w:t>
      </w:r>
      <w:r w:rsidRPr="008D478A">
        <w:rPr>
          <w:rFonts w:ascii="Times New Roman" w:hAnsi="Times New Roman" w:cs="Times New Roman"/>
          <w:bCs/>
          <w:sz w:val="24"/>
          <w:szCs w:val="24"/>
        </w:rPr>
        <w:t xml:space="preserve"> la participación de los vecinos en las Juntas de distrito, fomentando la colaboración con colectivos y asociaciones de carácter reivindicativo, así como la participación política del conjunto de la población. No obstante, la participación concreta en estas iniciativas de la población más </w:t>
      </w:r>
      <w:proofErr w:type="spellStart"/>
      <w:r w:rsidRPr="008D478A">
        <w:rPr>
          <w:rFonts w:ascii="Times New Roman" w:hAnsi="Times New Roman" w:cs="Times New Roman"/>
          <w:bCs/>
          <w:sz w:val="24"/>
          <w:szCs w:val="24"/>
        </w:rPr>
        <w:t>vulnerabilizada</w:t>
      </w:r>
      <w:proofErr w:type="spellEnd"/>
      <w:r w:rsidRPr="008D478A">
        <w:rPr>
          <w:rFonts w:ascii="Times New Roman" w:hAnsi="Times New Roman" w:cs="Times New Roman"/>
          <w:bCs/>
          <w:sz w:val="24"/>
          <w:szCs w:val="24"/>
        </w:rPr>
        <w:t xml:space="preserve"> es muy limitada, como ya se ha puesto previamente de relieve. En el caso rural, sin embargo, las actividades </w:t>
      </w:r>
      <w:r>
        <w:rPr>
          <w:rFonts w:ascii="Times New Roman" w:hAnsi="Times New Roman" w:cs="Times New Roman"/>
          <w:bCs/>
          <w:sz w:val="24"/>
          <w:szCs w:val="24"/>
        </w:rPr>
        <w:t xml:space="preserve">con un carácter más netamente </w:t>
      </w:r>
      <w:r w:rsidRPr="008D478A">
        <w:rPr>
          <w:rFonts w:ascii="Times New Roman" w:hAnsi="Times New Roman" w:cs="Times New Roman"/>
          <w:bCs/>
          <w:sz w:val="24"/>
          <w:szCs w:val="24"/>
        </w:rPr>
        <w:t>reivindicativ</w:t>
      </w:r>
      <w:r>
        <w:rPr>
          <w:rFonts w:ascii="Times New Roman" w:hAnsi="Times New Roman" w:cs="Times New Roman"/>
          <w:bCs/>
          <w:sz w:val="24"/>
          <w:szCs w:val="24"/>
        </w:rPr>
        <w:t>o</w:t>
      </w:r>
      <w:r w:rsidRPr="008D478A">
        <w:rPr>
          <w:rFonts w:ascii="Times New Roman" w:hAnsi="Times New Roman" w:cs="Times New Roman"/>
          <w:bCs/>
          <w:sz w:val="24"/>
          <w:szCs w:val="24"/>
        </w:rPr>
        <w:t xml:space="preserve"> están</w:t>
      </w:r>
      <w:r>
        <w:rPr>
          <w:rFonts w:ascii="Times New Roman" w:hAnsi="Times New Roman" w:cs="Times New Roman"/>
          <w:bCs/>
          <w:sz w:val="24"/>
          <w:szCs w:val="24"/>
        </w:rPr>
        <w:t>,</w:t>
      </w:r>
      <w:r w:rsidRPr="008D478A">
        <w:rPr>
          <w:rFonts w:ascii="Times New Roman" w:hAnsi="Times New Roman" w:cs="Times New Roman"/>
          <w:bCs/>
          <w:sz w:val="24"/>
          <w:szCs w:val="24"/>
        </w:rPr>
        <w:t xml:space="preserve"> prácticamente</w:t>
      </w:r>
      <w:r>
        <w:rPr>
          <w:rFonts w:ascii="Times New Roman" w:hAnsi="Times New Roman" w:cs="Times New Roman"/>
          <w:bCs/>
          <w:sz w:val="24"/>
          <w:szCs w:val="24"/>
        </w:rPr>
        <w:t>,</w:t>
      </w:r>
      <w:r w:rsidRPr="008D478A">
        <w:rPr>
          <w:rFonts w:ascii="Times New Roman" w:hAnsi="Times New Roman" w:cs="Times New Roman"/>
          <w:bCs/>
          <w:sz w:val="24"/>
          <w:szCs w:val="24"/>
        </w:rPr>
        <w:t xml:space="preserve"> focalizadas en la asociación de inmigrantes en el pueblo, la presencia clave de la PAH en el municipio o </w:t>
      </w:r>
      <w:r>
        <w:rPr>
          <w:rFonts w:ascii="Times New Roman" w:hAnsi="Times New Roman" w:cs="Times New Roman"/>
          <w:bCs/>
          <w:sz w:val="24"/>
          <w:szCs w:val="24"/>
        </w:rPr>
        <w:t xml:space="preserve">en las </w:t>
      </w:r>
      <w:r w:rsidRPr="008D478A">
        <w:rPr>
          <w:rFonts w:ascii="Times New Roman" w:hAnsi="Times New Roman" w:cs="Times New Roman"/>
          <w:bCs/>
          <w:sz w:val="24"/>
          <w:szCs w:val="24"/>
        </w:rPr>
        <w:t xml:space="preserve">iniciativas desarrolladas en torno al 15M en algún municipio más grande del entorno o en la capital de la provincia. No obstante, su alcance es mucho más limitado y fragmentado, más si cabe, en la población más </w:t>
      </w:r>
      <w:r>
        <w:rPr>
          <w:rFonts w:ascii="Times New Roman" w:hAnsi="Times New Roman" w:cs="Times New Roman"/>
          <w:bCs/>
          <w:sz w:val="24"/>
          <w:szCs w:val="24"/>
        </w:rPr>
        <w:t xml:space="preserve">fuertemente </w:t>
      </w:r>
      <w:r w:rsidRPr="008D478A">
        <w:rPr>
          <w:rFonts w:ascii="Times New Roman" w:hAnsi="Times New Roman" w:cs="Times New Roman"/>
          <w:bCs/>
          <w:sz w:val="24"/>
          <w:szCs w:val="24"/>
        </w:rPr>
        <w:t xml:space="preserve">afectada por la crisis. Hay que señalar </w:t>
      </w:r>
      <w:proofErr w:type="gramStart"/>
      <w:r w:rsidRPr="008D478A">
        <w:rPr>
          <w:rFonts w:ascii="Times New Roman" w:hAnsi="Times New Roman" w:cs="Times New Roman"/>
          <w:bCs/>
          <w:sz w:val="24"/>
          <w:szCs w:val="24"/>
        </w:rPr>
        <w:t>que</w:t>
      </w:r>
      <w:proofErr w:type="gramEnd"/>
      <w:r>
        <w:rPr>
          <w:rFonts w:ascii="Times New Roman" w:hAnsi="Times New Roman" w:cs="Times New Roman"/>
          <w:bCs/>
          <w:sz w:val="24"/>
          <w:szCs w:val="24"/>
        </w:rPr>
        <w:t xml:space="preserve"> en ambos casos, </w:t>
      </w:r>
      <w:r w:rsidRPr="008D478A">
        <w:rPr>
          <w:rFonts w:ascii="Times New Roman" w:hAnsi="Times New Roman" w:cs="Times New Roman"/>
          <w:bCs/>
          <w:sz w:val="24"/>
          <w:szCs w:val="24"/>
        </w:rPr>
        <w:t>en el grueso de las familias entrevistadas es escasa su participación en este conjunto de actividades</w:t>
      </w:r>
      <w:r>
        <w:rPr>
          <w:rFonts w:ascii="Times New Roman" w:hAnsi="Times New Roman" w:cs="Times New Roman"/>
          <w:bCs/>
          <w:sz w:val="24"/>
          <w:szCs w:val="24"/>
        </w:rPr>
        <w:t xml:space="preserve"> de orientación reivindicativa</w:t>
      </w:r>
      <w:r w:rsidRPr="008D478A">
        <w:rPr>
          <w:rFonts w:ascii="Times New Roman" w:hAnsi="Times New Roman" w:cs="Times New Roman"/>
          <w:bCs/>
          <w:sz w:val="24"/>
          <w:szCs w:val="24"/>
        </w:rPr>
        <w:t xml:space="preserve"> ancladas en la comunidad</w:t>
      </w:r>
      <w:r>
        <w:rPr>
          <w:rFonts w:ascii="Times New Roman" w:hAnsi="Times New Roman" w:cs="Times New Roman"/>
          <w:bCs/>
          <w:sz w:val="24"/>
          <w:szCs w:val="24"/>
        </w:rPr>
        <w:t xml:space="preserve">. </w:t>
      </w:r>
    </w:p>
    <w:p w:rsidR="009E3E4C" w:rsidRDefault="009E3E4C" w:rsidP="004B24C8">
      <w:pPr>
        <w:spacing w:line="480" w:lineRule="auto"/>
        <w:rPr>
          <w:rFonts w:ascii="Times New Roman" w:hAnsi="Times New Roman" w:cs="Times New Roman"/>
          <w:sz w:val="24"/>
          <w:szCs w:val="24"/>
        </w:rPr>
      </w:pPr>
    </w:p>
    <w:p w:rsidR="009E3E4C" w:rsidRPr="008D478A" w:rsidRDefault="009E3E4C" w:rsidP="004B24C8">
      <w:pPr>
        <w:spacing w:line="480" w:lineRule="auto"/>
        <w:rPr>
          <w:rFonts w:ascii="Times New Roman" w:hAnsi="Times New Roman" w:cs="Times New Roman"/>
          <w:b/>
          <w:sz w:val="24"/>
          <w:szCs w:val="24"/>
        </w:rPr>
      </w:pPr>
      <w:r w:rsidRPr="008D478A">
        <w:rPr>
          <w:rFonts w:ascii="Times New Roman" w:hAnsi="Times New Roman" w:cs="Times New Roman"/>
          <w:b/>
          <w:sz w:val="24"/>
          <w:szCs w:val="24"/>
        </w:rPr>
        <w:t>Comprensión de la esfera política y su vinculación con las formas de participación</w:t>
      </w:r>
      <w:r w:rsidRPr="008D478A" w:rsidDel="008E49A3">
        <w:rPr>
          <w:rFonts w:ascii="Times New Roman" w:hAnsi="Times New Roman" w:cs="Times New Roman"/>
          <w:b/>
          <w:sz w:val="24"/>
          <w:szCs w:val="24"/>
        </w:rPr>
        <w:t xml:space="preserve"> </w:t>
      </w:r>
    </w:p>
    <w:p w:rsidR="009E3E4C" w:rsidRPr="008D478A" w:rsidRDefault="009E3E4C" w:rsidP="004B24C8">
      <w:pPr>
        <w:spacing w:line="480" w:lineRule="auto"/>
        <w:rPr>
          <w:rFonts w:ascii="Times New Roman" w:hAnsi="Times New Roman" w:cs="Times New Roman"/>
          <w:sz w:val="24"/>
          <w:szCs w:val="24"/>
        </w:rPr>
      </w:pPr>
    </w:p>
    <w:p w:rsidR="009E3E4C" w:rsidRPr="008D478A" w:rsidRDefault="009E3E4C" w:rsidP="004B24C8">
      <w:pPr>
        <w:spacing w:line="480" w:lineRule="auto"/>
        <w:rPr>
          <w:rFonts w:ascii="Times New Roman" w:hAnsi="Times New Roman" w:cs="Times New Roman"/>
          <w:bCs/>
          <w:sz w:val="24"/>
          <w:szCs w:val="24"/>
        </w:rPr>
      </w:pPr>
      <w:r w:rsidRPr="008D478A">
        <w:rPr>
          <w:rFonts w:ascii="Times New Roman" w:hAnsi="Times New Roman" w:cs="Times New Roman"/>
          <w:bCs/>
          <w:sz w:val="24"/>
          <w:szCs w:val="24"/>
        </w:rPr>
        <w:t xml:space="preserve">En las posiciones en el espacio de interacción socio política pueden distinguirse no sólo varios tipos </w:t>
      </w:r>
      <w:r>
        <w:rPr>
          <w:rFonts w:ascii="Times New Roman" w:hAnsi="Times New Roman" w:cs="Times New Roman"/>
          <w:bCs/>
          <w:sz w:val="24"/>
          <w:szCs w:val="24"/>
        </w:rPr>
        <w:t>de estrategias y prácticas de afrontamiento de la crisis</w:t>
      </w:r>
      <w:r w:rsidRPr="008D478A">
        <w:rPr>
          <w:rFonts w:ascii="Times New Roman" w:hAnsi="Times New Roman" w:cs="Times New Roman"/>
          <w:bCs/>
          <w:sz w:val="24"/>
          <w:szCs w:val="24"/>
        </w:rPr>
        <w:t xml:space="preserve"> sino también varios tipos de discursos sobre </w:t>
      </w:r>
      <w:r>
        <w:rPr>
          <w:rFonts w:ascii="Times New Roman" w:hAnsi="Times New Roman" w:cs="Times New Roman"/>
          <w:bCs/>
          <w:sz w:val="24"/>
          <w:szCs w:val="24"/>
        </w:rPr>
        <w:t>la esfera política</w:t>
      </w:r>
      <w:r w:rsidRPr="008D478A">
        <w:rPr>
          <w:rFonts w:ascii="Times New Roman" w:hAnsi="Times New Roman" w:cs="Times New Roman"/>
          <w:bCs/>
          <w:sz w:val="24"/>
          <w:szCs w:val="24"/>
        </w:rPr>
        <w:t xml:space="preserve">. </w:t>
      </w:r>
      <w:r w:rsidRPr="008D478A">
        <w:rPr>
          <w:rFonts w:ascii="Times New Roman" w:eastAsia="Times New Roman" w:hAnsi="Times New Roman" w:cs="Times New Roman"/>
          <w:bCs/>
          <w:sz w:val="24"/>
          <w:szCs w:val="24"/>
          <w:lang w:eastAsia="es-ES"/>
        </w:rPr>
        <w:t xml:space="preserve">Este apartado </w:t>
      </w:r>
      <w:r>
        <w:rPr>
          <w:rFonts w:ascii="Times New Roman" w:eastAsia="Times New Roman" w:hAnsi="Times New Roman" w:cs="Times New Roman"/>
          <w:bCs/>
          <w:sz w:val="24"/>
          <w:szCs w:val="24"/>
          <w:lang w:eastAsia="es-ES"/>
        </w:rPr>
        <w:t>pretende</w:t>
      </w:r>
      <w:r w:rsidRPr="008D478A">
        <w:rPr>
          <w:rFonts w:ascii="Times New Roman" w:eastAsia="Times New Roman" w:hAnsi="Times New Roman" w:cs="Times New Roman"/>
          <w:bCs/>
          <w:sz w:val="24"/>
          <w:szCs w:val="24"/>
          <w:lang w:eastAsia="es-ES"/>
        </w:rPr>
        <w:t xml:space="preserve"> realizar una </w:t>
      </w:r>
      <w:r w:rsidRPr="008D478A">
        <w:rPr>
          <w:rFonts w:ascii="Times New Roman" w:eastAsia="Times New Roman" w:hAnsi="Times New Roman" w:cs="Times New Roman"/>
          <w:bCs/>
          <w:sz w:val="24"/>
          <w:szCs w:val="24"/>
          <w:lang w:eastAsia="es-ES"/>
        </w:rPr>
        <w:lastRenderedPageBreak/>
        <w:t>aproximación a los diversos posicionamientos discursivos a partir de los cuales proponemos articular, al modo de tipos ideales, las diversas miradas que hemos podido localizar en nuestro material empírico, en torno a las relaciones entre las concepciones de la esfera política y sus vinculaciones con las diversas formas de participación social y de compromiso político. En términos generales, se han podido perfilar cinco posiciones discursivas que se articulan</w:t>
      </w:r>
      <w:r>
        <w:rPr>
          <w:rFonts w:ascii="Times New Roman" w:eastAsia="Times New Roman" w:hAnsi="Times New Roman" w:cs="Times New Roman"/>
          <w:bCs/>
          <w:sz w:val="24"/>
          <w:szCs w:val="24"/>
          <w:lang w:eastAsia="es-ES"/>
        </w:rPr>
        <w:t xml:space="preserve"> </w:t>
      </w:r>
      <w:r w:rsidRPr="008D478A">
        <w:rPr>
          <w:rFonts w:ascii="Times New Roman" w:eastAsia="Times New Roman" w:hAnsi="Times New Roman" w:cs="Times New Roman"/>
          <w:bCs/>
          <w:sz w:val="24"/>
          <w:szCs w:val="24"/>
          <w:lang w:eastAsia="es-ES"/>
        </w:rPr>
        <w:t xml:space="preserve">en torno a tres dimensiones diferentes. </w:t>
      </w:r>
    </w:p>
    <w:p w:rsidR="009E3E4C" w:rsidRPr="008D478A" w:rsidRDefault="009E3E4C"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Una primera dimensión remite a las formas que adopta la comprensión de la dinámica de la esfera política, de manera que vemos cómo los sujetos pueden adscribirse a formas de comprensión que varían desde el completo distanciamiento en relación a la esfera política y, en consecuencia el “a-politicismo”</w:t>
      </w:r>
      <w:r>
        <w:rPr>
          <w:rFonts w:ascii="Times New Roman" w:eastAsia="Times New Roman" w:hAnsi="Times New Roman" w:cs="Times New Roman"/>
          <w:bCs/>
          <w:sz w:val="24"/>
          <w:szCs w:val="24"/>
          <w:lang w:eastAsia="es-ES"/>
        </w:rPr>
        <w:t xml:space="preserve"> hasta (en el otro extremo de la dimensión) </w:t>
      </w:r>
      <w:r w:rsidRPr="008D478A">
        <w:rPr>
          <w:rFonts w:ascii="Times New Roman" w:eastAsia="Times New Roman" w:hAnsi="Times New Roman" w:cs="Times New Roman"/>
          <w:bCs/>
          <w:sz w:val="24"/>
          <w:szCs w:val="24"/>
          <w:lang w:eastAsia="es-ES"/>
        </w:rPr>
        <w:t>la consideración de “La política” como esfera global donde se dirimen, dialogan y articulan, en su caso,  los conflictos de intereses y la definición de las formas de bienestar de los grupos.</w:t>
      </w:r>
    </w:p>
    <w:p w:rsidR="009E3E4C" w:rsidRPr="008D478A" w:rsidRDefault="009E3E4C"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Una segunda dimensión remitiría a la diversidad de narrativas relacionadas con la atribución de causas en torno a la crisis</w:t>
      </w:r>
      <w:r>
        <w:rPr>
          <w:rFonts w:ascii="Times New Roman" w:eastAsia="Times New Roman" w:hAnsi="Times New Roman" w:cs="Times New Roman"/>
          <w:bCs/>
          <w:sz w:val="24"/>
          <w:szCs w:val="24"/>
          <w:lang w:eastAsia="es-ES"/>
        </w:rPr>
        <w:t xml:space="preserve"> en las que se enfatiza l</w:t>
      </w:r>
      <w:r w:rsidRPr="008D478A">
        <w:rPr>
          <w:rFonts w:ascii="Times New Roman" w:eastAsia="Times New Roman" w:hAnsi="Times New Roman" w:cs="Times New Roman"/>
          <w:bCs/>
          <w:sz w:val="24"/>
          <w:szCs w:val="24"/>
          <w:lang w:eastAsia="es-ES"/>
        </w:rPr>
        <w:t xml:space="preserve">a </w:t>
      </w:r>
      <w:r>
        <w:rPr>
          <w:rFonts w:ascii="Times New Roman" w:eastAsia="Times New Roman" w:hAnsi="Times New Roman" w:cs="Times New Roman"/>
          <w:bCs/>
          <w:sz w:val="24"/>
          <w:szCs w:val="24"/>
          <w:lang w:eastAsia="es-ES"/>
        </w:rPr>
        <w:t>responsabilidad</w:t>
      </w:r>
      <w:r w:rsidRPr="008D478A">
        <w:rPr>
          <w:rFonts w:ascii="Times New Roman" w:eastAsia="Times New Roman" w:hAnsi="Times New Roman" w:cs="Times New Roman"/>
          <w:bCs/>
          <w:sz w:val="24"/>
          <w:szCs w:val="24"/>
          <w:lang w:eastAsia="es-ES"/>
        </w:rPr>
        <w:t xml:space="preserve"> de los </w:t>
      </w:r>
      <w:r>
        <w:rPr>
          <w:rFonts w:ascii="Times New Roman" w:eastAsia="Times New Roman" w:hAnsi="Times New Roman" w:cs="Times New Roman"/>
          <w:bCs/>
          <w:sz w:val="24"/>
          <w:szCs w:val="24"/>
          <w:lang w:eastAsia="es-ES"/>
        </w:rPr>
        <w:t>individuos (</w:t>
      </w:r>
      <w:r w:rsidRPr="008D478A">
        <w:rPr>
          <w:rFonts w:ascii="Times New Roman" w:eastAsia="Times New Roman" w:hAnsi="Times New Roman" w:cs="Times New Roman"/>
          <w:bCs/>
          <w:sz w:val="24"/>
          <w:szCs w:val="24"/>
          <w:lang w:eastAsia="es-ES"/>
        </w:rPr>
        <w:t>como consecuencia del exceso de consumo y la falta de previsión y ahorro</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la responsabili</w:t>
      </w:r>
      <w:r>
        <w:rPr>
          <w:rFonts w:ascii="Times New Roman" w:eastAsia="Times New Roman" w:hAnsi="Times New Roman" w:cs="Times New Roman"/>
          <w:bCs/>
          <w:sz w:val="24"/>
          <w:szCs w:val="24"/>
          <w:lang w:eastAsia="es-ES"/>
        </w:rPr>
        <w:t>dad</w:t>
      </w:r>
      <w:r w:rsidRPr="008D478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de</w:t>
      </w:r>
      <w:r w:rsidRPr="008D478A">
        <w:rPr>
          <w:rFonts w:ascii="Times New Roman" w:eastAsia="Times New Roman" w:hAnsi="Times New Roman" w:cs="Times New Roman"/>
          <w:bCs/>
          <w:sz w:val="24"/>
          <w:szCs w:val="24"/>
          <w:lang w:eastAsia="es-ES"/>
        </w:rPr>
        <w:t xml:space="preserve"> los políticos</w:t>
      </w:r>
      <w:r>
        <w:rPr>
          <w:rFonts w:ascii="Times New Roman" w:eastAsia="Times New Roman" w:hAnsi="Times New Roman" w:cs="Times New Roman"/>
          <w:bCs/>
          <w:sz w:val="24"/>
          <w:szCs w:val="24"/>
          <w:lang w:eastAsia="es-ES"/>
        </w:rPr>
        <w:t xml:space="preserve"> </w:t>
      </w:r>
      <w:r w:rsidRPr="008D478A">
        <w:rPr>
          <w:rFonts w:ascii="Times New Roman" w:eastAsia="Times New Roman" w:hAnsi="Times New Roman" w:cs="Times New Roman"/>
          <w:bCs/>
          <w:sz w:val="24"/>
          <w:szCs w:val="24"/>
          <w:lang w:eastAsia="es-ES"/>
        </w:rPr>
        <w:t>individuales</w:t>
      </w:r>
      <w:r>
        <w:rPr>
          <w:rFonts w:ascii="Times New Roman" w:eastAsia="Times New Roman" w:hAnsi="Times New Roman" w:cs="Times New Roman"/>
          <w:bCs/>
          <w:sz w:val="24"/>
          <w:szCs w:val="24"/>
          <w:lang w:eastAsia="es-ES"/>
        </w:rPr>
        <w:t xml:space="preserve"> (</w:t>
      </w:r>
      <w:r w:rsidRPr="008D478A">
        <w:rPr>
          <w:rFonts w:ascii="Times New Roman" w:eastAsia="Times New Roman" w:hAnsi="Times New Roman" w:cs="Times New Roman"/>
          <w:bCs/>
          <w:sz w:val="24"/>
          <w:szCs w:val="24"/>
          <w:lang w:eastAsia="es-ES"/>
        </w:rPr>
        <w:t>en relación con su comportamiento corrupto, particularista y clientelar</w:t>
      </w:r>
      <w:r>
        <w:rPr>
          <w:rFonts w:ascii="Times New Roman" w:eastAsia="Times New Roman" w:hAnsi="Times New Roman" w:cs="Times New Roman"/>
          <w:bCs/>
          <w:sz w:val="24"/>
          <w:szCs w:val="24"/>
          <w:lang w:eastAsia="es-ES"/>
        </w:rPr>
        <w:t xml:space="preserve">), </w:t>
      </w:r>
      <w:r w:rsidRPr="008D478A">
        <w:rPr>
          <w:rFonts w:ascii="Times New Roman" w:eastAsia="Times New Roman" w:hAnsi="Times New Roman" w:cs="Times New Roman"/>
          <w:bCs/>
          <w:sz w:val="24"/>
          <w:szCs w:val="24"/>
          <w:lang w:eastAsia="es-ES"/>
        </w:rPr>
        <w:t xml:space="preserve"> la responsabilidad </w:t>
      </w:r>
      <w:r>
        <w:rPr>
          <w:rFonts w:ascii="Times New Roman" w:eastAsia="Times New Roman" w:hAnsi="Times New Roman" w:cs="Times New Roman"/>
          <w:bCs/>
          <w:sz w:val="24"/>
          <w:szCs w:val="24"/>
          <w:lang w:eastAsia="es-ES"/>
        </w:rPr>
        <w:t>de la aplicación de</w:t>
      </w:r>
      <w:r w:rsidRPr="008D478A">
        <w:rPr>
          <w:rFonts w:ascii="Times New Roman" w:eastAsia="Times New Roman" w:hAnsi="Times New Roman" w:cs="Times New Roman"/>
          <w:bCs/>
          <w:sz w:val="24"/>
          <w:szCs w:val="24"/>
          <w:lang w:eastAsia="es-ES"/>
        </w:rPr>
        <w:t xml:space="preserve"> tipos concretos de políticas (relacionadas con </w:t>
      </w:r>
      <w:r>
        <w:rPr>
          <w:rFonts w:ascii="Times New Roman" w:eastAsia="Times New Roman" w:hAnsi="Times New Roman" w:cs="Times New Roman"/>
          <w:bCs/>
          <w:sz w:val="24"/>
          <w:szCs w:val="24"/>
          <w:lang w:eastAsia="es-ES"/>
        </w:rPr>
        <w:t>un exceso de</w:t>
      </w:r>
      <w:r w:rsidRPr="008D478A">
        <w:rPr>
          <w:rFonts w:ascii="Times New Roman" w:eastAsia="Times New Roman" w:hAnsi="Times New Roman" w:cs="Times New Roman"/>
          <w:bCs/>
          <w:sz w:val="24"/>
          <w:szCs w:val="24"/>
          <w:lang w:eastAsia="es-ES"/>
        </w:rPr>
        <w:t xml:space="preserve"> gasto público</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con la política migratoria o con la política de recortes), </w:t>
      </w:r>
      <w:r>
        <w:rPr>
          <w:rFonts w:ascii="Times New Roman" w:eastAsia="Times New Roman" w:hAnsi="Times New Roman" w:cs="Times New Roman"/>
          <w:bCs/>
          <w:sz w:val="24"/>
          <w:szCs w:val="24"/>
          <w:lang w:eastAsia="es-ES"/>
        </w:rPr>
        <w:t>o la responsabilidad de</w:t>
      </w:r>
      <w:r w:rsidRPr="008D478A">
        <w:rPr>
          <w:rFonts w:ascii="Times New Roman" w:eastAsia="Times New Roman" w:hAnsi="Times New Roman" w:cs="Times New Roman"/>
          <w:bCs/>
          <w:sz w:val="24"/>
          <w:szCs w:val="24"/>
          <w:lang w:eastAsia="es-ES"/>
        </w:rPr>
        <w:t xml:space="preserve"> un </w:t>
      </w:r>
      <w:r>
        <w:rPr>
          <w:rFonts w:ascii="Times New Roman" w:eastAsia="Times New Roman" w:hAnsi="Times New Roman" w:cs="Times New Roman"/>
          <w:bCs/>
          <w:sz w:val="24"/>
          <w:szCs w:val="24"/>
          <w:lang w:eastAsia="es-ES"/>
        </w:rPr>
        <w:t>sistema económico incontrolado que genera</w:t>
      </w:r>
      <w:r w:rsidRPr="008D478A">
        <w:rPr>
          <w:rFonts w:ascii="Times New Roman" w:eastAsia="Times New Roman" w:hAnsi="Times New Roman" w:cs="Times New Roman"/>
          <w:bCs/>
          <w:sz w:val="24"/>
          <w:szCs w:val="24"/>
          <w:lang w:eastAsia="es-ES"/>
        </w:rPr>
        <w:t xml:space="preserve"> procesos de empobrecimiento y polarización social extrema.</w:t>
      </w:r>
    </w:p>
    <w:p w:rsidR="009E3E4C" w:rsidRPr="008D478A" w:rsidRDefault="009E3E4C"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Por último, una tercera dimensión se basará en el análisis del grado de articulación social de los sujetos y de las modalidades de vínculo social en las que podemos ubicar a las familias</w:t>
      </w:r>
      <w:r>
        <w:rPr>
          <w:rFonts w:ascii="Times New Roman" w:eastAsia="Times New Roman" w:hAnsi="Times New Roman" w:cs="Times New Roman"/>
          <w:bCs/>
          <w:sz w:val="24"/>
          <w:szCs w:val="24"/>
          <w:lang w:eastAsia="es-ES"/>
        </w:rPr>
        <w:t>. D</w:t>
      </w:r>
      <w:r w:rsidRPr="008D478A">
        <w:rPr>
          <w:rFonts w:ascii="Times New Roman" w:eastAsia="Times New Roman" w:hAnsi="Times New Roman" w:cs="Times New Roman"/>
          <w:bCs/>
          <w:sz w:val="24"/>
          <w:szCs w:val="24"/>
          <w:lang w:eastAsia="es-ES"/>
        </w:rPr>
        <w:t xml:space="preserve">e manera que, en función de los diversos grados de acumulación de </w:t>
      </w:r>
      <w:r w:rsidRPr="008D478A">
        <w:rPr>
          <w:rFonts w:ascii="Times New Roman" w:eastAsia="Times New Roman" w:hAnsi="Times New Roman" w:cs="Times New Roman"/>
          <w:bCs/>
          <w:i/>
          <w:sz w:val="24"/>
          <w:szCs w:val="24"/>
          <w:lang w:eastAsia="es-ES"/>
        </w:rPr>
        <w:t>capital social</w:t>
      </w:r>
      <w:r w:rsidRPr="008D478A">
        <w:rPr>
          <w:rFonts w:ascii="Times New Roman" w:eastAsia="Times New Roman" w:hAnsi="Times New Roman" w:cs="Times New Roman"/>
          <w:bCs/>
          <w:sz w:val="24"/>
          <w:szCs w:val="24"/>
          <w:lang w:eastAsia="es-ES"/>
        </w:rPr>
        <w:t xml:space="preserve"> (Bourdieu</w:t>
      </w:r>
      <w:r w:rsidR="00A32CDB">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2001; Putnam</w:t>
      </w:r>
      <w:r w:rsidR="00A32CDB">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8D478A">
        <w:rPr>
          <w:rFonts w:ascii="Times New Roman" w:eastAsia="Times New Roman" w:hAnsi="Times New Roman" w:cs="Times New Roman"/>
          <w:bCs/>
          <w:sz w:val="24"/>
          <w:szCs w:val="24"/>
          <w:lang w:eastAsia="es-ES"/>
        </w:rPr>
        <w:t xml:space="preserve">1995) y </w:t>
      </w:r>
      <w:r w:rsidRPr="008D478A">
        <w:rPr>
          <w:rFonts w:ascii="Times New Roman" w:eastAsia="Times New Roman" w:hAnsi="Times New Roman" w:cs="Times New Roman"/>
          <w:bCs/>
          <w:i/>
          <w:sz w:val="24"/>
          <w:szCs w:val="24"/>
          <w:lang w:eastAsia="es-ES"/>
        </w:rPr>
        <w:t>capital militant</w:t>
      </w:r>
      <w:r w:rsidRPr="008D478A">
        <w:rPr>
          <w:rFonts w:ascii="Times New Roman" w:eastAsia="Times New Roman" w:hAnsi="Times New Roman" w:cs="Times New Roman"/>
          <w:bCs/>
          <w:sz w:val="24"/>
          <w:szCs w:val="24"/>
          <w:lang w:eastAsia="es-ES"/>
        </w:rPr>
        <w:t>e (</w:t>
      </w:r>
      <w:proofErr w:type="spellStart"/>
      <w:r w:rsidRPr="008D478A">
        <w:rPr>
          <w:rFonts w:ascii="Times New Roman" w:eastAsia="Times New Roman" w:hAnsi="Times New Roman" w:cs="Times New Roman"/>
          <w:bCs/>
          <w:sz w:val="24"/>
          <w:szCs w:val="24"/>
          <w:lang w:eastAsia="es-ES"/>
        </w:rPr>
        <w:t>Poupeau</w:t>
      </w:r>
      <w:proofErr w:type="spellEnd"/>
      <w:r w:rsidR="00A32CDB">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2007) tendremos </w:t>
      </w:r>
      <w:r w:rsidRPr="008D478A">
        <w:rPr>
          <w:rFonts w:ascii="Times New Roman" w:eastAsia="Times New Roman" w:hAnsi="Times New Roman" w:cs="Times New Roman"/>
          <w:bCs/>
          <w:sz w:val="24"/>
          <w:szCs w:val="24"/>
          <w:lang w:eastAsia="es-ES"/>
        </w:rPr>
        <w:lastRenderedPageBreak/>
        <w:t>diferentes actores e interlocutores político-sociales. Así, contaremos con situaciones de máxima desarticulación en el caso de sujetos con escasos vínculos sociales, con formas diversas de acumulación de capital social a través de la familia, los amigos, el vecindario o los grupos informales, hasta formas de mayor articulación del vínculo social, como pueden ser el caso de la proximidad y/o pertenencia a asociaciones, colectivos, plataformas, movimientos, o en su versión más institucionalizada, partidos y sindicatos.</w:t>
      </w:r>
    </w:p>
    <w:p w:rsidR="009E3E4C" w:rsidRDefault="009E3E4C"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 xml:space="preserve">En función de los posicionamientos en estas tres dimensiones (y en sus relaciones complejas) se intenta en este apartado construir </w:t>
      </w:r>
      <w:r>
        <w:rPr>
          <w:rFonts w:ascii="Times New Roman" w:eastAsia="Times New Roman" w:hAnsi="Times New Roman" w:cs="Times New Roman"/>
          <w:bCs/>
          <w:sz w:val="24"/>
          <w:szCs w:val="24"/>
          <w:lang w:eastAsia="es-ES"/>
        </w:rPr>
        <w:t xml:space="preserve">un mapa de </w:t>
      </w:r>
      <w:r w:rsidRPr="008D478A">
        <w:rPr>
          <w:rFonts w:ascii="Times New Roman" w:eastAsia="Times New Roman" w:hAnsi="Times New Roman" w:cs="Times New Roman"/>
          <w:bCs/>
          <w:sz w:val="24"/>
          <w:szCs w:val="24"/>
          <w:lang w:eastAsia="es-ES"/>
        </w:rPr>
        <w:t xml:space="preserve">las posiciones discursivas localizadas </w:t>
      </w:r>
      <w:r w:rsidRPr="000E3E23">
        <w:rPr>
          <w:rFonts w:ascii="Times New Roman" w:eastAsia="Times New Roman" w:hAnsi="Times New Roman" w:cs="Times New Roman"/>
          <w:bCs/>
          <w:sz w:val="24"/>
          <w:szCs w:val="24"/>
          <w:lang w:eastAsia="es-ES"/>
        </w:rPr>
        <w:t>(</w:t>
      </w:r>
      <w:r w:rsidR="00884431">
        <w:rPr>
          <w:rFonts w:ascii="Times New Roman" w:eastAsia="Times New Roman" w:hAnsi="Times New Roman" w:cs="Times New Roman"/>
          <w:bCs/>
          <w:sz w:val="24"/>
          <w:szCs w:val="24"/>
          <w:lang w:eastAsia="es-ES"/>
        </w:rPr>
        <w:t>Gráfico 1</w:t>
      </w:r>
      <w:r w:rsidRPr="000E3E23">
        <w:rPr>
          <w:rFonts w:ascii="Times New Roman" w:eastAsia="Times New Roman" w:hAnsi="Times New Roman" w:cs="Times New Roman"/>
          <w:bCs/>
          <w:sz w:val="24"/>
          <w:szCs w:val="24"/>
          <w:lang w:eastAsia="es-ES"/>
        </w:rPr>
        <w:t>)</w:t>
      </w:r>
    </w:p>
    <w:p w:rsidR="009E3E4C" w:rsidRDefault="009E3E4C" w:rsidP="004B24C8">
      <w:pPr>
        <w:spacing w:after="160" w:line="480" w:lineRule="auto"/>
        <w:jc w:val="left"/>
        <w:rPr>
          <w:rFonts w:ascii="Times New Roman" w:eastAsia="Times New Roman" w:hAnsi="Times New Roman" w:cs="Times New Roman"/>
          <w:b/>
          <w:bCs/>
          <w:sz w:val="24"/>
          <w:szCs w:val="24"/>
          <w:lang w:eastAsia="es-ES"/>
        </w:rPr>
      </w:pPr>
    </w:p>
    <w:p w:rsidR="009E3E4C" w:rsidRPr="008D478A" w:rsidRDefault="00884431" w:rsidP="00463B22">
      <w:pPr>
        <w:spacing w:after="160" w:line="480" w:lineRule="auto"/>
        <w:jc w:val="left"/>
        <w:rPr>
          <w:rFonts w:ascii="Times New Roman" w:eastAsia="Times New Roman" w:hAnsi="Times New Roman" w:cs="Times New Roman"/>
          <w:b/>
          <w:bCs/>
          <w:i/>
          <w:sz w:val="24"/>
          <w:szCs w:val="24"/>
          <w:lang w:eastAsia="es-ES"/>
        </w:rPr>
      </w:pPr>
      <w:r>
        <w:rPr>
          <w:rFonts w:ascii="Times New Roman" w:eastAsia="Times New Roman" w:hAnsi="Times New Roman" w:cs="Times New Roman"/>
          <w:b/>
          <w:bCs/>
          <w:sz w:val="24"/>
          <w:szCs w:val="24"/>
          <w:lang w:eastAsia="es-ES"/>
        </w:rPr>
        <w:t>Gráfico 1</w:t>
      </w:r>
      <w:r w:rsidR="009E3E4C" w:rsidRPr="00CE13B6">
        <w:rPr>
          <w:rFonts w:ascii="Times New Roman" w:eastAsia="Times New Roman" w:hAnsi="Times New Roman" w:cs="Times New Roman"/>
          <w:b/>
          <w:bCs/>
          <w:sz w:val="24"/>
          <w:szCs w:val="24"/>
          <w:lang w:eastAsia="es-ES"/>
        </w:rPr>
        <w:t>. Posiciones discursivas, atribuciones causales sobre la crisis y formas de participación</w:t>
      </w:r>
      <w:r>
        <w:rPr>
          <w:rFonts w:ascii="Times New Roman" w:eastAsia="Times New Roman" w:hAnsi="Times New Roman" w:cs="Times New Roman"/>
          <w:b/>
          <w:bCs/>
          <w:sz w:val="24"/>
          <w:szCs w:val="24"/>
          <w:lang w:eastAsia="es-ES"/>
        </w:rPr>
        <w:t xml:space="preserve"> </w:t>
      </w:r>
      <w:r w:rsidRPr="00463B22">
        <w:rPr>
          <w:rFonts w:ascii="Times New Roman" w:eastAsia="Times New Roman" w:hAnsi="Times New Roman" w:cs="Times New Roman"/>
          <w:bCs/>
          <w:sz w:val="24"/>
          <w:szCs w:val="24"/>
          <w:lang w:eastAsia="es-ES"/>
        </w:rPr>
        <w:t>[AQUÍ]</w:t>
      </w:r>
      <w:r w:rsidR="009E3E4C" w:rsidRPr="008D478A">
        <w:rPr>
          <w:rFonts w:ascii="Times New Roman" w:eastAsia="Times New Roman" w:hAnsi="Times New Roman" w:cs="Times New Roman"/>
          <w:b/>
          <w:bCs/>
          <w:i/>
          <w:sz w:val="24"/>
          <w:szCs w:val="24"/>
          <w:lang w:eastAsia="es-ES"/>
        </w:rPr>
        <w:t>La posición de</w:t>
      </w:r>
      <w:r w:rsidR="009E3E4C">
        <w:rPr>
          <w:rFonts w:ascii="Times New Roman" w:eastAsia="Times New Roman" w:hAnsi="Times New Roman" w:cs="Times New Roman"/>
          <w:b/>
          <w:bCs/>
          <w:i/>
          <w:sz w:val="24"/>
          <w:szCs w:val="24"/>
          <w:lang w:eastAsia="es-ES"/>
        </w:rPr>
        <w:t xml:space="preserve"> </w:t>
      </w:r>
      <w:r w:rsidR="009E3E4C" w:rsidRPr="008D478A">
        <w:rPr>
          <w:rFonts w:ascii="Times New Roman" w:eastAsia="Times New Roman" w:hAnsi="Times New Roman" w:cs="Times New Roman"/>
          <w:b/>
          <w:bCs/>
          <w:i/>
          <w:sz w:val="24"/>
          <w:szCs w:val="24"/>
          <w:lang w:eastAsia="es-ES"/>
        </w:rPr>
        <w:t>l</w:t>
      </w:r>
      <w:r w:rsidR="009E3E4C">
        <w:rPr>
          <w:rFonts w:ascii="Times New Roman" w:eastAsia="Times New Roman" w:hAnsi="Times New Roman" w:cs="Times New Roman"/>
          <w:b/>
          <w:bCs/>
          <w:i/>
          <w:sz w:val="24"/>
          <w:szCs w:val="24"/>
          <w:lang w:eastAsia="es-ES"/>
        </w:rPr>
        <w:t>a indiferencia, la apatía y el apoliticismo</w:t>
      </w:r>
    </w:p>
    <w:p w:rsidR="009E3E4C" w:rsidRPr="008D478A" w:rsidRDefault="009E3E4C" w:rsidP="004B24C8">
      <w:pPr>
        <w:spacing w:line="480" w:lineRule="auto"/>
        <w:rPr>
          <w:rFonts w:ascii="Times New Roman" w:eastAsia="Times New Roman" w:hAnsi="Times New Roman" w:cs="Times New Roman"/>
          <w:bCs/>
          <w:i/>
          <w:sz w:val="24"/>
          <w:szCs w:val="24"/>
          <w:lang w:eastAsia="es-ES"/>
        </w:rPr>
      </w:pPr>
    </w:p>
    <w:p w:rsidR="009E3E4C" w:rsidRPr="008D478A" w:rsidRDefault="009E3E4C"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 xml:space="preserve">Según esta posición encontramos un énfasis general en una mirada sobre la esfera política como espacio distante, lejano y ante el cual los sujetos se ubican con desconocimiento, impotencia e, incluso, temor a hablar. Es la posición en la que encontramos a sujetos desapegados de la esfera política y focalizados en los individuos como agentes fundamentales de la dinámica social y cuyas características en términos de habilidades y capacidades de adaptación a la crisis, perfilan grupos de sujetos “exitosos” o “fracasados”. Desde este posicionamiento la esfera política constituye algo ajeno a la dinámica social e interindividual y a ella se mira, únicamente, como espacio de garantía del ejercicio de las propias capacidades, cuando estas pueden ser desplegadas, o de asistencia en el caso de “fracaso” en la asunción de riesgos o en la inserción en el mercado de trabajo, asistencia siempre acompañada de un necesario control de posibles abusos. En la narrativa en torno a la crisis se acentúan las argumentaciones que ubican la </w:t>
      </w:r>
      <w:r w:rsidRPr="008D478A">
        <w:rPr>
          <w:rFonts w:ascii="Times New Roman" w:eastAsia="Times New Roman" w:hAnsi="Times New Roman" w:cs="Times New Roman"/>
          <w:bCs/>
          <w:sz w:val="24"/>
          <w:szCs w:val="24"/>
          <w:lang w:eastAsia="es-ES"/>
        </w:rPr>
        <w:lastRenderedPageBreak/>
        <w:t xml:space="preserve">responsabilidad sobre la misma, en torno a los sujetos irresponsables que han asumido más riesgos de los aconsejables, a los individuos que han “gastado por encima de sus posibilidades” o que han sido incapaces de ahorrar. Individuos esforzados, familias responsables y colaboradoras y amigos y vecinos -anónimos en ocasiones- que ayudan en caso de necesidad, son los agentes básicos sobre los que se asienta esta posición, marcada básicamente por el </w:t>
      </w:r>
      <w:r w:rsidRPr="008D478A">
        <w:rPr>
          <w:rFonts w:ascii="Times New Roman" w:eastAsia="Times New Roman" w:hAnsi="Times New Roman" w:cs="Times New Roman"/>
          <w:bCs/>
          <w:i/>
          <w:sz w:val="24"/>
          <w:szCs w:val="24"/>
          <w:lang w:eastAsia="es-ES"/>
        </w:rPr>
        <w:t>a-politicismo</w:t>
      </w:r>
      <w:r w:rsidRPr="008D478A">
        <w:rPr>
          <w:rFonts w:ascii="Times New Roman" w:eastAsia="Times New Roman" w:hAnsi="Times New Roman" w:cs="Times New Roman"/>
          <w:bCs/>
          <w:sz w:val="24"/>
          <w:szCs w:val="24"/>
          <w:lang w:eastAsia="es-ES"/>
        </w:rPr>
        <w:t xml:space="preserve">. En ella es también muy frecuente el ocultamiento de la propia situación de empobrecimiento, incluso entre los más próximos. El éxito en el objetivo de resiliencia (básicamente individual y familiar) se celebra con argumentos de valía personal y responsabilidad familiar, mientras que el fracaso, genera vergüenza, culpa, ocultamiento, impotencia y sentimientos de </w:t>
      </w:r>
      <w:proofErr w:type="spellStart"/>
      <w:r w:rsidRPr="008D478A">
        <w:rPr>
          <w:rFonts w:ascii="Times New Roman" w:eastAsia="Times New Roman" w:hAnsi="Times New Roman" w:cs="Times New Roman"/>
          <w:bCs/>
          <w:sz w:val="24"/>
          <w:szCs w:val="24"/>
          <w:lang w:eastAsia="es-ES"/>
        </w:rPr>
        <w:t>inferiorización</w:t>
      </w:r>
      <w:proofErr w:type="spellEnd"/>
      <w:r w:rsidRPr="008D478A">
        <w:rPr>
          <w:rFonts w:ascii="Times New Roman" w:eastAsia="Times New Roman" w:hAnsi="Times New Roman" w:cs="Times New Roman"/>
          <w:bCs/>
          <w:sz w:val="24"/>
          <w:szCs w:val="24"/>
          <w:lang w:eastAsia="es-ES"/>
        </w:rPr>
        <w:t xml:space="preserve"> social y descalificación (</w:t>
      </w:r>
      <w:proofErr w:type="spellStart"/>
      <w:r w:rsidRPr="008D478A">
        <w:rPr>
          <w:rFonts w:ascii="Times New Roman" w:eastAsia="Times New Roman" w:hAnsi="Times New Roman" w:cs="Times New Roman"/>
          <w:bCs/>
          <w:sz w:val="24"/>
          <w:szCs w:val="24"/>
          <w:lang w:eastAsia="es-ES"/>
        </w:rPr>
        <w:t>Paugam</w:t>
      </w:r>
      <w:proofErr w:type="spellEnd"/>
      <w:r w:rsidR="00A32CDB">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2007). La huida de la lógica (hegemónica) de la individualización y del emprendimiento y la rendición a lo que se considera como contraparte, la llamada “dependencia” de las instituciones y/o de las familias o al abandono de la búsqueda de empleo (o, incluso, la puesta en marcha de formas alternativas de obtención de recursos ajenas al mercado de trabajo), es tachada de “indignidad” y cargada de oprobio. </w:t>
      </w:r>
    </w:p>
    <w:p w:rsidR="009E3E4C" w:rsidRPr="008D478A" w:rsidRDefault="009E3E4C" w:rsidP="004B24C8">
      <w:pPr>
        <w:spacing w:line="480" w:lineRule="auto"/>
        <w:rPr>
          <w:rFonts w:ascii="Times New Roman" w:eastAsia="Times New Roman" w:hAnsi="Times New Roman" w:cs="Times New Roman"/>
          <w:sz w:val="24"/>
          <w:szCs w:val="24"/>
          <w:lang w:eastAsia="es-ES"/>
        </w:rPr>
      </w:pPr>
    </w:p>
    <w:p w:rsidR="00A67C16" w:rsidRPr="008D478A" w:rsidRDefault="009E3E4C"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“...las claves es que nosotros no hemos derrochado. Por ejemplo, si ha estado seis meses sin trabajar, hemos subsistido con los ahorros que teníamos” (R7</w:t>
      </w:r>
      <w:r>
        <w:rPr>
          <w:rStyle w:val="Refdenotaalpie"/>
          <w:rFonts w:ascii="Times New Roman" w:eastAsia="Times New Roman" w:hAnsi="Times New Roman" w:cs="Times New Roman"/>
          <w:i/>
          <w:color w:val="000000"/>
          <w:sz w:val="24"/>
          <w:szCs w:val="24"/>
          <w:lang w:eastAsia="es-ES"/>
        </w:rPr>
        <w:footnoteReference w:id="4"/>
      </w:r>
      <w:r w:rsidRPr="008D478A">
        <w:rPr>
          <w:rFonts w:ascii="Times New Roman" w:eastAsia="Times New Roman" w:hAnsi="Times New Roman" w:cs="Times New Roman"/>
          <w:i/>
          <w:color w:val="000000"/>
          <w:sz w:val="24"/>
          <w:szCs w:val="24"/>
          <w:lang w:eastAsia="es-ES"/>
        </w:rPr>
        <w:t>)</w:t>
      </w: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p>
    <w:p w:rsidR="00A67C16"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 xml:space="preserve">“…cuando me lo solucionan, me vuelvo cómodo y me vuelvo una persona como con falta de principios, es decir, si lo que yo tengo lo he luchado, lo he ganado, voy a luchar por ello, voy a sacrificarme, pero es que ahora estamos dormidos, </w:t>
      </w:r>
      <w:r w:rsidRPr="008D478A">
        <w:rPr>
          <w:rFonts w:ascii="Times New Roman" w:eastAsia="Times New Roman" w:hAnsi="Times New Roman" w:cs="Times New Roman"/>
          <w:i/>
          <w:color w:val="000000"/>
          <w:sz w:val="24"/>
          <w:szCs w:val="24"/>
          <w:lang w:eastAsia="es-ES"/>
        </w:rPr>
        <w:lastRenderedPageBreak/>
        <w:t xml:space="preserve">no te has dado cuenta, estamos como aletargados. Ves a la gente y les </w:t>
      </w:r>
      <w:proofErr w:type="gramStart"/>
      <w:r w:rsidRPr="008D478A">
        <w:rPr>
          <w:rFonts w:ascii="Times New Roman" w:eastAsia="Times New Roman" w:hAnsi="Times New Roman" w:cs="Times New Roman"/>
          <w:i/>
          <w:color w:val="000000"/>
          <w:sz w:val="24"/>
          <w:szCs w:val="24"/>
          <w:lang w:eastAsia="es-ES"/>
        </w:rPr>
        <w:t>ves</w:t>
      </w:r>
      <w:proofErr w:type="gramEnd"/>
      <w:r w:rsidRPr="008D478A">
        <w:rPr>
          <w:rFonts w:ascii="Times New Roman" w:eastAsia="Times New Roman" w:hAnsi="Times New Roman" w:cs="Times New Roman"/>
          <w:i/>
          <w:color w:val="000000"/>
          <w:sz w:val="24"/>
          <w:szCs w:val="24"/>
          <w:lang w:eastAsia="es-ES"/>
        </w:rPr>
        <w:t xml:space="preserve"> así como sonámbula” (R9)</w:t>
      </w: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p>
    <w:p w:rsidR="00A67C16" w:rsidRPr="00682753" w:rsidRDefault="00A67C16" w:rsidP="004B24C8">
      <w:pPr>
        <w:spacing w:line="480" w:lineRule="auto"/>
        <w:ind w:left="708"/>
        <w:rPr>
          <w:rFonts w:ascii="Times New Roman" w:eastAsia="Times New Roman" w:hAnsi="Times New Roman" w:cs="Times New Roman"/>
          <w:i/>
          <w:color w:val="000000"/>
          <w:sz w:val="24"/>
          <w:szCs w:val="24"/>
          <w:lang w:eastAsia="es-ES"/>
        </w:rPr>
      </w:pPr>
      <w:r w:rsidRPr="00682753">
        <w:rPr>
          <w:rFonts w:ascii="Times New Roman" w:eastAsia="Times New Roman" w:hAnsi="Times New Roman" w:cs="Times New Roman"/>
          <w:sz w:val="24"/>
          <w:szCs w:val="24"/>
          <w:lang w:eastAsia="es-ES"/>
        </w:rPr>
        <w:t>“…</w:t>
      </w:r>
      <w:r w:rsidRPr="00682753">
        <w:rPr>
          <w:rFonts w:ascii="Times New Roman" w:eastAsia="Times New Roman" w:hAnsi="Times New Roman" w:cs="Times New Roman"/>
          <w:i/>
          <w:color w:val="000000"/>
          <w:sz w:val="24"/>
          <w:szCs w:val="24"/>
          <w:lang w:eastAsia="es-ES"/>
        </w:rPr>
        <w:t>porque soy anti-</w:t>
      </w:r>
      <w:proofErr w:type="gramStart"/>
      <w:r w:rsidRPr="00682753">
        <w:rPr>
          <w:rFonts w:ascii="Times New Roman" w:eastAsia="Times New Roman" w:hAnsi="Times New Roman" w:cs="Times New Roman"/>
          <w:i/>
          <w:color w:val="000000"/>
          <w:sz w:val="24"/>
          <w:szCs w:val="24"/>
          <w:lang w:eastAsia="es-ES"/>
        </w:rPr>
        <w:t>política</w:t>
      </w:r>
      <w:proofErr w:type="gramEnd"/>
      <w:r w:rsidRPr="00682753">
        <w:rPr>
          <w:rFonts w:ascii="Times New Roman" w:eastAsia="Times New Roman" w:hAnsi="Times New Roman" w:cs="Times New Roman"/>
          <w:i/>
          <w:color w:val="000000"/>
          <w:sz w:val="24"/>
          <w:szCs w:val="24"/>
          <w:lang w:eastAsia="es-ES"/>
        </w:rPr>
        <w:t xml:space="preserve"> pero creo en la honradez y en lo que está bien o lo que está </w:t>
      </w:r>
      <w:r w:rsidRPr="007974DC">
        <w:rPr>
          <w:rFonts w:ascii="Times New Roman" w:eastAsia="Times New Roman" w:hAnsi="Times New Roman" w:cs="Times New Roman"/>
          <w:i/>
          <w:color w:val="000000"/>
          <w:sz w:val="24"/>
          <w:szCs w:val="24"/>
          <w:lang w:eastAsia="es-ES"/>
        </w:rPr>
        <w:t>mal” (</w:t>
      </w:r>
      <w:r w:rsidRPr="00682753">
        <w:rPr>
          <w:rFonts w:ascii="Times New Roman" w:eastAsia="Times New Roman" w:hAnsi="Times New Roman" w:cs="Times New Roman"/>
          <w:i/>
          <w:color w:val="000000"/>
          <w:sz w:val="24"/>
          <w:szCs w:val="24"/>
          <w:lang w:eastAsia="es-ES"/>
        </w:rPr>
        <w:t>R5)</w:t>
      </w:r>
    </w:p>
    <w:p w:rsidR="00A67C16" w:rsidRPr="008D478A" w:rsidRDefault="00A67C16" w:rsidP="004B24C8">
      <w:pPr>
        <w:spacing w:line="480" w:lineRule="auto"/>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firstLine="708"/>
        <w:rPr>
          <w:rFonts w:ascii="Times New Roman" w:eastAsia="Times New Roman" w:hAnsi="Times New Roman" w:cs="Times New Roman"/>
          <w:b/>
          <w:bCs/>
          <w:i/>
          <w:sz w:val="24"/>
          <w:szCs w:val="24"/>
          <w:shd w:val="clear" w:color="auto" w:fill="FFFFFF"/>
          <w:lang w:eastAsia="es-ES"/>
        </w:rPr>
      </w:pPr>
      <w:r w:rsidRPr="008D478A">
        <w:rPr>
          <w:rFonts w:ascii="Times New Roman" w:eastAsia="Times New Roman" w:hAnsi="Times New Roman" w:cs="Times New Roman"/>
          <w:b/>
          <w:bCs/>
          <w:i/>
          <w:sz w:val="24"/>
          <w:szCs w:val="24"/>
          <w:lang w:eastAsia="es-ES"/>
        </w:rPr>
        <w:t>La posición de la ciudadanía expoliada</w:t>
      </w:r>
    </w:p>
    <w:p w:rsidR="00A67C16" w:rsidRDefault="00A67C16" w:rsidP="004B24C8">
      <w:pPr>
        <w:spacing w:line="480" w:lineRule="auto"/>
        <w:rPr>
          <w:rFonts w:ascii="Times New Roman" w:eastAsia="Times New Roman" w:hAnsi="Times New Roman" w:cs="Times New Roman"/>
          <w:bCs/>
          <w:sz w:val="24"/>
          <w:szCs w:val="24"/>
          <w:shd w:val="clear" w:color="auto" w:fill="FFFFFF"/>
          <w:lang w:eastAsia="es-ES"/>
        </w:rPr>
      </w:pPr>
    </w:p>
    <w:p w:rsidR="00A67C16" w:rsidRPr="008D478A" w:rsidRDefault="00A67C16"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 xml:space="preserve">Aunque constatamos la transversalidad de esta posición capaz de entreverar prácticamente todas las demás, entresacamos aquí, en forma de tipo ideal </w:t>
      </w:r>
      <w:proofErr w:type="spellStart"/>
      <w:r w:rsidRPr="008D478A">
        <w:rPr>
          <w:rFonts w:ascii="Times New Roman" w:eastAsia="Times New Roman" w:hAnsi="Times New Roman" w:cs="Times New Roman"/>
          <w:bCs/>
          <w:sz w:val="24"/>
          <w:szCs w:val="24"/>
          <w:lang w:eastAsia="es-ES"/>
        </w:rPr>
        <w:t>weberiano</w:t>
      </w:r>
      <w:proofErr w:type="spellEnd"/>
      <w:r w:rsidRPr="008D478A">
        <w:rPr>
          <w:rFonts w:ascii="Times New Roman" w:eastAsia="Times New Roman" w:hAnsi="Times New Roman" w:cs="Times New Roman"/>
          <w:bCs/>
          <w:sz w:val="24"/>
          <w:szCs w:val="24"/>
          <w:lang w:eastAsia="es-ES"/>
        </w:rPr>
        <w:t xml:space="preserve">, una mirada sobre la esfera política que centra prácticamente el grueso de sus narrativas en torno a la corrupción de </w:t>
      </w:r>
      <w:r w:rsidRPr="008D478A">
        <w:rPr>
          <w:rFonts w:ascii="Times New Roman" w:eastAsia="Times New Roman" w:hAnsi="Times New Roman" w:cs="Times New Roman"/>
          <w:bCs/>
          <w:i/>
          <w:sz w:val="24"/>
          <w:szCs w:val="24"/>
          <w:lang w:eastAsia="es-ES"/>
        </w:rPr>
        <w:t>los políticos</w:t>
      </w:r>
      <w:r w:rsidRPr="008D478A">
        <w:rPr>
          <w:rFonts w:ascii="Times New Roman" w:eastAsia="Times New Roman" w:hAnsi="Times New Roman" w:cs="Times New Roman"/>
          <w:bCs/>
          <w:sz w:val="24"/>
          <w:szCs w:val="24"/>
          <w:lang w:eastAsia="es-ES"/>
        </w:rPr>
        <w:t xml:space="preserve">, tomados estos como sujetos inmorales que abusan de su situación de poder y privilegio. Desde este punto de vista, son los políticos los principales responsables de la crisis y solo su cambio y renovación posibilitaría una salida de la misma (“una limpieza” como señalan algunos de los entrevistados, como U1). Hay una propensión a considerar el juego de la política como un juego sucio y a </w:t>
      </w:r>
      <w:r w:rsidRPr="008D478A">
        <w:rPr>
          <w:rFonts w:ascii="Times New Roman" w:eastAsia="Times New Roman" w:hAnsi="Times New Roman" w:cs="Times New Roman"/>
          <w:bCs/>
          <w:i/>
          <w:sz w:val="24"/>
          <w:szCs w:val="24"/>
          <w:lang w:eastAsia="es-ES"/>
        </w:rPr>
        <w:t>los políticos</w:t>
      </w:r>
      <w:r w:rsidRPr="008D478A">
        <w:rPr>
          <w:rFonts w:ascii="Times New Roman" w:eastAsia="Times New Roman" w:hAnsi="Times New Roman" w:cs="Times New Roman"/>
          <w:bCs/>
          <w:sz w:val="24"/>
          <w:szCs w:val="24"/>
          <w:lang w:eastAsia="es-ES"/>
        </w:rPr>
        <w:t xml:space="preserve"> como la encarnación personalizada de la corrupción inherente al poder (e, incluso, a los sujetos humanos) que solo los ciudadanos responsables pueden frenar con su voto, en la esfera del comportamiento electoral. Así, la situación de crisis es vivida como resultado de un expolio de grandes sectores de la población por parte de políticos corruptos. A los políticos más próximos del ámbito local, así como de los agentes gestores de las políticas concretas se atribuye una lógica clientelar que beneficia a los próximos y simpatizantes en detrimento de los rivales, los exigentes o los distantes. Los principales actores implicados en este tipo de contienda son, fundamentalmente, los ciudadanos votantes y los políticos y el espacio de la denuncia se circunscribe a los diálogos familiares, amicales </w:t>
      </w:r>
      <w:r w:rsidRPr="008D478A">
        <w:rPr>
          <w:rFonts w:ascii="Times New Roman" w:eastAsia="Times New Roman" w:hAnsi="Times New Roman" w:cs="Times New Roman"/>
          <w:bCs/>
          <w:sz w:val="24"/>
          <w:szCs w:val="24"/>
          <w:lang w:eastAsia="es-ES"/>
        </w:rPr>
        <w:lastRenderedPageBreak/>
        <w:t>o vecinales, ubicándolo, de forma restringida, en el espacio de los discursos, pero no de las acciones (con excepción de lo que se vincula con el voto). Nuevamente, individuos, familias, amigos y vecinos son los espacios protagonistas donde se apuntalan las formas de participación social que, en nuestros casos, acompañan a este tipo de mirada. Esta posición discursiva</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junto con la anteriormente comentada</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constituyen las dos posiciones hegemónicas en el conjunto de los discursos.</w:t>
      </w:r>
    </w:p>
    <w:p w:rsidR="00A67C16" w:rsidRPr="008D478A" w:rsidRDefault="00A67C16" w:rsidP="004B24C8">
      <w:pPr>
        <w:spacing w:line="480" w:lineRule="auto"/>
        <w:ind w:left="708"/>
        <w:rPr>
          <w:rFonts w:ascii="Times New Roman" w:eastAsia="Times New Roman" w:hAnsi="Times New Roman" w:cs="Times New Roman"/>
          <w:bCs/>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 xml:space="preserve">“Eso es como cuando pateas un nido de hormigas, empiezan a salir de una en una. Cuando ya te das cuenta, está todo lleno de hormigas. Pues igual. Hasta que no salga todo lo que hay abajo, no va a cambiar. Y empezar otra </w:t>
      </w:r>
      <w:proofErr w:type="gramStart"/>
      <w:r w:rsidRPr="008D478A">
        <w:rPr>
          <w:rFonts w:ascii="Times New Roman" w:eastAsia="Times New Roman" w:hAnsi="Times New Roman" w:cs="Times New Roman"/>
          <w:i/>
          <w:color w:val="000000"/>
          <w:sz w:val="24"/>
          <w:szCs w:val="24"/>
          <w:lang w:eastAsia="es-ES"/>
        </w:rPr>
        <w:t>vez</w:t>
      </w:r>
      <w:proofErr w:type="gramEnd"/>
      <w:r w:rsidRPr="008D478A">
        <w:rPr>
          <w:rFonts w:ascii="Times New Roman" w:eastAsia="Times New Roman" w:hAnsi="Times New Roman" w:cs="Times New Roman"/>
          <w:i/>
          <w:color w:val="000000"/>
          <w:sz w:val="24"/>
          <w:szCs w:val="24"/>
          <w:lang w:eastAsia="es-ES"/>
        </w:rPr>
        <w:t xml:space="preserve"> pero desde cero, con gente que en realidad valga la </w:t>
      </w:r>
      <w:r w:rsidRPr="007974DC">
        <w:rPr>
          <w:rFonts w:ascii="Times New Roman" w:eastAsia="Times New Roman" w:hAnsi="Times New Roman" w:cs="Times New Roman"/>
          <w:i/>
          <w:color w:val="000000"/>
          <w:sz w:val="24"/>
          <w:szCs w:val="24"/>
          <w:lang w:eastAsia="es-ES"/>
        </w:rPr>
        <w:t>pena” (</w:t>
      </w:r>
      <w:r w:rsidRPr="008D478A">
        <w:rPr>
          <w:rFonts w:ascii="Times New Roman" w:eastAsia="Times New Roman" w:hAnsi="Times New Roman" w:cs="Times New Roman"/>
          <w:i/>
          <w:color w:val="000000"/>
          <w:sz w:val="24"/>
          <w:szCs w:val="24"/>
          <w:lang w:eastAsia="es-ES"/>
        </w:rPr>
        <w:t>U1)</w:t>
      </w: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“…es todo un cachondeo, esto ya es, son ladrones todos; aquí el que no roba es porque no ha querido. Aquí nos han robado todos y nos han robado a nosotros. A los que tenemos una hipoteca de treinta millones</w:t>
      </w:r>
      <w:r>
        <w:rPr>
          <w:rFonts w:ascii="Times New Roman" w:eastAsia="Times New Roman" w:hAnsi="Times New Roman" w:cs="Times New Roman"/>
          <w:i/>
          <w:color w:val="000000"/>
          <w:sz w:val="24"/>
          <w:szCs w:val="24"/>
          <w:lang w:eastAsia="es-ES"/>
        </w:rPr>
        <w:t xml:space="preserve"> [de pesetas]</w:t>
      </w:r>
      <w:r w:rsidRPr="008D478A">
        <w:rPr>
          <w:rFonts w:ascii="Times New Roman" w:eastAsia="Times New Roman" w:hAnsi="Times New Roman" w:cs="Times New Roman"/>
          <w:i/>
          <w:color w:val="000000"/>
          <w:sz w:val="24"/>
          <w:szCs w:val="24"/>
          <w:lang w:eastAsia="es-ES"/>
        </w:rPr>
        <w:t>. Nos han robado nuestra casa. Pero todos ¿eh? Desde el más alto hasta el más bajo. Ellos como marqueses y los demás míranos” (U3)</w:t>
      </w:r>
    </w:p>
    <w:p w:rsidR="00A67C16" w:rsidRDefault="00A67C16" w:rsidP="004B24C8">
      <w:pPr>
        <w:spacing w:line="480" w:lineRule="auto"/>
        <w:ind w:left="708"/>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rPr>
          <w:rFonts w:ascii="Times New Roman" w:eastAsia="Times New Roman" w:hAnsi="Times New Roman" w:cs="Times New Roman"/>
          <w:b/>
          <w:bCs/>
          <w:i/>
          <w:sz w:val="24"/>
          <w:szCs w:val="24"/>
          <w:lang w:eastAsia="es-ES"/>
        </w:rPr>
      </w:pPr>
      <w:r w:rsidRPr="008D478A">
        <w:rPr>
          <w:rFonts w:ascii="Times New Roman" w:eastAsia="Times New Roman" w:hAnsi="Times New Roman" w:cs="Times New Roman"/>
          <w:b/>
          <w:bCs/>
          <w:i/>
          <w:sz w:val="24"/>
          <w:szCs w:val="24"/>
          <w:lang w:eastAsia="es-ES"/>
        </w:rPr>
        <w:t xml:space="preserve">La posición del repliegue </w:t>
      </w:r>
      <w:proofErr w:type="spellStart"/>
      <w:r w:rsidRPr="008D478A">
        <w:rPr>
          <w:rFonts w:ascii="Times New Roman" w:eastAsia="Times New Roman" w:hAnsi="Times New Roman" w:cs="Times New Roman"/>
          <w:b/>
          <w:bCs/>
          <w:i/>
          <w:sz w:val="24"/>
          <w:szCs w:val="24"/>
          <w:lang w:eastAsia="es-ES"/>
        </w:rPr>
        <w:t>comunitarista</w:t>
      </w:r>
      <w:proofErr w:type="spellEnd"/>
      <w:r w:rsidRPr="008D478A">
        <w:rPr>
          <w:rFonts w:ascii="Times New Roman" w:eastAsia="Times New Roman" w:hAnsi="Times New Roman" w:cs="Times New Roman"/>
          <w:b/>
          <w:bCs/>
          <w:i/>
          <w:sz w:val="24"/>
          <w:szCs w:val="24"/>
          <w:lang w:eastAsia="es-ES"/>
        </w:rPr>
        <w:t xml:space="preserve"> excluyente </w:t>
      </w:r>
    </w:p>
    <w:p w:rsidR="00A67C16" w:rsidRDefault="00A67C16" w:rsidP="004B24C8">
      <w:pPr>
        <w:spacing w:line="480" w:lineRule="auto"/>
        <w:rPr>
          <w:rFonts w:ascii="Times New Roman" w:eastAsia="Times New Roman" w:hAnsi="Times New Roman" w:cs="Times New Roman"/>
          <w:bCs/>
          <w:sz w:val="24"/>
          <w:szCs w:val="24"/>
          <w:lang w:eastAsia="es-ES"/>
        </w:rPr>
      </w:pPr>
    </w:p>
    <w:p w:rsidR="00A67C16" w:rsidRPr="008D478A" w:rsidRDefault="00A67C16"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 xml:space="preserve">Desde esta posición el énfasis se deposita en unas comunidades quebradas por la incidencia de los procesos de transformación radical de las sociedades </w:t>
      </w:r>
      <w:proofErr w:type="spellStart"/>
      <w:r w:rsidRPr="008D478A">
        <w:rPr>
          <w:rFonts w:ascii="Times New Roman" w:eastAsia="Times New Roman" w:hAnsi="Times New Roman" w:cs="Times New Roman"/>
          <w:bCs/>
          <w:sz w:val="24"/>
          <w:szCs w:val="24"/>
          <w:lang w:eastAsia="es-ES"/>
        </w:rPr>
        <w:t>tardomodernas</w:t>
      </w:r>
      <w:proofErr w:type="spellEnd"/>
      <w:r w:rsidRPr="008D478A">
        <w:rPr>
          <w:rFonts w:ascii="Times New Roman" w:eastAsia="Times New Roman" w:hAnsi="Times New Roman" w:cs="Times New Roman"/>
          <w:bCs/>
          <w:sz w:val="24"/>
          <w:szCs w:val="24"/>
          <w:lang w:eastAsia="es-ES"/>
        </w:rPr>
        <w:t xml:space="preserve">, amplificados por el boom económico vivido en los años 2000 en ambos contextos, así como por la llegada masiva de inmigrantes que pasaron a ocupar trabajos, viviendas y </w:t>
      </w:r>
      <w:r w:rsidRPr="008D478A">
        <w:rPr>
          <w:rFonts w:ascii="Times New Roman" w:eastAsia="Times New Roman" w:hAnsi="Times New Roman" w:cs="Times New Roman"/>
          <w:bCs/>
          <w:sz w:val="24"/>
          <w:szCs w:val="24"/>
          <w:lang w:eastAsia="es-ES"/>
        </w:rPr>
        <w:lastRenderedPageBreak/>
        <w:t>espacios que muchos de los nuevos prósperos nacionales dejaban atrás. Desde esta posición, la esfera política se concibe como el espacio de “</w:t>
      </w:r>
      <w:r w:rsidRPr="008D478A">
        <w:rPr>
          <w:rFonts w:ascii="Times New Roman" w:eastAsia="Times New Roman" w:hAnsi="Times New Roman" w:cs="Times New Roman"/>
          <w:bCs/>
          <w:i/>
          <w:sz w:val="24"/>
          <w:szCs w:val="24"/>
          <w:lang w:eastAsia="es-ES"/>
        </w:rPr>
        <w:t>las políticas</w:t>
      </w:r>
      <w:r w:rsidRPr="008D478A">
        <w:rPr>
          <w:rFonts w:ascii="Times New Roman" w:eastAsia="Times New Roman" w:hAnsi="Times New Roman" w:cs="Times New Roman"/>
          <w:bCs/>
          <w:sz w:val="24"/>
          <w:szCs w:val="24"/>
          <w:lang w:eastAsia="es-ES"/>
        </w:rPr>
        <w:t xml:space="preserve">” concretas, que deberían actuar de garantes de los derechos -y privilegios- de los nacionales (españoles) o de los habitantes del municipio o del barrio. El exceso de gasto público en grupos ajenos a </w:t>
      </w:r>
      <w:r>
        <w:rPr>
          <w:rFonts w:ascii="Times New Roman" w:eastAsia="Times New Roman" w:hAnsi="Times New Roman" w:cs="Times New Roman"/>
          <w:bCs/>
          <w:sz w:val="24"/>
          <w:szCs w:val="24"/>
          <w:lang w:eastAsia="es-ES"/>
        </w:rPr>
        <w:t xml:space="preserve">lo que consideran </w:t>
      </w:r>
      <w:r w:rsidRPr="008D478A">
        <w:rPr>
          <w:rFonts w:ascii="Times New Roman" w:eastAsia="Times New Roman" w:hAnsi="Times New Roman" w:cs="Times New Roman"/>
          <w:bCs/>
          <w:sz w:val="24"/>
          <w:szCs w:val="24"/>
          <w:lang w:eastAsia="es-ES"/>
        </w:rPr>
        <w:t xml:space="preserve">su dinámica comunitaria, las políticas de recortes de servicios, recursos o ayudas, vividas de forma competitiva con los grupos ajenos o recién llegados, así como la gestión política de los flujos migratorios se convierten en elementos </w:t>
      </w:r>
      <w:proofErr w:type="spellStart"/>
      <w:r w:rsidRPr="008D478A">
        <w:rPr>
          <w:rFonts w:ascii="Times New Roman" w:eastAsia="Times New Roman" w:hAnsi="Times New Roman" w:cs="Times New Roman"/>
          <w:bCs/>
          <w:sz w:val="24"/>
          <w:szCs w:val="24"/>
          <w:lang w:eastAsia="es-ES"/>
        </w:rPr>
        <w:t>pivotales</w:t>
      </w:r>
      <w:proofErr w:type="spellEnd"/>
      <w:r w:rsidRPr="008D478A">
        <w:rPr>
          <w:rFonts w:ascii="Times New Roman" w:eastAsia="Times New Roman" w:hAnsi="Times New Roman" w:cs="Times New Roman"/>
          <w:bCs/>
          <w:sz w:val="24"/>
          <w:szCs w:val="24"/>
          <w:lang w:eastAsia="es-ES"/>
        </w:rPr>
        <w:t xml:space="preserve"> que se entremezclan en las narraciones de los sujetos. Se discute, así, a qué grupos habría que proteger frente a aquellos a los que no, a los cuales se denuncia. De esta manera la defensa de lo propio, de lo comunitario excluyente, en un formato competitivo, refuerza identidades, solidaridades y añoranzas, frente a los grupos, sujetos y situaciones que concentran el rechazo (inmigrantes, cambios de valores, consumismo desbocado, droga, delincuencia…) frente a los que se reclama control y limitación.</w:t>
      </w:r>
    </w:p>
    <w:p w:rsidR="00A67C16" w:rsidRPr="008D478A" w:rsidRDefault="00A67C16" w:rsidP="004B24C8">
      <w:pPr>
        <w:spacing w:line="480" w:lineRule="auto"/>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“...si tú no me dices que tienes un trabajo, tú vas fuera, porque tú no te vas a aprovechar de mis ayudas, cuando están los de mi tierra. Qué nos ha pasado a nosotros, nosotros hemos tenido mucha inmigración, de rumanos, de ecuatorianos, de todo.” (R7)</w:t>
      </w: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“…los que somos antiguos del barrio, la verdad, que somos como una familia</w:t>
      </w:r>
      <w:r w:rsidRPr="007974DC">
        <w:rPr>
          <w:rFonts w:ascii="Times New Roman" w:eastAsia="Times New Roman" w:hAnsi="Times New Roman" w:cs="Times New Roman"/>
          <w:i/>
          <w:color w:val="000000"/>
          <w:sz w:val="24"/>
          <w:szCs w:val="24"/>
          <w:lang w:eastAsia="es-ES"/>
        </w:rPr>
        <w:t>” (</w:t>
      </w:r>
      <w:r w:rsidRPr="008D478A">
        <w:rPr>
          <w:rFonts w:ascii="Times New Roman" w:eastAsia="Times New Roman" w:hAnsi="Times New Roman" w:cs="Times New Roman"/>
          <w:i/>
          <w:color w:val="000000"/>
          <w:sz w:val="24"/>
          <w:szCs w:val="24"/>
          <w:lang w:eastAsia="es-ES"/>
        </w:rPr>
        <w:t>U3)</w:t>
      </w: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 xml:space="preserve">“Pero es como, entiéndeme, que no… Ya, por eso. Digo que nos quedáramos más los españoles, ¿sabes? Que el poco trabajo que puedan tener, pobrecitos, que se tienen que sacar… Pero </w:t>
      </w:r>
      <w:r w:rsidRPr="007974DC">
        <w:rPr>
          <w:rFonts w:ascii="Times New Roman" w:eastAsia="Times New Roman" w:hAnsi="Times New Roman" w:cs="Times New Roman"/>
          <w:i/>
          <w:color w:val="000000"/>
          <w:sz w:val="24"/>
          <w:szCs w:val="24"/>
          <w:lang w:eastAsia="es-ES"/>
        </w:rPr>
        <w:t>qué</w:t>
      </w:r>
      <w:r>
        <w:rPr>
          <w:rFonts w:ascii="Times New Roman" w:eastAsia="Times New Roman" w:hAnsi="Times New Roman" w:cs="Times New Roman"/>
          <w:i/>
          <w:color w:val="000000"/>
          <w:sz w:val="24"/>
          <w:szCs w:val="24"/>
          <w:lang w:eastAsia="es-ES"/>
        </w:rPr>
        <w:t>,</w:t>
      </w:r>
      <w:r w:rsidRPr="008D478A">
        <w:rPr>
          <w:rFonts w:ascii="Times New Roman" w:eastAsia="Times New Roman" w:hAnsi="Times New Roman" w:cs="Times New Roman"/>
          <w:i/>
          <w:color w:val="000000"/>
          <w:sz w:val="24"/>
          <w:szCs w:val="24"/>
          <w:lang w:eastAsia="es-ES"/>
        </w:rPr>
        <w:t xml:space="preserve"> pues eso, que pasara a los españoles.” (U6)</w:t>
      </w:r>
    </w:p>
    <w:p w:rsidR="00A67C16" w:rsidRPr="008D478A" w:rsidRDefault="00A67C16" w:rsidP="004B24C8">
      <w:pPr>
        <w:spacing w:line="480" w:lineRule="auto"/>
        <w:rPr>
          <w:rFonts w:ascii="Times New Roman" w:eastAsia="Times New Roman" w:hAnsi="Times New Roman" w:cs="Times New Roman"/>
          <w:bCs/>
          <w:sz w:val="24"/>
          <w:szCs w:val="24"/>
          <w:lang w:eastAsia="es-ES"/>
        </w:rPr>
      </w:pPr>
    </w:p>
    <w:p w:rsidR="00A67C16" w:rsidRPr="008D478A" w:rsidRDefault="00A67C16" w:rsidP="004B24C8">
      <w:pPr>
        <w:spacing w:line="480" w:lineRule="auto"/>
        <w:ind w:firstLine="708"/>
        <w:rPr>
          <w:rFonts w:ascii="Times New Roman" w:eastAsia="Times New Roman" w:hAnsi="Times New Roman" w:cs="Times New Roman"/>
          <w:b/>
          <w:bCs/>
          <w:i/>
          <w:sz w:val="24"/>
          <w:szCs w:val="24"/>
          <w:lang w:eastAsia="es-ES"/>
        </w:rPr>
      </w:pPr>
      <w:r w:rsidRPr="008D478A">
        <w:rPr>
          <w:rFonts w:ascii="Times New Roman" w:eastAsia="Times New Roman" w:hAnsi="Times New Roman" w:cs="Times New Roman"/>
          <w:b/>
          <w:bCs/>
          <w:i/>
          <w:sz w:val="24"/>
          <w:szCs w:val="24"/>
          <w:lang w:eastAsia="es-ES"/>
        </w:rPr>
        <w:t>La posición discursiva de la participación inclusiva y garantista</w:t>
      </w:r>
    </w:p>
    <w:p w:rsidR="00A67C16" w:rsidRDefault="00A67C16" w:rsidP="004B24C8">
      <w:pPr>
        <w:spacing w:line="480" w:lineRule="auto"/>
        <w:rPr>
          <w:rFonts w:ascii="Times New Roman" w:eastAsia="Times New Roman" w:hAnsi="Times New Roman" w:cs="Times New Roman"/>
          <w:bCs/>
          <w:sz w:val="24"/>
          <w:szCs w:val="24"/>
          <w:lang w:eastAsia="es-ES"/>
        </w:rPr>
      </w:pPr>
    </w:p>
    <w:p w:rsidR="00A67C16" w:rsidRPr="008D478A" w:rsidRDefault="00A67C16"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Desde esta posición, asentada</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asimismo</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en el énfasis en el espacio comunitario, también se prioriza la focalización en “</w:t>
      </w:r>
      <w:r w:rsidRPr="008D478A">
        <w:rPr>
          <w:rFonts w:ascii="Times New Roman" w:eastAsia="Times New Roman" w:hAnsi="Times New Roman" w:cs="Times New Roman"/>
          <w:bCs/>
          <w:i/>
          <w:sz w:val="24"/>
          <w:szCs w:val="24"/>
          <w:lang w:eastAsia="es-ES"/>
        </w:rPr>
        <w:t>las políticas</w:t>
      </w:r>
      <w:r w:rsidRPr="008D478A">
        <w:rPr>
          <w:rFonts w:ascii="Times New Roman" w:eastAsia="Times New Roman" w:hAnsi="Times New Roman" w:cs="Times New Roman"/>
          <w:bCs/>
          <w:sz w:val="24"/>
          <w:szCs w:val="24"/>
          <w:lang w:eastAsia="es-ES"/>
        </w:rPr>
        <w:t xml:space="preserve">” concretas, pero en esta ocasión centradas en torno a la garantía de participación inclusiva de lo que vendría a conformar el tejido </w:t>
      </w:r>
      <w:r>
        <w:rPr>
          <w:rFonts w:ascii="Times New Roman" w:eastAsia="Times New Roman" w:hAnsi="Times New Roman" w:cs="Times New Roman"/>
          <w:bCs/>
          <w:sz w:val="24"/>
          <w:szCs w:val="24"/>
          <w:lang w:eastAsia="es-ES"/>
        </w:rPr>
        <w:t>asociativo</w:t>
      </w:r>
      <w:r w:rsidRPr="008D478A">
        <w:rPr>
          <w:rFonts w:ascii="Times New Roman" w:eastAsia="Times New Roman" w:hAnsi="Times New Roman" w:cs="Times New Roman"/>
          <w:bCs/>
          <w:sz w:val="24"/>
          <w:szCs w:val="24"/>
          <w:lang w:eastAsia="es-ES"/>
        </w:rPr>
        <w:t xml:space="preserve"> compuesto tanto por asociaciones, parroquias, movimientos, plataformas, foros, etc. En este espacio discursivo, el elemento clave se configura a partir del desarrollo de iniciativas que combinan, simultáneamente, el acceso a bienes y servicios demandados por los sujetos </w:t>
      </w:r>
      <w:proofErr w:type="spellStart"/>
      <w:r w:rsidRPr="008D478A">
        <w:rPr>
          <w:rFonts w:ascii="Times New Roman" w:eastAsia="Times New Roman" w:hAnsi="Times New Roman" w:cs="Times New Roman"/>
          <w:bCs/>
          <w:sz w:val="24"/>
          <w:szCs w:val="24"/>
          <w:lang w:eastAsia="es-ES"/>
        </w:rPr>
        <w:t>vulnerabilizados</w:t>
      </w:r>
      <w:proofErr w:type="spellEnd"/>
      <w:r w:rsidRPr="008D478A">
        <w:rPr>
          <w:rFonts w:ascii="Times New Roman" w:eastAsia="Times New Roman" w:hAnsi="Times New Roman" w:cs="Times New Roman"/>
          <w:bCs/>
          <w:sz w:val="24"/>
          <w:szCs w:val="24"/>
          <w:lang w:eastAsia="es-ES"/>
        </w:rPr>
        <w:t xml:space="preserve"> por la crisis, como el acceso a la participación social articulada. Desde este núcleo de sentido se pone hincapié, tanto en reclamaciones al estado en su necesaria provisión de dichos bienes y servicios y el desarrollo de </w:t>
      </w:r>
      <w:r w:rsidRPr="008D478A">
        <w:rPr>
          <w:rFonts w:ascii="Times New Roman" w:eastAsia="Times New Roman" w:hAnsi="Times New Roman" w:cs="Times New Roman"/>
          <w:bCs/>
          <w:i/>
          <w:sz w:val="24"/>
          <w:szCs w:val="24"/>
          <w:lang w:eastAsia="es-ES"/>
        </w:rPr>
        <w:t>políticas</w:t>
      </w:r>
      <w:r w:rsidRPr="008D478A">
        <w:rPr>
          <w:rFonts w:ascii="Times New Roman" w:eastAsia="Times New Roman" w:hAnsi="Times New Roman" w:cs="Times New Roman"/>
          <w:bCs/>
          <w:sz w:val="24"/>
          <w:szCs w:val="24"/>
          <w:lang w:eastAsia="es-ES"/>
        </w:rPr>
        <w:t xml:space="preserve"> públicas que los garanticen en forma de derechos, como en el apoyo a iniciativas municipales de participación social, así como en el desarrollo de iniciativas novedosas por parte del tejido asociativo de provisión de recursos y servicios potenciadores, simultáneamente, de espacios de participación colectiva. Aquí encontramos la participación en iniciativas de desarrollo de economías alternativas, participación en talleres y actividades de tradicionales y nuevas asociaciones, así como iniciativas, planes y proyectos concretos lanzados desde movimientos, foros o consejos. En nuestra población objeto de estudio </w:t>
      </w:r>
      <w:r>
        <w:rPr>
          <w:rFonts w:ascii="Times New Roman" w:eastAsia="Times New Roman" w:hAnsi="Times New Roman" w:cs="Times New Roman"/>
          <w:bCs/>
          <w:sz w:val="24"/>
          <w:szCs w:val="24"/>
          <w:lang w:eastAsia="es-ES"/>
        </w:rPr>
        <w:t>esta posición</w:t>
      </w:r>
      <w:r w:rsidRPr="008D478A">
        <w:rPr>
          <w:rFonts w:ascii="Times New Roman" w:eastAsia="Times New Roman" w:hAnsi="Times New Roman" w:cs="Times New Roman"/>
          <w:bCs/>
          <w:sz w:val="24"/>
          <w:szCs w:val="24"/>
          <w:lang w:eastAsia="es-ES"/>
        </w:rPr>
        <w:t xml:space="preserve"> discursiv</w:t>
      </w:r>
      <w:r>
        <w:rPr>
          <w:rFonts w:ascii="Times New Roman" w:eastAsia="Times New Roman" w:hAnsi="Times New Roman" w:cs="Times New Roman"/>
          <w:bCs/>
          <w:sz w:val="24"/>
          <w:szCs w:val="24"/>
          <w:lang w:eastAsia="es-ES"/>
        </w:rPr>
        <w:t>a</w:t>
      </w:r>
      <w:r w:rsidRPr="008D478A">
        <w:rPr>
          <w:rFonts w:ascii="Times New Roman" w:eastAsia="Times New Roman" w:hAnsi="Times New Roman" w:cs="Times New Roman"/>
          <w:bCs/>
          <w:sz w:val="24"/>
          <w:szCs w:val="24"/>
          <w:lang w:eastAsia="es-ES"/>
        </w:rPr>
        <w:t xml:space="preserve"> está relativamente poco presente y se concentra, de manera prioritaria, en miembros de una asociación de vecinos del caso urbano, en una de las parroquias de dicho caso, así como en una asociación de inmigrantes en el contexto rural que aúna a población tanto inmigrante como autóctona. Si bien otras iniciativas (del tipo de plataformas, radios comunitarias, Consejos, movimientos y círculos) están presentes en ambos contextos rural u urbano, lo están desde una </w:t>
      </w:r>
      <w:r w:rsidRPr="008D478A">
        <w:rPr>
          <w:rFonts w:ascii="Times New Roman" w:eastAsia="Times New Roman" w:hAnsi="Times New Roman" w:cs="Times New Roman"/>
          <w:bCs/>
          <w:sz w:val="24"/>
          <w:szCs w:val="24"/>
          <w:lang w:eastAsia="es-ES"/>
        </w:rPr>
        <w:lastRenderedPageBreak/>
        <w:t>implicación más global en entornos más amplios (más allá del distrito y/o del municipio) y con una incidencia, en términos de capacidad de participación</w:t>
      </w:r>
      <w:r>
        <w:rPr>
          <w:rFonts w:ascii="Times New Roman" w:eastAsia="Times New Roman" w:hAnsi="Times New Roman" w:cs="Times New Roman"/>
          <w:bCs/>
          <w:sz w:val="24"/>
          <w:szCs w:val="24"/>
          <w:lang w:eastAsia="es-ES"/>
        </w:rPr>
        <w:t xml:space="preserve"> de la población más vulnerable</w:t>
      </w:r>
      <w:r w:rsidRPr="008D478A">
        <w:rPr>
          <w:rFonts w:ascii="Times New Roman" w:eastAsia="Times New Roman" w:hAnsi="Times New Roman" w:cs="Times New Roman"/>
          <w:bCs/>
          <w:sz w:val="24"/>
          <w:szCs w:val="24"/>
          <w:lang w:eastAsia="es-ES"/>
        </w:rPr>
        <w:t xml:space="preserve">, muy limitada. Paralelamente, se localizan reclamaciones que acentúan la importancia del impulso político de dicha participación a través del fomento de iniciativas, subvenciones, cesión de locales, de terrenos, etc. y la crítica de las medidas políticas que actúan como obstáculos o frenos. Por ejemplo, en el caso rural se recuerda, reiteradamente, por parte de diversas familias, la dolorosa frustración que produjo el reciente freno político a un comedor social en torno al cual se había conseguido un gran dinamismo local y una implicación de muy diversos agentes; o los obstáculos a la cesión de un local a la Plataforma Anti </w:t>
      </w:r>
      <w:r w:rsidRPr="007974DC">
        <w:rPr>
          <w:rFonts w:ascii="Times New Roman" w:eastAsia="Times New Roman" w:hAnsi="Times New Roman" w:cs="Times New Roman"/>
          <w:bCs/>
          <w:sz w:val="24"/>
          <w:szCs w:val="24"/>
          <w:lang w:eastAsia="es-ES"/>
        </w:rPr>
        <w:t>Desahucios</w:t>
      </w:r>
      <w:r w:rsidRPr="008D478A">
        <w:rPr>
          <w:rFonts w:ascii="Times New Roman" w:eastAsia="Times New Roman" w:hAnsi="Times New Roman" w:cs="Times New Roman"/>
          <w:bCs/>
          <w:sz w:val="24"/>
          <w:szCs w:val="24"/>
          <w:lang w:eastAsia="es-ES"/>
        </w:rPr>
        <w:t xml:space="preserve"> (PAH); también se recuerdan los obstáculos planteados por el ayuntamiento a la coordinación entre asociaciones o los frenos a una iniciativa formativa por parte de voluntarios a personas jubiladas, así como la favorable acogida de propuestas de cesión de terrenos para cultivo colectivo en ayuntamientos cercanos </w:t>
      </w:r>
      <w:r>
        <w:rPr>
          <w:rFonts w:ascii="Times New Roman" w:eastAsia="Times New Roman" w:hAnsi="Times New Roman" w:cs="Times New Roman"/>
          <w:bCs/>
          <w:sz w:val="24"/>
          <w:szCs w:val="24"/>
          <w:lang w:eastAsia="es-ES"/>
        </w:rPr>
        <w:t xml:space="preserve">(no así en el propio) </w:t>
      </w:r>
      <w:r w:rsidRPr="008D478A">
        <w:rPr>
          <w:rFonts w:ascii="Times New Roman" w:eastAsia="Times New Roman" w:hAnsi="Times New Roman" w:cs="Times New Roman"/>
          <w:bCs/>
          <w:sz w:val="24"/>
          <w:szCs w:val="24"/>
          <w:lang w:eastAsia="es-ES"/>
        </w:rPr>
        <w:t xml:space="preserve">más afines ideológicamente. En el caso urbano se critica la ausencia de locales o apoyos a las asociaciones del barrio, incluso, la pugna por los locales que ya estaban cedidos, como es el local de la Asociación de Vecinos. </w:t>
      </w:r>
    </w:p>
    <w:p w:rsidR="00A67C16" w:rsidRPr="008D478A" w:rsidRDefault="00A67C16"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 xml:space="preserve">En </w:t>
      </w:r>
      <w:r>
        <w:rPr>
          <w:rFonts w:ascii="Times New Roman" w:eastAsia="Times New Roman" w:hAnsi="Times New Roman" w:cs="Times New Roman"/>
          <w:bCs/>
          <w:sz w:val="24"/>
          <w:szCs w:val="24"/>
          <w:lang w:eastAsia="es-ES"/>
        </w:rPr>
        <w:t>cuanto a las causas de</w:t>
      </w:r>
      <w:r w:rsidRPr="008D478A">
        <w:rPr>
          <w:rFonts w:ascii="Times New Roman" w:eastAsia="Times New Roman" w:hAnsi="Times New Roman" w:cs="Times New Roman"/>
          <w:bCs/>
          <w:sz w:val="24"/>
          <w:szCs w:val="24"/>
          <w:lang w:eastAsia="es-ES"/>
        </w:rPr>
        <w:t xml:space="preserve"> la crisis, desde esta posición </w:t>
      </w:r>
      <w:r w:rsidRPr="007974DC">
        <w:rPr>
          <w:rFonts w:ascii="Times New Roman" w:eastAsia="Times New Roman" w:hAnsi="Times New Roman" w:cs="Times New Roman"/>
          <w:bCs/>
          <w:sz w:val="24"/>
          <w:szCs w:val="24"/>
          <w:lang w:eastAsia="es-ES"/>
        </w:rPr>
        <w:t>discursiva, se</w:t>
      </w:r>
      <w:r w:rsidRPr="008D478A">
        <w:rPr>
          <w:rFonts w:ascii="Times New Roman" w:eastAsia="Times New Roman" w:hAnsi="Times New Roman" w:cs="Times New Roman"/>
          <w:bCs/>
          <w:sz w:val="24"/>
          <w:szCs w:val="24"/>
          <w:lang w:eastAsia="es-ES"/>
        </w:rPr>
        <w:t xml:space="preserve"> incide de manera fundamental en las repercusiones </w:t>
      </w:r>
      <w:r>
        <w:rPr>
          <w:rFonts w:ascii="Times New Roman" w:eastAsia="Times New Roman" w:hAnsi="Times New Roman" w:cs="Times New Roman"/>
          <w:bCs/>
          <w:sz w:val="24"/>
          <w:szCs w:val="24"/>
          <w:lang w:eastAsia="es-ES"/>
        </w:rPr>
        <w:t>que</w:t>
      </w:r>
      <w:r w:rsidRPr="008D478A">
        <w:rPr>
          <w:rFonts w:ascii="Times New Roman" w:eastAsia="Times New Roman" w:hAnsi="Times New Roman" w:cs="Times New Roman"/>
          <w:bCs/>
          <w:sz w:val="24"/>
          <w:szCs w:val="24"/>
          <w:lang w:eastAsia="es-ES"/>
        </w:rPr>
        <w:t xml:space="preserve"> la</w:t>
      </w:r>
      <w:r>
        <w:rPr>
          <w:rFonts w:ascii="Times New Roman" w:eastAsia="Times New Roman" w:hAnsi="Times New Roman" w:cs="Times New Roman"/>
          <w:bCs/>
          <w:sz w:val="24"/>
          <w:szCs w:val="24"/>
          <w:lang w:eastAsia="es-ES"/>
        </w:rPr>
        <w:t>s</w:t>
      </w:r>
      <w:r w:rsidRPr="008D478A">
        <w:rPr>
          <w:rFonts w:ascii="Times New Roman" w:eastAsia="Times New Roman" w:hAnsi="Times New Roman" w:cs="Times New Roman"/>
          <w:bCs/>
          <w:sz w:val="24"/>
          <w:szCs w:val="24"/>
          <w:lang w:eastAsia="es-ES"/>
        </w:rPr>
        <w:t xml:space="preserve"> política</w:t>
      </w:r>
      <w:r>
        <w:rPr>
          <w:rFonts w:ascii="Times New Roman" w:eastAsia="Times New Roman" w:hAnsi="Times New Roman" w:cs="Times New Roman"/>
          <w:bCs/>
          <w:sz w:val="24"/>
          <w:szCs w:val="24"/>
          <w:lang w:eastAsia="es-ES"/>
        </w:rPr>
        <w:t>s</w:t>
      </w:r>
      <w:r w:rsidRPr="008D478A">
        <w:rPr>
          <w:rFonts w:ascii="Times New Roman" w:eastAsia="Times New Roman" w:hAnsi="Times New Roman" w:cs="Times New Roman"/>
          <w:bCs/>
          <w:sz w:val="24"/>
          <w:szCs w:val="24"/>
          <w:lang w:eastAsia="es-ES"/>
        </w:rPr>
        <w:t xml:space="preserve"> de recortes sociales y de merma de derechos de sujetos y grupos </w:t>
      </w:r>
      <w:r>
        <w:rPr>
          <w:rFonts w:ascii="Times New Roman" w:eastAsia="Times New Roman" w:hAnsi="Times New Roman" w:cs="Times New Roman"/>
          <w:bCs/>
          <w:sz w:val="24"/>
          <w:szCs w:val="24"/>
          <w:lang w:eastAsia="es-ES"/>
        </w:rPr>
        <w:t>han tenido sobre</w:t>
      </w:r>
      <w:r w:rsidRPr="008D478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la situación</w:t>
      </w:r>
      <w:r w:rsidRPr="008D478A">
        <w:rPr>
          <w:rFonts w:ascii="Times New Roman" w:eastAsia="Times New Roman" w:hAnsi="Times New Roman" w:cs="Times New Roman"/>
          <w:bCs/>
          <w:sz w:val="24"/>
          <w:szCs w:val="24"/>
          <w:lang w:eastAsia="es-ES"/>
        </w:rPr>
        <w:t xml:space="preserve"> de las familias y grupos sociales </w:t>
      </w:r>
    </w:p>
    <w:p w:rsidR="00A67C16" w:rsidRPr="008D478A" w:rsidRDefault="00A67C16" w:rsidP="004B24C8">
      <w:pPr>
        <w:spacing w:line="480" w:lineRule="auto"/>
        <w:rPr>
          <w:rFonts w:ascii="Times New Roman" w:eastAsia="Times New Roman" w:hAnsi="Times New Roman" w:cs="Times New Roman"/>
          <w:bCs/>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“Porque ahora sí, nos sentimos un poco más a gusto, dentro de todo, aunque no, pasemos las dificultades que pasemos, pues dentro de todo, ahora nos sentimos más integrados que antes. En ese sentido, es decir, la parroquia ha sido el punto de inicio y muy importante para poder socializar” (U4)</w:t>
      </w:r>
    </w:p>
    <w:p w:rsidR="00A67C16" w:rsidRPr="008D478A" w:rsidRDefault="00A67C16" w:rsidP="004B24C8">
      <w:pPr>
        <w:spacing w:line="480" w:lineRule="auto"/>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lastRenderedPageBreak/>
        <w:t>“vamos a empezar a meter el XX [moneda social complementaria], pedirle a la persona, por ejemplo, para la prenda, un XX o dos XX, ¿sabes? Porque es mucho más fácil después involucrar a la persona a que haga algo para la comunidad, porque después si hace cualquier… en cualquier sitio, da igual que si viene a la asociación o se hace en otro sitio, si están aquí todas dentro del sistema, aparece, ¿sabes? Y directamente, para una hora que luego son diez XX, puede hacer una moneda de cambio, y es una iniciativa para poder involucrarse y no depender tanto” (</w:t>
      </w:r>
      <w:r>
        <w:rPr>
          <w:rFonts w:ascii="Times New Roman" w:eastAsia="Times New Roman" w:hAnsi="Times New Roman" w:cs="Times New Roman"/>
          <w:i/>
          <w:color w:val="000000"/>
          <w:sz w:val="24"/>
          <w:szCs w:val="24"/>
          <w:lang w:eastAsia="es-ES"/>
        </w:rPr>
        <w:t xml:space="preserve">Informante clave </w:t>
      </w:r>
      <w:r w:rsidRPr="008D478A">
        <w:rPr>
          <w:rFonts w:ascii="Times New Roman" w:eastAsia="Times New Roman" w:hAnsi="Times New Roman" w:cs="Times New Roman"/>
          <w:i/>
          <w:color w:val="000000"/>
          <w:sz w:val="24"/>
          <w:szCs w:val="24"/>
          <w:lang w:eastAsia="es-ES"/>
        </w:rPr>
        <w:t>1-R)</w:t>
      </w:r>
    </w:p>
    <w:p w:rsidR="00A67C16" w:rsidRDefault="00A67C16" w:rsidP="004B24C8">
      <w:pPr>
        <w:spacing w:line="480" w:lineRule="auto"/>
        <w:rPr>
          <w:rFonts w:ascii="Times New Roman" w:eastAsia="Times New Roman" w:hAnsi="Times New Roman" w:cs="Times New Roman"/>
          <w:i/>
          <w:color w:val="000000"/>
          <w:sz w:val="24"/>
          <w:szCs w:val="24"/>
          <w:lang w:eastAsia="es-ES"/>
        </w:rPr>
      </w:pPr>
    </w:p>
    <w:p w:rsidR="008E0899" w:rsidRDefault="008E0899" w:rsidP="004B24C8">
      <w:pPr>
        <w:spacing w:line="480" w:lineRule="auto"/>
        <w:rPr>
          <w:rFonts w:ascii="Times New Roman" w:eastAsia="Times New Roman" w:hAnsi="Times New Roman" w:cs="Times New Roman"/>
          <w:i/>
          <w:color w:val="000000"/>
          <w:sz w:val="24"/>
          <w:szCs w:val="24"/>
          <w:lang w:eastAsia="es-ES"/>
        </w:rPr>
      </w:pPr>
    </w:p>
    <w:p w:rsidR="008E0899" w:rsidRPr="008D478A" w:rsidRDefault="008E0899" w:rsidP="004B24C8">
      <w:pPr>
        <w:spacing w:line="480" w:lineRule="auto"/>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firstLine="708"/>
        <w:rPr>
          <w:rFonts w:ascii="Times New Roman" w:eastAsia="Times New Roman" w:hAnsi="Times New Roman" w:cs="Times New Roman"/>
          <w:b/>
          <w:bCs/>
          <w:i/>
          <w:sz w:val="24"/>
          <w:szCs w:val="24"/>
          <w:lang w:eastAsia="es-ES"/>
        </w:rPr>
      </w:pPr>
      <w:r w:rsidRPr="008D478A">
        <w:rPr>
          <w:rFonts w:ascii="Times New Roman" w:eastAsia="Times New Roman" w:hAnsi="Times New Roman" w:cs="Times New Roman"/>
          <w:b/>
          <w:bCs/>
          <w:i/>
          <w:sz w:val="24"/>
          <w:szCs w:val="24"/>
          <w:lang w:eastAsia="es-ES"/>
        </w:rPr>
        <w:t>La posición reivindicativa movilizada</w:t>
      </w:r>
    </w:p>
    <w:p w:rsidR="00A67C16" w:rsidRDefault="00A67C16" w:rsidP="004B24C8">
      <w:pPr>
        <w:spacing w:line="480" w:lineRule="auto"/>
        <w:rPr>
          <w:rFonts w:ascii="Times New Roman" w:eastAsia="Times New Roman" w:hAnsi="Times New Roman" w:cs="Times New Roman"/>
          <w:bCs/>
          <w:sz w:val="24"/>
          <w:szCs w:val="24"/>
          <w:lang w:eastAsia="es-ES"/>
        </w:rPr>
      </w:pPr>
    </w:p>
    <w:p w:rsidR="00A67C16" w:rsidRPr="008D478A" w:rsidRDefault="00A67C16"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 xml:space="preserve">Desde esta posición se aborda la esfera de </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La Política</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(en mayúsculas en tanto hace referencia a su sentido más amplio) como el espacio de la contienda política donde se dirimen las diferencias de intereses, donde se dialogan las estrategias conducentes al bienestar, donde se confrontan los grupos sociales en sus cosmovisiones y en sus estrategias y donde se defienden los derechos. Desde esta posición las atribuciones causales vinculadas a la crisis se construyen en torno a una explicación en términos globales</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donde las formas contemporáneas de acumulación del capital se entrelazan con las políticas concretas de carácter neoliberal y con los políticos cómplices y </w:t>
      </w:r>
      <w:proofErr w:type="spellStart"/>
      <w:r w:rsidRPr="008D478A">
        <w:rPr>
          <w:rFonts w:ascii="Times New Roman" w:eastAsia="Times New Roman" w:hAnsi="Times New Roman" w:cs="Times New Roman"/>
          <w:bCs/>
          <w:sz w:val="24"/>
          <w:szCs w:val="24"/>
          <w:lang w:eastAsia="es-ES"/>
        </w:rPr>
        <w:t>co</w:t>
      </w:r>
      <w:proofErr w:type="spellEnd"/>
      <w:r w:rsidRPr="008D478A">
        <w:rPr>
          <w:rFonts w:ascii="Times New Roman" w:eastAsia="Times New Roman" w:hAnsi="Times New Roman" w:cs="Times New Roman"/>
          <w:bCs/>
          <w:sz w:val="24"/>
          <w:szCs w:val="24"/>
          <w:lang w:eastAsia="es-ES"/>
        </w:rPr>
        <w:t xml:space="preserve">-partícipes de dichas estrategias, en la persecución de intereses compartidos. La referencia al capital financiero y sus dinámicas, a los políticos “vendidos” y corruptos, al fomento del engaño en aras de la potenciación de la mentalidad </w:t>
      </w:r>
      <w:proofErr w:type="spellStart"/>
      <w:r w:rsidRPr="008D478A">
        <w:rPr>
          <w:rFonts w:ascii="Times New Roman" w:eastAsia="Times New Roman" w:hAnsi="Times New Roman" w:cs="Times New Roman"/>
          <w:bCs/>
          <w:sz w:val="24"/>
          <w:szCs w:val="24"/>
          <w:lang w:eastAsia="es-ES"/>
        </w:rPr>
        <w:t>hiper</w:t>
      </w:r>
      <w:proofErr w:type="spellEnd"/>
      <w:r w:rsidRPr="008D478A">
        <w:rPr>
          <w:rFonts w:ascii="Times New Roman" w:eastAsia="Times New Roman" w:hAnsi="Times New Roman" w:cs="Times New Roman"/>
          <w:bCs/>
          <w:sz w:val="24"/>
          <w:szCs w:val="24"/>
          <w:lang w:eastAsia="es-ES"/>
        </w:rPr>
        <w:t xml:space="preserve">-consumista, a los procesos de </w:t>
      </w:r>
      <w:proofErr w:type="spellStart"/>
      <w:r w:rsidRPr="008D478A">
        <w:rPr>
          <w:rFonts w:ascii="Times New Roman" w:eastAsia="Times New Roman" w:hAnsi="Times New Roman" w:cs="Times New Roman"/>
          <w:bCs/>
          <w:sz w:val="24"/>
          <w:szCs w:val="24"/>
          <w:lang w:eastAsia="es-ES"/>
        </w:rPr>
        <w:t>dualización</w:t>
      </w:r>
      <w:proofErr w:type="spellEnd"/>
      <w:r w:rsidRPr="008D478A">
        <w:rPr>
          <w:rFonts w:ascii="Times New Roman" w:eastAsia="Times New Roman" w:hAnsi="Times New Roman" w:cs="Times New Roman"/>
          <w:bCs/>
          <w:sz w:val="24"/>
          <w:szCs w:val="24"/>
          <w:lang w:eastAsia="es-ES"/>
        </w:rPr>
        <w:t xml:space="preserve"> social y al repliegue del Estado en la garantía de los derechos básicos, </w:t>
      </w:r>
      <w:r w:rsidRPr="008D478A">
        <w:rPr>
          <w:rFonts w:ascii="Times New Roman" w:eastAsia="Times New Roman" w:hAnsi="Times New Roman" w:cs="Times New Roman"/>
          <w:bCs/>
          <w:sz w:val="24"/>
          <w:szCs w:val="24"/>
          <w:lang w:eastAsia="es-ES"/>
        </w:rPr>
        <w:lastRenderedPageBreak/>
        <w:t xml:space="preserve">constituyen los pilares argumentativos fundamentales. Desde </w:t>
      </w:r>
      <w:r>
        <w:rPr>
          <w:rFonts w:ascii="Times New Roman" w:eastAsia="Times New Roman" w:hAnsi="Times New Roman" w:cs="Times New Roman"/>
          <w:bCs/>
          <w:sz w:val="24"/>
          <w:szCs w:val="24"/>
          <w:lang w:eastAsia="es-ES"/>
        </w:rPr>
        <w:t>esta posición discursiva</w:t>
      </w:r>
      <w:r w:rsidRPr="008D478A">
        <w:rPr>
          <w:rFonts w:ascii="Times New Roman" w:eastAsia="Times New Roman" w:hAnsi="Times New Roman" w:cs="Times New Roman"/>
          <w:bCs/>
          <w:sz w:val="24"/>
          <w:szCs w:val="24"/>
          <w:lang w:eastAsia="es-ES"/>
        </w:rPr>
        <w:t xml:space="preserve">, se parte de la necesidad de la participación política articulada en grupos y colectivos reivindicativos, en la necesaria movilización de los diversos agentes, así como en la necesidad de un proceso de concientización y denuncia permanente y de </w:t>
      </w:r>
      <w:proofErr w:type="spellStart"/>
      <w:r w:rsidRPr="008D478A">
        <w:rPr>
          <w:rFonts w:ascii="Times New Roman" w:eastAsia="Times New Roman" w:hAnsi="Times New Roman" w:cs="Times New Roman"/>
          <w:bCs/>
          <w:sz w:val="24"/>
          <w:szCs w:val="24"/>
          <w:lang w:eastAsia="es-ES"/>
        </w:rPr>
        <w:t>visibilización</w:t>
      </w:r>
      <w:proofErr w:type="spellEnd"/>
      <w:r w:rsidRPr="008D478A">
        <w:rPr>
          <w:rFonts w:ascii="Times New Roman" w:eastAsia="Times New Roman" w:hAnsi="Times New Roman" w:cs="Times New Roman"/>
          <w:bCs/>
          <w:sz w:val="24"/>
          <w:szCs w:val="24"/>
          <w:lang w:eastAsia="es-ES"/>
        </w:rPr>
        <w:t xml:space="preserve"> de las situaciones de pobreza. Bien es verdad que, este espacio discursivo, estando esbozado en algunos de nuestros entrevistados (U5, U12, R4, parcialmente en R8), es relativamente marginal en el conjunto de sujetos entrevistados; está más presente, sin embargo, en alguno de los informantes clave</w:t>
      </w:r>
      <w:r>
        <w:rPr>
          <w:rFonts w:ascii="Times New Roman" w:eastAsia="Times New Roman" w:hAnsi="Times New Roman" w:cs="Times New Roman"/>
          <w:bCs/>
          <w:sz w:val="24"/>
          <w:szCs w:val="24"/>
          <w:lang w:eastAsia="es-ES"/>
        </w:rPr>
        <w:t xml:space="preserve"> (IC) (p</w:t>
      </w:r>
      <w:r w:rsidRPr="008D478A">
        <w:rPr>
          <w:rFonts w:ascii="Times New Roman" w:eastAsia="Times New Roman" w:hAnsi="Times New Roman" w:cs="Times New Roman"/>
          <w:bCs/>
          <w:sz w:val="24"/>
          <w:szCs w:val="24"/>
          <w:lang w:eastAsia="es-ES"/>
        </w:rPr>
        <w:t>or ej</w:t>
      </w:r>
      <w:r>
        <w:rPr>
          <w:rFonts w:ascii="Times New Roman" w:eastAsia="Times New Roman" w:hAnsi="Times New Roman" w:cs="Times New Roman"/>
          <w:bCs/>
          <w:sz w:val="24"/>
          <w:szCs w:val="24"/>
          <w:lang w:eastAsia="es-ES"/>
        </w:rPr>
        <w:t xml:space="preserve">emplo, IC1 e IC4 </w:t>
      </w:r>
      <w:r w:rsidRPr="008D478A">
        <w:rPr>
          <w:rFonts w:ascii="Times New Roman" w:eastAsia="Times New Roman" w:hAnsi="Times New Roman" w:cs="Times New Roman"/>
          <w:bCs/>
          <w:sz w:val="24"/>
          <w:szCs w:val="24"/>
          <w:lang w:eastAsia="es-ES"/>
        </w:rPr>
        <w:t>en U</w:t>
      </w:r>
      <w:r>
        <w:rPr>
          <w:rFonts w:ascii="Times New Roman" w:eastAsia="Times New Roman" w:hAnsi="Times New Roman" w:cs="Times New Roman"/>
          <w:bCs/>
          <w:sz w:val="24"/>
          <w:szCs w:val="24"/>
          <w:lang w:eastAsia="es-ES"/>
        </w:rPr>
        <w:t xml:space="preserve">; e IC1 e IC3 </w:t>
      </w:r>
      <w:r w:rsidRPr="008D478A">
        <w:rPr>
          <w:rFonts w:ascii="Times New Roman" w:eastAsia="Times New Roman" w:hAnsi="Times New Roman" w:cs="Times New Roman"/>
          <w:bCs/>
          <w:sz w:val="24"/>
          <w:szCs w:val="24"/>
          <w:lang w:eastAsia="es-ES"/>
        </w:rPr>
        <w:t>en R</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Alguno de los obstáculos  y frenos que la población más </w:t>
      </w:r>
      <w:proofErr w:type="spellStart"/>
      <w:r w:rsidRPr="008D478A">
        <w:rPr>
          <w:rFonts w:ascii="Times New Roman" w:eastAsia="Times New Roman" w:hAnsi="Times New Roman" w:cs="Times New Roman"/>
          <w:bCs/>
          <w:sz w:val="24"/>
          <w:szCs w:val="24"/>
          <w:lang w:eastAsia="es-ES"/>
        </w:rPr>
        <w:t>vulnerabilizada</w:t>
      </w:r>
      <w:proofErr w:type="spellEnd"/>
      <w:r w:rsidRPr="008D478A">
        <w:rPr>
          <w:rFonts w:ascii="Times New Roman" w:eastAsia="Times New Roman" w:hAnsi="Times New Roman" w:cs="Times New Roman"/>
          <w:bCs/>
          <w:sz w:val="24"/>
          <w:szCs w:val="24"/>
          <w:lang w:eastAsia="es-ES"/>
        </w:rPr>
        <w:t xml:space="preserve"> encuentra en su incorporación más activa y participativa en este tipo de espacios, movimientos e iniciativas de carácter más reivindicativo son, por ejemplo, </w:t>
      </w:r>
      <w:r w:rsidRPr="008D478A">
        <w:rPr>
          <w:rFonts w:ascii="Times New Roman" w:eastAsia="Times New Roman" w:hAnsi="Times New Roman" w:cs="Times New Roman"/>
          <w:sz w:val="24"/>
          <w:szCs w:val="24"/>
          <w:lang w:eastAsia="es-ES"/>
        </w:rPr>
        <w:t xml:space="preserve">la ausencia de tiempo, un cierto recelo en relación con la esfera de La política, la carencia de capital lingüístico adaptado a los espacios de encuentro y desarrollo de dichas iniciativas, así como las propias dinámicas </w:t>
      </w:r>
      <w:proofErr w:type="spellStart"/>
      <w:r w:rsidRPr="008D478A">
        <w:rPr>
          <w:rFonts w:ascii="Times New Roman" w:eastAsia="Times New Roman" w:hAnsi="Times New Roman" w:cs="Times New Roman"/>
          <w:sz w:val="24"/>
          <w:szCs w:val="24"/>
          <w:lang w:eastAsia="es-ES"/>
        </w:rPr>
        <w:t>exclusógenas</w:t>
      </w:r>
      <w:proofErr w:type="spellEnd"/>
      <w:r w:rsidRPr="008D478A">
        <w:rPr>
          <w:rFonts w:ascii="Times New Roman" w:eastAsia="Times New Roman" w:hAnsi="Times New Roman" w:cs="Times New Roman"/>
          <w:sz w:val="24"/>
          <w:szCs w:val="24"/>
          <w:lang w:eastAsia="es-ES"/>
        </w:rPr>
        <w:t xml:space="preserve"> que los grupos generan</w:t>
      </w:r>
      <w:r>
        <w:rPr>
          <w:rFonts w:ascii="Times New Roman" w:eastAsia="Times New Roman" w:hAnsi="Times New Roman" w:cs="Times New Roman"/>
          <w:sz w:val="24"/>
          <w:szCs w:val="24"/>
          <w:lang w:eastAsia="es-ES"/>
        </w:rPr>
        <w:t>,</w:t>
      </w:r>
      <w:r w:rsidRPr="008D478A">
        <w:rPr>
          <w:rFonts w:ascii="Times New Roman" w:eastAsia="Times New Roman" w:hAnsi="Times New Roman" w:cs="Times New Roman"/>
          <w:sz w:val="24"/>
          <w:szCs w:val="24"/>
          <w:lang w:eastAsia="es-ES"/>
        </w:rPr>
        <w:t xml:space="preserve"> de manera no deseada</w:t>
      </w:r>
      <w:r>
        <w:rPr>
          <w:rFonts w:ascii="Times New Roman" w:eastAsia="Times New Roman" w:hAnsi="Times New Roman" w:cs="Times New Roman"/>
          <w:sz w:val="24"/>
          <w:szCs w:val="24"/>
          <w:lang w:eastAsia="es-ES"/>
        </w:rPr>
        <w:t>,</w:t>
      </w:r>
      <w:r w:rsidRPr="008D478A">
        <w:rPr>
          <w:rFonts w:ascii="Times New Roman" w:eastAsia="Times New Roman" w:hAnsi="Times New Roman" w:cs="Times New Roman"/>
          <w:sz w:val="24"/>
          <w:szCs w:val="24"/>
          <w:lang w:eastAsia="es-ES"/>
        </w:rPr>
        <w:t xml:space="preserve"> en su propio funcionamiento: lentitud en la toma de decisiones, turnos de palabra, protagonismo de profesionales de la intervención social, o de miembros de determinados partidos o colectivos, además de la incidencia de los procesos de </w:t>
      </w:r>
      <w:proofErr w:type="spellStart"/>
      <w:r w:rsidRPr="008D478A">
        <w:rPr>
          <w:rFonts w:ascii="Times New Roman" w:eastAsia="Times New Roman" w:hAnsi="Times New Roman" w:cs="Times New Roman"/>
          <w:sz w:val="24"/>
          <w:szCs w:val="24"/>
          <w:lang w:eastAsia="es-ES"/>
        </w:rPr>
        <w:t>inferiorización</w:t>
      </w:r>
      <w:proofErr w:type="spellEnd"/>
      <w:r w:rsidRPr="008D478A">
        <w:rPr>
          <w:rFonts w:ascii="Times New Roman" w:eastAsia="Times New Roman" w:hAnsi="Times New Roman" w:cs="Times New Roman"/>
          <w:sz w:val="24"/>
          <w:szCs w:val="24"/>
          <w:lang w:eastAsia="es-ES"/>
        </w:rPr>
        <w:t xml:space="preserve"> social y ocultamiento, previamente comentados, o el coste económico que, en ocasiones, supone la pertenencia a algunas asociaciones u organizaciones</w:t>
      </w:r>
      <w:r w:rsidRPr="008D478A">
        <w:rPr>
          <w:rFonts w:ascii="Times New Roman" w:eastAsia="Times New Roman" w:hAnsi="Times New Roman" w:cs="Times New Roman"/>
          <w:bCs/>
          <w:sz w:val="24"/>
          <w:szCs w:val="24"/>
          <w:lang w:eastAsia="es-ES"/>
        </w:rPr>
        <w:t xml:space="preserve">. </w:t>
      </w:r>
    </w:p>
    <w:p w:rsidR="00A67C16" w:rsidRPr="008D478A" w:rsidRDefault="00A67C16" w:rsidP="004B24C8">
      <w:pPr>
        <w:spacing w:line="480" w:lineRule="auto"/>
        <w:rPr>
          <w:rFonts w:ascii="Times New Roman" w:eastAsia="Times New Roman" w:hAnsi="Times New Roman" w:cs="Times New Roman"/>
          <w:bCs/>
          <w:sz w:val="24"/>
          <w:szCs w:val="24"/>
          <w:lang w:eastAsia="es-ES"/>
        </w:rPr>
      </w:pPr>
      <w:r w:rsidRPr="008D478A">
        <w:rPr>
          <w:rFonts w:ascii="Times New Roman" w:eastAsia="Times New Roman" w:hAnsi="Times New Roman" w:cs="Times New Roman"/>
          <w:bCs/>
          <w:sz w:val="24"/>
          <w:szCs w:val="24"/>
          <w:lang w:eastAsia="es-ES"/>
        </w:rPr>
        <w:t>Es en este espacio discursivo donde podemos localizar, asimismo, las posiciones más empoderadas en relación con la creencia en la capacidad de transformación social de la propia situación, así como con la confianza en un futuro posible y en la dignificación de la propia vivencia de precariedad y vulnerabilidad social. Son, además, posiciones que suelen ir acompañadas de sujetos movilizados políticamente y que acumulan capital social y militante que potencia la resiliencia frente a la crisis, facilitando</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a través de las </w:t>
      </w:r>
      <w:r w:rsidRPr="008D478A">
        <w:rPr>
          <w:rFonts w:ascii="Times New Roman" w:eastAsia="Times New Roman" w:hAnsi="Times New Roman" w:cs="Times New Roman"/>
          <w:bCs/>
          <w:sz w:val="24"/>
          <w:szCs w:val="24"/>
          <w:lang w:eastAsia="es-ES"/>
        </w:rPr>
        <w:lastRenderedPageBreak/>
        <w:t>redes desplegadas</w:t>
      </w:r>
      <w:r>
        <w:rPr>
          <w:rFonts w:ascii="Times New Roman" w:eastAsia="Times New Roman" w:hAnsi="Times New Roman" w:cs="Times New Roman"/>
          <w:bCs/>
          <w:sz w:val="24"/>
          <w:szCs w:val="24"/>
          <w:lang w:eastAsia="es-ES"/>
        </w:rPr>
        <w:t>,</w:t>
      </w:r>
      <w:r w:rsidRPr="008D478A">
        <w:rPr>
          <w:rFonts w:ascii="Times New Roman" w:eastAsia="Times New Roman" w:hAnsi="Times New Roman" w:cs="Times New Roman"/>
          <w:bCs/>
          <w:sz w:val="24"/>
          <w:szCs w:val="24"/>
          <w:lang w:eastAsia="es-ES"/>
        </w:rPr>
        <w:t xml:space="preserve"> el acceso a </w:t>
      </w:r>
      <w:r>
        <w:rPr>
          <w:rFonts w:ascii="Times New Roman" w:eastAsia="Times New Roman" w:hAnsi="Times New Roman" w:cs="Times New Roman"/>
          <w:bCs/>
          <w:sz w:val="24"/>
          <w:szCs w:val="24"/>
          <w:lang w:eastAsia="es-ES"/>
        </w:rPr>
        <w:t xml:space="preserve">información, </w:t>
      </w:r>
      <w:r w:rsidRPr="008D478A">
        <w:rPr>
          <w:rFonts w:ascii="Times New Roman" w:eastAsia="Times New Roman" w:hAnsi="Times New Roman" w:cs="Times New Roman"/>
          <w:bCs/>
          <w:sz w:val="24"/>
          <w:szCs w:val="24"/>
          <w:lang w:eastAsia="es-ES"/>
        </w:rPr>
        <w:t xml:space="preserve">recursos, servicios, contactos y satisfaciendo necesidades de integración. </w:t>
      </w:r>
    </w:p>
    <w:p w:rsidR="00A67C16" w:rsidRPr="008D478A" w:rsidRDefault="00A67C16" w:rsidP="004B24C8">
      <w:pPr>
        <w:spacing w:line="480" w:lineRule="auto"/>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“…el estado es el culpable. Un poco ¿no? Porque el estado está vendido a los bancos o porque mundialmente, el sistema. Yo creo que… esos son los culpables del todo” (U12)</w:t>
      </w: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eastAsia="es-ES"/>
        </w:rPr>
      </w:pPr>
      <w:r w:rsidRPr="008D478A">
        <w:rPr>
          <w:rFonts w:ascii="Times New Roman" w:eastAsia="Times New Roman" w:hAnsi="Times New Roman" w:cs="Times New Roman"/>
          <w:i/>
          <w:color w:val="000000"/>
          <w:sz w:val="24"/>
          <w:szCs w:val="24"/>
          <w:lang w:eastAsia="es-ES"/>
        </w:rPr>
        <w:t>“…esta sociedad les vendió una moto que luego no era real, y ellos la compraron. Bueno, pues ya está, también son víctimas, entre comillas, son víctimas de esa sociedad del bienestar que nos hicieron creer que teníamos” (U5)</w:t>
      </w: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val="es-ES_tradnl" w:eastAsia="es-ES"/>
        </w:rPr>
      </w:pPr>
    </w:p>
    <w:p w:rsidR="00A67C16" w:rsidRPr="008D478A" w:rsidRDefault="00A67C16" w:rsidP="004B24C8">
      <w:pPr>
        <w:spacing w:line="480" w:lineRule="auto"/>
        <w:ind w:left="708"/>
        <w:rPr>
          <w:rFonts w:ascii="Times New Roman" w:eastAsia="Times New Roman" w:hAnsi="Times New Roman" w:cs="Times New Roman"/>
          <w:i/>
          <w:color w:val="000000"/>
          <w:sz w:val="24"/>
          <w:szCs w:val="24"/>
          <w:lang w:val="es-ES_tradnl" w:eastAsia="es-ES"/>
        </w:rPr>
      </w:pPr>
      <w:r w:rsidRPr="008D478A">
        <w:rPr>
          <w:rFonts w:ascii="Times New Roman" w:eastAsia="Times New Roman" w:hAnsi="Times New Roman" w:cs="Times New Roman"/>
          <w:i/>
          <w:color w:val="000000"/>
          <w:sz w:val="24"/>
          <w:szCs w:val="24"/>
          <w:lang w:val="es-ES_tradnl" w:eastAsia="es-ES"/>
        </w:rPr>
        <w:t>“¿Qué se necesitaría para superarse? Pues que la gente se una, que la gente volvamos a recuperar la capacidad de protesta y la capacidad de exigir derechos laborales y de plantarnos y decir: “No transigimos con eso” (</w:t>
      </w:r>
      <w:r>
        <w:rPr>
          <w:rFonts w:ascii="Times New Roman" w:eastAsia="Times New Roman" w:hAnsi="Times New Roman" w:cs="Times New Roman"/>
          <w:i/>
          <w:color w:val="000000"/>
          <w:sz w:val="24"/>
          <w:szCs w:val="24"/>
          <w:lang w:val="es-ES_tradnl" w:eastAsia="es-ES"/>
        </w:rPr>
        <w:t xml:space="preserve">Informante Clave </w:t>
      </w:r>
      <w:r w:rsidRPr="008D478A">
        <w:rPr>
          <w:rFonts w:ascii="Times New Roman" w:eastAsia="Times New Roman" w:hAnsi="Times New Roman" w:cs="Times New Roman"/>
          <w:i/>
          <w:color w:val="000000"/>
          <w:sz w:val="24"/>
          <w:szCs w:val="24"/>
          <w:lang w:val="es-ES_tradnl" w:eastAsia="es-ES"/>
        </w:rPr>
        <w:t>3-U)</w:t>
      </w:r>
    </w:p>
    <w:p w:rsidR="00A67C16" w:rsidRPr="008D478A" w:rsidRDefault="00A67C16" w:rsidP="004B24C8">
      <w:pPr>
        <w:spacing w:line="480" w:lineRule="auto"/>
        <w:rPr>
          <w:rFonts w:ascii="Times New Roman" w:hAnsi="Times New Roman" w:cs="Times New Roman"/>
          <w:b/>
          <w:i/>
          <w:sz w:val="24"/>
          <w:szCs w:val="24"/>
          <w:lang w:val="es-ES_tradnl"/>
        </w:rPr>
      </w:pPr>
    </w:p>
    <w:p w:rsidR="00A67C16" w:rsidRPr="008D478A" w:rsidRDefault="00A67C16" w:rsidP="004B24C8">
      <w:pPr>
        <w:spacing w:line="480" w:lineRule="auto"/>
        <w:rPr>
          <w:rFonts w:ascii="Times New Roman" w:hAnsi="Times New Roman" w:cs="Times New Roman"/>
          <w:sz w:val="24"/>
          <w:szCs w:val="24"/>
        </w:rPr>
      </w:pPr>
    </w:p>
    <w:p w:rsidR="00A67C16" w:rsidRPr="008D478A" w:rsidRDefault="00A67C16" w:rsidP="004B24C8">
      <w:pPr>
        <w:spacing w:line="480" w:lineRule="auto"/>
        <w:rPr>
          <w:rFonts w:ascii="Times New Roman" w:hAnsi="Times New Roman" w:cs="Times New Roman"/>
          <w:b/>
          <w:sz w:val="24"/>
          <w:szCs w:val="24"/>
        </w:rPr>
      </w:pPr>
      <w:r w:rsidRPr="008D478A">
        <w:rPr>
          <w:rFonts w:ascii="Times New Roman" w:hAnsi="Times New Roman" w:cs="Times New Roman"/>
          <w:b/>
          <w:sz w:val="24"/>
          <w:szCs w:val="24"/>
        </w:rPr>
        <w:t>A modo de conclusión: propuesta de tipología de formas de resiliencia en su vinculación con las prácticas de participación socio-política.</w:t>
      </w:r>
    </w:p>
    <w:p w:rsidR="00A67C16" w:rsidRPr="008D478A" w:rsidRDefault="00A67C16" w:rsidP="004B24C8">
      <w:pPr>
        <w:spacing w:after="160" w:line="480" w:lineRule="auto"/>
        <w:jc w:val="left"/>
        <w:rPr>
          <w:rFonts w:ascii="Times New Roman" w:hAnsi="Times New Roman" w:cs="Times New Roman"/>
          <w:sz w:val="24"/>
          <w:szCs w:val="24"/>
        </w:rPr>
      </w:pPr>
    </w:p>
    <w:p w:rsidR="00A67C16" w:rsidRPr="008D478A" w:rsidRDefault="00A67C16" w:rsidP="004B24C8">
      <w:pPr>
        <w:autoSpaceDE w:val="0"/>
        <w:autoSpaceDN w:val="0"/>
        <w:adjustRightInd w:val="0"/>
        <w:spacing w:line="480" w:lineRule="auto"/>
        <w:rPr>
          <w:rFonts w:ascii="Times New Roman" w:eastAsia="Times New Roman" w:hAnsi="Times New Roman" w:cs="Times New Roman"/>
          <w:sz w:val="24"/>
          <w:szCs w:val="24"/>
          <w:lang w:val="es-ES_tradnl" w:eastAsia="es-ES"/>
        </w:rPr>
      </w:pPr>
      <w:r w:rsidRPr="008D478A">
        <w:rPr>
          <w:rFonts w:ascii="Times New Roman" w:eastAsia="Times New Roman" w:hAnsi="Times New Roman" w:cs="Times New Roman"/>
          <w:sz w:val="24"/>
          <w:szCs w:val="24"/>
          <w:lang w:val="es-ES_tradnl" w:eastAsia="es-ES"/>
        </w:rPr>
        <w:t xml:space="preserve">Como se ha ido señalando, el espacio de participación socio-política se percibe como un continuum que va desde lo individual a lo político, pasando por lo comunitario y asociativo a través de distintos niveles y fuentes de confianza que se relacionan, también, con diferentes tipos, cantidad, calidad y alcance del capital social. Al mismo tiempo, en los diferentes contextos encontramos diversos grados de desarrollo de los recursos y </w:t>
      </w:r>
      <w:r w:rsidRPr="008D478A">
        <w:rPr>
          <w:rFonts w:ascii="Times New Roman" w:eastAsia="Times New Roman" w:hAnsi="Times New Roman" w:cs="Times New Roman"/>
          <w:sz w:val="24"/>
          <w:szCs w:val="24"/>
          <w:lang w:val="es-ES_tradnl" w:eastAsia="es-ES"/>
        </w:rPr>
        <w:lastRenderedPageBreak/>
        <w:t xml:space="preserve">prácticas que fomentan (o en ocasiones obstaculizan) la participación social, comunitaria y política.  A través de este espacio multidimensional, considerado en forma de continuum, también se puede hablar de distintas modalidades de resiliencia que podemos construir como tipos (a modo de tipos ideales). </w:t>
      </w:r>
      <w:r>
        <w:rPr>
          <w:rFonts w:ascii="Times New Roman" w:eastAsia="Times New Roman" w:hAnsi="Times New Roman" w:cs="Times New Roman"/>
          <w:sz w:val="24"/>
          <w:szCs w:val="24"/>
          <w:lang w:val="es-ES_tradnl" w:eastAsia="es-ES"/>
        </w:rPr>
        <w:t xml:space="preserve">Una propuesta sintética de dichos tipos de resiliencia la encontramos en el </w:t>
      </w:r>
      <w:r w:rsidR="00884431">
        <w:rPr>
          <w:rFonts w:ascii="Times New Roman" w:eastAsia="Times New Roman" w:hAnsi="Times New Roman" w:cs="Times New Roman"/>
          <w:sz w:val="24"/>
          <w:szCs w:val="24"/>
          <w:lang w:val="es-ES_tradnl" w:eastAsia="es-ES"/>
        </w:rPr>
        <w:t>gráfico 2.</w:t>
      </w:r>
    </w:p>
    <w:p w:rsidR="00A67C16" w:rsidRDefault="00A67C16" w:rsidP="004B24C8">
      <w:pPr>
        <w:autoSpaceDE w:val="0"/>
        <w:autoSpaceDN w:val="0"/>
        <w:adjustRightInd w:val="0"/>
        <w:spacing w:line="480" w:lineRule="auto"/>
        <w:rPr>
          <w:rFonts w:ascii="Times New Roman" w:eastAsia="Times New Roman" w:hAnsi="Times New Roman" w:cs="Times New Roman"/>
          <w:sz w:val="24"/>
          <w:szCs w:val="24"/>
          <w:lang w:val="es-ES_tradnl" w:eastAsia="es-ES"/>
        </w:rPr>
      </w:pPr>
    </w:p>
    <w:p w:rsidR="00A67C16" w:rsidRPr="001D0AAD" w:rsidRDefault="00884431" w:rsidP="004B24C8">
      <w:pPr>
        <w:autoSpaceDE w:val="0"/>
        <w:autoSpaceDN w:val="0"/>
        <w:adjustRightInd w:val="0"/>
        <w:spacing w:line="48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Gráfico 2</w:t>
      </w:r>
      <w:r w:rsidR="00A67C16" w:rsidRPr="00682753">
        <w:rPr>
          <w:rFonts w:ascii="Times New Roman" w:eastAsia="Times New Roman" w:hAnsi="Times New Roman" w:cs="Times New Roman"/>
          <w:b/>
          <w:sz w:val="24"/>
          <w:szCs w:val="24"/>
          <w:lang w:eastAsia="es-ES"/>
        </w:rPr>
        <w:t>.</w:t>
      </w:r>
      <w:r w:rsidR="00A67C16">
        <w:rPr>
          <w:rFonts w:ascii="Times New Roman" w:eastAsia="Times New Roman" w:hAnsi="Times New Roman" w:cs="Times New Roman"/>
          <w:sz w:val="24"/>
          <w:szCs w:val="24"/>
          <w:lang w:eastAsia="es-ES"/>
        </w:rPr>
        <w:t xml:space="preserve"> </w:t>
      </w:r>
      <w:r w:rsidR="00A67C16" w:rsidRPr="001D0AAD">
        <w:rPr>
          <w:rFonts w:ascii="Times New Roman" w:eastAsia="Times New Roman" w:hAnsi="Times New Roman" w:cs="Times New Roman"/>
          <w:b/>
          <w:sz w:val="24"/>
          <w:szCs w:val="24"/>
          <w:lang w:eastAsia="es-ES"/>
        </w:rPr>
        <w:t>Tipos y gradientes de resiliencia desde la óptica de la participación comunitaria y política</w:t>
      </w:r>
    </w:p>
    <w:p w:rsidR="00A67C16" w:rsidRDefault="00884431" w:rsidP="00463B22">
      <w:pPr>
        <w:autoSpaceDE w:val="0"/>
        <w:autoSpaceDN w:val="0"/>
        <w:adjustRightInd w:val="0"/>
        <w:spacing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[AQUÍ]</w:t>
      </w:r>
    </w:p>
    <w:p w:rsidR="00463B22" w:rsidRPr="008D478A" w:rsidRDefault="00463B22" w:rsidP="00463B22">
      <w:pPr>
        <w:autoSpaceDE w:val="0"/>
        <w:autoSpaceDN w:val="0"/>
        <w:adjustRightInd w:val="0"/>
        <w:spacing w:line="480" w:lineRule="auto"/>
        <w:rPr>
          <w:lang w:val="es-ES_tradnl"/>
        </w:rPr>
      </w:pPr>
    </w:p>
    <w:p w:rsidR="00A67C16" w:rsidRPr="008D478A" w:rsidRDefault="00A67C16" w:rsidP="004B24C8">
      <w:pPr>
        <w:autoSpaceDE w:val="0"/>
        <w:autoSpaceDN w:val="0"/>
        <w:adjustRightInd w:val="0"/>
        <w:spacing w:line="480" w:lineRule="auto"/>
        <w:rPr>
          <w:rFonts w:ascii="Times New Roman" w:eastAsia="Times New Roman" w:hAnsi="Times New Roman" w:cs="Times New Roman"/>
          <w:sz w:val="24"/>
          <w:szCs w:val="24"/>
          <w:lang w:val="es-ES_tradnl" w:eastAsia="es-ES"/>
        </w:rPr>
      </w:pPr>
      <w:r w:rsidRPr="008D478A">
        <w:rPr>
          <w:rFonts w:ascii="Times New Roman" w:eastAsia="Times New Roman" w:hAnsi="Times New Roman" w:cs="Times New Roman"/>
          <w:sz w:val="24"/>
          <w:szCs w:val="24"/>
          <w:lang w:val="es-ES_tradnl" w:eastAsia="es-ES"/>
        </w:rPr>
        <w:t>En nuestras sociedades, en el marco de las relaciones entre individuos</w:t>
      </w:r>
      <w:r>
        <w:rPr>
          <w:rFonts w:ascii="Times New Roman" w:eastAsia="Times New Roman" w:hAnsi="Times New Roman" w:cs="Times New Roman"/>
          <w:sz w:val="24"/>
          <w:szCs w:val="24"/>
          <w:lang w:val="es-ES_tradnl" w:eastAsia="es-ES"/>
        </w:rPr>
        <w:t>,</w:t>
      </w:r>
      <w:r w:rsidRPr="008D478A">
        <w:rPr>
          <w:rFonts w:ascii="Times New Roman" w:eastAsia="Times New Roman" w:hAnsi="Times New Roman" w:cs="Times New Roman"/>
          <w:sz w:val="24"/>
          <w:szCs w:val="24"/>
          <w:lang w:val="es-ES_tradnl" w:eastAsia="es-ES"/>
        </w:rPr>
        <w:t xml:space="preserve"> rige el paradigma hegemónico basado en el esfuerzo y el logro personal. En consecuencia, en situaciones de crisis, el empeoramiento de los estándares de vida se atribuye a un fracaso personal cuyos efectos son potencialmente destructores del capital social (y que frecuentemente conlleva aislamiento y/o vergüenza) y las relaciones de ayuda se terminan ciñendo en muchos casos a la mera lógica asistencial con las instituciones proveedoras de ayuda (los servicios sociales o las </w:t>
      </w:r>
      <w:proofErr w:type="spellStart"/>
      <w:r w:rsidRPr="008D478A">
        <w:rPr>
          <w:rFonts w:ascii="Times New Roman" w:eastAsia="Times New Roman" w:hAnsi="Times New Roman" w:cs="Times New Roman"/>
          <w:sz w:val="24"/>
          <w:szCs w:val="24"/>
          <w:lang w:val="es-ES_tradnl" w:eastAsia="es-ES"/>
        </w:rPr>
        <w:t>ONGs</w:t>
      </w:r>
      <w:proofErr w:type="spellEnd"/>
      <w:r w:rsidRPr="008D478A">
        <w:rPr>
          <w:rFonts w:ascii="Times New Roman" w:eastAsia="Times New Roman" w:hAnsi="Times New Roman" w:cs="Times New Roman"/>
          <w:sz w:val="24"/>
          <w:szCs w:val="24"/>
          <w:lang w:val="es-ES_tradnl" w:eastAsia="es-ES"/>
        </w:rPr>
        <w:t xml:space="preserve">, fundamentalmente); se trata de una lógica que se apoya, en buena medida, en la </w:t>
      </w:r>
      <w:proofErr w:type="spellStart"/>
      <w:r w:rsidRPr="008D478A">
        <w:rPr>
          <w:rFonts w:ascii="Times New Roman" w:eastAsia="Times New Roman" w:hAnsi="Times New Roman" w:cs="Times New Roman"/>
          <w:sz w:val="24"/>
          <w:szCs w:val="24"/>
          <w:lang w:val="es-ES_tradnl" w:eastAsia="es-ES"/>
        </w:rPr>
        <w:t>graciabilidad</w:t>
      </w:r>
      <w:proofErr w:type="spellEnd"/>
      <w:r w:rsidRPr="008D478A">
        <w:rPr>
          <w:rFonts w:ascii="Times New Roman" w:eastAsia="Times New Roman" w:hAnsi="Times New Roman" w:cs="Times New Roman"/>
          <w:sz w:val="24"/>
          <w:szCs w:val="24"/>
          <w:lang w:val="es-ES_tradnl" w:eastAsia="es-ES"/>
        </w:rPr>
        <w:t>, en vez de en la reciprocidad o el apoyo mutuo. En el extremo opuesto, pero participando de la misma lógica de este paradigma hegemónico</w:t>
      </w:r>
      <w:r>
        <w:rPr>
          <w:rFonts w:ascii="Times New Roman" w:eastAsia="Times New Roman" w:hAnsi="Times New Roman" w:cs="Times New Roman"/>
          <w:sz w:val="24"/>
          <w:szCs w:val="24"/>
          <w:lang w:val="es-ES_tradnl" w:eastAsia="es-ES"/>
        </w:rPr>
        <w:t>,</w:t>
      </w:r>
      <w:r w:rsidRPr="008D478A">
        <w:rPr>
          <w:rFonts w:ascii="Times New Roman" w:eastAsia="Times New Roman" w:hAnsi="Times New Roman" w:cs="Times New Roman"/>
          <w:sz w:val="24"/>
          <w:szCs w:val="24"/>
          <w:lang w:val="es-ES_tradnl" w:eastAsia="es-ES"/>
        </w:rPr>
        <w:t xml:space="preserve"> se situarían los casos de éxito, de superación de las dificultades gracias a habilidades, cualidades y recursos personales. En este caso, se entiende que las relaciones sociales que han favorecido la mejora son, sobre todo, de tipo instrumental/utilitario y se ciñen a la lógica </w:t>
      </w:r>
      <w:proofErr w:type="spellStart"/>
      <w:r w:rsidRPr="008D478A">
        <w:rPr>
          <w:rFonts w:ascii="Times New Roman" w:eastAsia="Times New Roman" w:hAnsi="Times New Roman" w:cs="Times New Roman"/>
          <w:sz w:val="24"/>
          <w:szCs w:val="24"/>
          <w:lang w:val="es-ES_tradnl" w:eastAsia="es-ES"/>
        </w:rPr>
        <w:t>meritocrática</w:t>
      </w:r>
      <w:proofErr w:type="spellEnd"/>
      <w:r w:rsidRPr="008D478A">
        <w:rPr>
          <w:rFonts w:ascii="Times New Roman" w:eastAsia="Times New Roman" w:hAnsi="Times New Roman" w:cs="Times New Roman"/>
          <w:sz w:val="24"/>
          <w:szCs w:val="24"/>
          <w:lang w:val="es-ES_tradnl" w:eastAsia="es-ES"/>
        </w:rPr>
        <w:t xml:space="preserve">, que moviliza un tipo de resiliencia que podríamos llamar </w:t>
      </w:r>
      <w:r w:rsidRPr="008D478A">
        <w:rPr>
          <w:rFonts w:ascii="Times New Roman" w:eastAsia="Times New Roman" w:hAnsi="Times New Roman" w:cs="Times New Roman"/>
          <w:i/>
          <w:sz w:val="24"/>
          <w:szCs w:val="24"/>
          <w:lang w:val="es-ES_tradnl" w:eastAsia="es-ES"/>
        </w:rPr>
        <w:t>resiliencia individual.</w:t>
      </w:r>
      <w:r w:rsidRPr="008D478A">
        <w:rPr>
          <w:rFonts w:ascii="Times New Roman" w:eastAsia="Times New Roman" w:hAnsi="Times New Roman" w:cs="Times New Roman"/>
          <w:sz w:val="24"/>
          <w:szCs w:val="24"/>
          <w:lang w:val="es-ES_tradnl" w:eastAsia="es-ES"/>
        </w:rPr>
        <w:t xml:space="preserve"> Esta comprensión de la esfera individual y el elenco de valores a los que remite</w:t>
      </w:r>
      <w:r>
        <w:rPr>
          <w:rFonts w:ascii="Times New Roman" w:eastAsia="Times New Roman" w:hAnsi="Times New Roman" w:cs="Times New Roman"/>
          <w:sz w:val="24"/>
          <w:szCs w:val="24"/>
          <w:lang w:val="es-ES_tradnl" w:eastAsia="es-ES"/>
        </w:rPr>
        <w:t>,</w:t>
      </w:r>
      <w:r w:rsidRPr="008D478A">
        <w:rPr>
          <w:rFonts w:ascii="Times New Roman" w:eastAsia="Times New Roman" w:hAnsi="Times New Roman" w:cs="Times New Roman"/>
          <w:sz w:val="24"/>
          <w:szCs w:val="24"/>
          <w:lang w:val="es-ES_tradnl" w:eastAsia="es-ES"/>
        </w:rPr>
        <w:t xml:space="preserve"> entraña, generalmente, una relación con la esfera de lo político desde la </w:t>
      </w:r>
      <w:r w:rsidRPr="008D478A">
        <w:rPr>
          <w:rFonts w:ascii="Times New Roman" w:eastAsia="Times New Roman" w:hAnsi="Times New Roman" w:cs="Times New Roman"/>
          <w:sz w:val="24"/>
          <w:szCs w:val="24"/>
          <w:lang w:val="es-ES_tradnl" w:eastAsia="es-ES"/>
        </w:rPr>
        <w:lastRenderedPageBreak/>
        <w:t>perspectiva de lo instituido, lo distante, aquello en lo que los individuos no pueden intervenir y que se entiende dominado por las habilidades y las cualidades morales de los individuos que lo integran, “los poderosos”; en momentos de crisis se evalúan como poderosos (partidos, políticos y gobernantes) corruptos, traidores e incompetentes. Las lógicas que rigen esta relación de los ciudadanos con la política están marcadas por la impotencia y son, en el mejor de los casos, la lógica legal-formal restrictiva (</w:t>
      </w:r>
      <w:r>
        <w:rPr>
          <w:rFonts w:ascii="Times New Roman" w:eastAsia="Times New Roman" w:hAnsi="Times New Roman" w:cs="Times New Roman"/>
          <w:sz w:val="24"/>
          <w:szCs w:val="24"/>
          <w:lang w:val="es-ES_tradnl" w:eastAsia="es-ES"/>
        </w:rPr>
        <w:t xml:space="preserve">i.e. </w:t>
      </w:r>
      <w:r w:rsidRPr="008D478A">
        <w:rPr>
          <w:rFonts w:ascii="Times New Roman" w:eastAsia="Times New Roman" w:hAnsi="Times New Roman" w:cs="Times New Roman"/>
          <w:sz w:val="24"/>
          <w:szCs w:val="24"/>
          <w:lang w:val="es-ES_tradnl" w:eastAsia="es-ES"/>
        </w:rPr>
        <w:t xml:space="preserve">la participación política consiste en el voto y la intervención social es asistencial y residual).    </w:t>
      </w:r>
    </w:p>
    <w:p w:rsidR="00A67C16" w:rsidRPr="008D478A" w:rsidRDefault="00A67C16" w:rsidP="004B24C8">
      <w:pPr>
        <w:autoSpaceDE w:val="0"/>
        <w:autoSpaceDN w:val="0"/>
        <w:adjustRightInd w:val="0"/>
        <w:spacing w:line="480" w:lineRule="auto"/>
        <w:rPr>
          <w:rFonts w:ascii="Times New Roman" w:eastAsia="Times New Roman" w:hAnsi="Times New Roman" w:cs="Times New Roman"/>
          <w:sz w:val="24"/>
          <w:szCs w:val="24"/>
          <w:lang w:val="es-ES_tradnl" w:eastAsia="es-ES"/>
        </w:rPr>
      </w:pPr>
      <w:r w:rsidRPr="008D478A">
        <w:rPr>
          <w:rFonts w:ascii="Times New Roman" w:eastAsia="Times New Roman" w:hAnsi="Times New Roman" w:cs="Times New Roman"/>
          <w:sz w:val="24"/>
          <w:szCs w:val="24"/>
          <w:lang w:val="es-ES_tradnl" w:eastAsia="es-ES"/>
        </w:rPr>
        <w:t>Otra de las fuentes de confianza que conforma otra esfera fundamental de la participación social es la familia. En situaciones de crisis</w:t>
      </w:r>
      <w:r>
        <w:rPr>
          <w:rFonts w:ascii="Times New Roman" w:eastAsia="Times New Roman" w:hAnsi="Times New Roman" w:cs="Times New Roman"/>
          <w:sz w:val="24"/>
          <w:szCs w:val="24"/>
          <w:lang w:val="es-ES_tradnl" w:eastAsia="es-ES"/>
        </w:rPr>
        <w:t>,</w:t>
      </w:r>
      <w:r w:rsidRPr="008D478A">
        <w:rPr>
          <w:rFonts w:ascii="Times New Roman" w:eastAsia="Times New Roman" w:hAnsi="Times New Roman" w:cs="Times New Roman"/>
          <w:sz w:val="24"/>
          <w:szCs w:val="24"/>
          <w:lang w:val="es-ES_tradnl" w:eastAsia="es-ES"/>
        </w:rPr>
        <w:t xml:space="preserve"> la familia tiende a proveer de protección a sus miembros, especialmente, en los regímenes de bienestar mediterráneos o </w:t>
      </w:r>
      <w:proofErr w:type="spellStart"/>
      <w:r w:rsidRPr="008D478A">
        <w:rPr>
          <w:rFonts w:ascii="Times New Roman" w:eastAsia="Times New Roman" w:hAnsi="Times New Roman" w:cs="Times New Roman"/>
          <w:sz w:val="24"/>
          <w:szCs w:val="24"/>
          <w:lang w:val="es-ES_tradnl" w:eastAsia="es-ES"/>
        </w:rPr>
        <w:t>familiaristas</w:t>
      </w:r>
      <w:proofErr w:type="spellEnd"/>
      <w:r>
        <w:rPr>
          <w:rFonts w:ascii="Times New Roman" w:eastAsia="Times New Roman" w:hAnsi="Times New Roman" w:cs="Times New Roman"/>
          <w:sz w:val="24"/>
          <w:szCs w:val="24"/>
          <w:lang w:val="es-ES_tradnl" w:eastAsia="es-ES"/>
        </w:rPr>
        <w:t xml:space="preserve"> (</w:t>
      </w:r>
      <w:proofErr w:type="spellStart"/>
      <w:r w:rsidRPr="008D478A">
        <w:rPr>
          <w:rFonts w:ascii="Times New Roman" w:eastAsia="Times New Roman" w:hAnsi="Times New Roman" w:cs="Times New Roman"/>
          <w:sz w:val="24"/>
          <w:szCs w:val="24"/>
          <w:lang w:val="es-ES_tradnl" w:eastAsia="es-ES"/>
        </w:rPr>
        <w:t>Esping</w:t>
      </w:r>
      <w:proofErr w:type="spellEnd"/>
      <w:r w:rsidRPr="008D478A">
        <w:rPr>
          <w:rFonts w:ascii="Times New Roman" w:eastAsia="Times New Roman" w:hAnsi="Times New Roman" w:cs="Times New Roman"/>
          <w:sz w:val="24"/>
          <w:szCs w:val="24"/>
          <w:lang w:val="es-ES_tradnl" w:eastAsia="es-ES"/>
        </w:rPr>
        <w:t>-Andersen</w:t>
      </w:r>
      <w:r w:rsidR="008E0899">
        <w:rPr>
          <w:rFonts w:ascii="Times New Roman" w:eastAsia="Times New Roman" w:hAnsi="Times New Roman" w:cs="Times New Roman"/>
          <w:sz w:val="24"/>
          <w:szCs w:val="24"/>
          <w:lang w:val="es-ES_tradnl" w:eastAsia="es-ES"/>
        </w:rPr>
        <w:t>,</w:t>
      </w:r>
      <w:r w:rsidRPr="008D478A">
        <w:rPr>
          <w:rFonts w:ascii="Times New Roman" w:eastAsia="Times New Roman" w:hAnsi="Times New Roman" w:cs="Times New Roman"/>
          <w:sz w:val="24"/>
          <w:szCs w:val="24"/>
          <w:lang w:val="es-ES_tradnl" w:eastAsia="es-ES"/>
        </w:rPr>
        <w:t xml:space="preserve"> 2000</w:t>
      </w:r>
      <w:r>
        <w:rPr>
          <w:rFonts w:ascii="Times New Roman" w:eastAsia="Times New Roman" w:hAnsi="Times New Roman" w:cs="Times New Roman"/>
          <w:sz w:val="24"/>
          <w:szCs w:val="24"/>
          <w:lang w:val="es-ES_tradnl" w:eastAsia="es-ES"/>
        </w:rPr>
        <w:t>)</w:t>
      </w:r>
      <w:r w:rsidRPr="008D478A">
        <w:rPr>
          <w:rFonts w:ascii="Times New Roman" w:eastAsia="Times New Roman" w:hAnsi="Times New Roman" w:cs="Times New Roman"/>
          <w:sz w:val="24"/>
          <w:szCs w:val="24"/>
          <w:lang w:val="es-ES_tradnl" w:eastAsia="es-ES"/>
        </w:rPr>
        <w:t xml:space="preserve">. La capacidad de funcionar como elemento potenciador de resiliencia a este nivel familiar, depende en buena medida de la cantidad de recursos disponibles por dicho entorno familiar y de la propia dinámica interna de la familia como espacio generador de bienestar (a nivel de recursos materiales, así como de apoyo </w:t>
      </w:r>
      <w:proofErr w:type="spellStart"/>
      <w:r w:rsidRPr="008D478A">
        <w:rPr>
          <w:rFonts w:ascii="Times New Roman" w:eastAsia="Times New Roman" w:hAnsi="Times New Roman" w:cs="Times New Roman"/>
          <w:sz w:val="24"/>
          <w:szCs w:val="24"/>
          <w:lang w:val="es-ES_tradnl" w:eastAsia="es-ES"/>
        </w:rPr>
        <w:t>psico</w:t>
      </w:r>
      <w:proofErr w:type="spellEnd"/>
      <w:r w:rsidRPr="008D478A">
        <w:rPr>
          <w:rFonts w:ascii="Times New Roman" w:eastAsia="Times New Roman" w:hAnsi="Times New Roman" w:cs="Times New Roman"/>
          <w:sz w:val="24"/>
          <w:szCs w:val="24"/>
          <w:lang w:val="es-ES_tradnl" w:eastAsia="es-ES"/>
        </w:rPr>
        <w:t>-social). Sin embargo, en la mayoría de los casos y dependiendo de la densidad de las relaciones familiares disponibles, del grado de parentesco y de la autonomía que se presuponga que los familiares en situación de necesidad deben tener, los ayudados quedan en la situación (subordinada) de deudores</w:t>
      </w:r>
      <w:r>
        <w:rPr>
          <w:rFonts w:ascii="Times New Roman" w:eastAsia="Times New Roman" w:hAnsi="Times New Roman" w:cs="Times New Roman"/>
          <w:sz w:val="24"/>
          <w:szCs w:val="24"/>
          <w:lang w:val="es-ES_tradnl" w:eastAsia="es-ES"/>
        </w:rPr>
        <w:t xml:space="preserve"> y dependientes</w:t>
      </w:r>
      <w:r w:rsidRPr="008D478A">
        <w:rPr>
          <w:rFonts w:ascii="Times New Roman" w:eastAsia="Times New Roman" w:hAnsi="Times New Roman" w:cs="Times New Roman"/>
          <w:sz w:val="24"/>
          <w:szCs w:val="24"/>
          <w:lang w:val="es-ES_tradnl" w:eastAsia="es-ES"/>
        </w:rPr>
        <w:t xml:space="preserve">. Así, </w:t>
      </w:r>
      <w:r w:rsidRPr="008D478A">
        <w:rPr>
          <w:rFonts w:ascii="Times New Roman" w:eastAsia="Times New Roman" w:hAnsi="Times New Roman" w:cs="Times New Roman"/>
          <w:i/>
          <w:sz w:val="24"/>
          <w:szCs w:val="24"/>
          <w:lang w:val="es-ES_tradnl" w:eastAsia="es-ES"/>
        </w:rPr>
        <w:t xml:space="preserve">la resiliencia socio-familiar </w:t>
      </w:r>
      <w:r w:rsidRPr="008D478A">
        <w:rPr>
          <w:rFonts w:ascii="Times New Roman" w:eastAsia="Times New Roman" w:hAnsi="Times New Roman" w:cs="Times New Roman"/>
          <w:sz w:val="24"/>
          <w:szCs w:val="24"/>
          <w:lang w:val="es-ES_tradnl" w:eastAsia="es-ES"/>
        </w:rPr>
        <w:t>se asociaría a la lógica del don-</w:t>
      </w:r>
      <w:proofErr w:type="spellStart"/>
      <w:r w:rsidRPr="008D478A">
        <w:rPr>
          <w:rFonts w:ascii="Times New Roman" w:eastAsia="Times New Roman" w:hAnsi="Times New Roman" w:cs="Times New Roman"/>
          <w:sz w:val="24"/>
          <w:szCs w:val="24"/>
          <w:lang w:val="es-ES_tradnl" w:eastAsia="es-ES"/>
        </w:rPr>
        <w:t>contradón</w:t>
      </w:r>
      <w:proofErr w:type="spellEnd"/>
      <w:r w:rsidRPr="008D478A">
        <w:rPr>
          <w:rFonts w:ascii="Times New Roman" w:eastAsia="Times New Roman" w:hAnsi="Times New Roman" w:cs="Times New Roman"/>
          <w:sz w:val="24"/>
          <w:szCs w:val="24"/>
          <w:lang w:val="es-ES_tradnl" w:eastAsia="es-ES"/>
        </w:rPr>
        <w:t xml:space="preserve"> (</w:t>
      </w:r>
      <w:proofErr w:type="spellStart"/>
      <w:r w:rsidRPr="008D478A">
        <w:rPr>
          <w:rFonts w:ascii="Times New Roman" w:eastAsia="Times New Roman" w:hAnsi="Times New Roman" w:cs="Times New Roman"/>
          <w:sz w:val="24"/>
          <w:szCs w:val="24"/>
          <w:lang w:val="es-ES_tradnl" w:eastAsia="es-ES"/>
        </w:rPr>
        <w:t>Mauss</w:t>
      </w:r>
      <w:proofErr w:type="spellEnd"/>
      <w:r w:rsidR="008E0899">
        <w:rPr>
          <w:rFonts w:ascii="Times New Roman" w:eastAsia="Times New Roman" w:hAnsi="Times New Roman" w:cs="Times New Roman"/>
          <w:sz w:val="24"/>
          <w:szCs w:val="24"/>
          <w:lang w:val="es-ES_tradnl" w:eastAsia="es-ES"/>
        </w:rPr>
        <w:t>,</w:t>
      </w:r>
      <w:r w:rsidRPr="008D478A">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2009</w:t>
      </w:r>
      <w:r w:rsidRPr="008D478A">
        <w:rPr>
          <w:rFonts w:ascii="Times New Roman" w:eastAsia="Times New Roman" w:hAnsi="Times New Roman" w:cs="Times New Roman"/>
          <w:sz w:val="24"/>
          <w:szCs w:val="24"/>
          <w:lang w:val="es-ES_tradnl" w:eastAsia="es-ES"/>
        </w:rPr>
        <w:t xml:space="preserve">). </w:t>
      </w:r>
    </w:p>
    <w:p w:rsidR="00A67C16" w:rsidRPr="008D478A" w:rsidRDefault="00A67C16" w:rsidP="004B24C8">
      <w:pPr>
        <w:autoSpaceDE w:val="0"/>
        <w:autoSpaceDN w:val="0"/>
        <w:adjustRightInd w:val="0"/>
        <w:spacing w:line="480" w:lineRule="auto"/>
        <w:rPr>
          <w:rFonts w:ascii="Times New Roman" w:eastAsia="Times New Roman" w:hAnsi="Times New Roman" w:cs="Times New Roman"/>
          <w:sz w:val="24"/>
          <w:szCs w:val="24"/>
          <w:lang w:val="es-ES_tradnl" w:eastAsia="es-ES"/>
        </w:rPr>
      </w:pPr>
      <w:r w:rsidRPr="008D478A">
        <w:rPr>
          <w:rFonts w:ascii="Times New Roman" w:eastAsia="Times New Roman" w:hAnsi="Times New Roman" w:cs="Times New Roman"/>
          <w:sz w:val="24"/>
          <w:szCs w:val="24"/>
          <w:lang w:val="es-ES_tradnl" w:eastAsia="es-ES"/>
        </w:rPr>
        <w:t xml:space="preserve">Entre el espacio de las relaciones familiares y el espacio político, se encuentra la comunidad. Esta compleja esfera de interacción engloba diversas concepciones de comunidad, tanto restrictivas como inclusivas. La concepción restrictiva se articula en torno a grupos religiosos, culturales, vecinales y/o asociaciones de todo tipo que se conforman en torno a un sentido de identidad compartida frente </w:t>
      </w:r>
      <w:r>
        <w:rPr>
          <w:rFonts w:ascii="Times New Roman" w:eastAsia="Times New Roman" w:hAnsi="Times New Roman" w:cs="Times New Roman"/>
          <w:sz w:val="24"/>
          <w:szCs w:val="24"/>
          <w:lang w:val="es-ES_tradnl" w:eastAsia="es-ES"/>
        </w:rPr>
        <w:t xml:space="preserve">(enfrentado) </w:t>
      </w:r>
      <w:r w:rsidRPr="008D478A">
        <w:rPr>
          <w:rFonts w:ascii="Times New Roman" w:eastAsia="Times New Roman" w:hAnsi="Times New Roman" w:cs="Times New Roman"/>
          <w:sz w:val="24"/>
          <w:szCs w:val="24"/>
          <w:lang w:val="es-ES_tradnl" w:eastAsia="es-ES"/>
        </w:rPr>
        <w:t xml:space="preserve">a los demás, a los que no pertenecen a ese grupo o comunidad (también, por ejemplo, tal y como se da </w:t>
      </w:r>
      <w:r w:rsidRPr="008D478A">
        <w:rPr>
          <w:rFonts w:ascii="Times New Roman" w:eastAsia="Times New Roman" w:hAnsi="Times New Roman" w:cs="Times New Roman"/>
          <w:sz w:val="24"/>
          <w:szCs w:val="24"/>
          <w:lang w:val="es-ES_tradnl" w:eastAsia="es-ES"/>
        </w:rPr>
        <w:lastRenderedPageBreak/>
        <w:t>en nuestros casos de estudio, las comunidades de oriundos de un pueblo, ciudad o país que experimentan la llegada de las personas migrantes como una amenaza). En estas comunidades la cohesión grupal se consigue mediante la fractura competitiva con los “diferentes” (los que no son “nosotros”). Frente a este mecanismo de repliegue defensivo, que da sentido a la comunidad se encuentra, la concepción inclusiva de comunidad, cuya razón de ser es la articulación integradora de los diversos sujetos, grupos</w:t>
      </w:r>
      <w:r>
        <w:rPr>
          <w:rFonts w:ascii="Times New Roman" w:eastAsia="Times New Roman" w:hAnsi="Times New Roman" w:cs="Times New Roman"/>
          <w:sz w:val="24"/>
          <w:szCs w:val="24"/>
          <w:lang w:val="es-ES_tradnl" w:eastAsia="es-ES"/>
        </w:rPr>
        <w:t xml:space="preserve"> o</w:t>
      </w:r>
      <w:r w:rsidRPr="008D478A">
        <w:rPr>
          <w:rFonts w:ascii="Times New Roman" w:eastAsia="Times New Roman" w:hAnsi="Times New Roman" w:cs="Times New Roman"/>
          <w:sz w:val="24"/>
          <w:szCs w:val="24"/>
          <w:lang w:val="es-ES_tradnl" w:eastAsia="es-ES"/>
        </w:rPr>
        <w:t xml:space="preserve"> asociacione</w:t>
      </w:r>
      <w:r>
        <w:rPr>
          <w:rFonts w:ascii="Times New Roman" w:eastAsia="Times New Roman" w:hAnsi="Times New Roman" w:cs="Times New Roman"/>
          <w:sz w:val="24"/>
          <w:szCs w:val="24"/>
          <w:lang w:val="es-ES_tradnl" w:eastAsia="es-ES"/>
        </w:rPr>
        <w:t>s</w:t>
      </w:r>
      <w:r w:rsidRPr="008D478A">
        <w:rPr>
          <w:rFonts w:ascii="Times New Roman" w:eastAsia="Times New Roman" w:hAnsi="Times New Roman" w:cs="Times New Roman"/>
          <w:sz w:val="24"/>
          <w:szCs w:val="24"/>
          <w:lang w:val="es-ES_tradnl" w:eastAsia="es-ES"/>
        </w:rPr>
        <w:t xml:space="preserve"> que la componen. La comunidad implica el potenciamiento de lo común, del nosotros híbrido, del espacio de compartir tanto con próximos, como con extraños y remite al espacio amplio de los derechos humanos. La ayuda se provee (y se participa de ella) en contextos de reciprocidad y no de </w:t>
      </w:r>
      <w:r w:rsidRPr="007974DC">
        <w:rPr>
          <w:rFonts w:ascii="Times New Roman" w:eastAsia="Times New Roman" w:hAnsi="Times New Roman" w:cs="Times New Roman"/>
          <w:sz w:val="24"/>
          <w:szCs w:val="24"/>
          <w:lang w:val="es-ES_tradnl" w:eastAsia="es-ES"/>
        </w:rPr>
        <w:t>dádiva</w:t>
      </w:r>
      <w:r>
        <w:rPr>
          <w:rFonts w:ascii="Times New Roman" w:eastAsia="Times New Roman" w:hAnsi="Times New Roman" w:cs="Times New Roman"/>
          <w:sz w:val="24"/>
          <w:szCs w:val="24"/>
          <w:lang w:val="es-ES_tradnl" w:eastAsia="es-ES"/>
        </w:rPr>
        <w:t xml:space="preserve"> o de competencia</w:t>
      </w:r>
      <w:r w:rsidRPr="008D478A">
        <w:rPr>
          <w:rFonts w:ascii="Times New Roman" w:eastAsia="Times New Roman" w:hAnsi="Times New Roman" w:cs="Times New Roman"/>
          <w:sz w:val="24"/>
          <w:szCs w:val="24"/>
          <w:lang w:val="es-ES_tradnl" w:eastAsia="es-ES"/>
        </w:rPr>
        <w:t>. Desde ambas concepciones de lo comunitario, se moviliza la</w:t>
      </w:r>
      <w:r w:rsidRPr="008D478A">
        <w:rPr>
          <w:rFonts w:ascii="Times New Roman" w:eastAsia="Times New Roman" w:hAnsi="Times New Roman" w:cs="Times New Roman"/>
          <w:i/>
          <w:sz w:val="24"/>
          <w:szCs w:val="24"/>
          <w:lang w:val="es-ES_tradnl" w:eastAsia="es-ES"/>
        </w:rPr>
        <w:t xml:space="preserve"> resiliencia socio-comunitaria</w:t>
      </w:r>
      <w:r w:rsidRPr="008D478A">
        <w:rPr>
          <w:rFonts w:ascii="Times New Roman" w:eastAsia="Times New Roman" w:hAnsi="Times New Roman" w:cs="Times New Roman"/>
          <w:sz w:val="24"/>
          <w:szCs w:val="24"/>
          <w:lang w:val="es-ES_tradnl" w:eastAsia="es-ES"/>
        </w:rPr>
        <w:t xml:space="preserve"> si bien son lógicas distintas las que la alimentan en cada caso; la de la solidaridad competitiva</w:t>
      </w:r>
      <w:r>
        <w:rPr>
          <w:rFonts w:ascii="Times New Roman" w:eastAsia="Times New Roman" w:hAnsi="Times New Roman" w:cs="Times New Roman"/>
          <w:sz w:val="24"/>
          <w:szCs w:val="24"/>
          <w:lang w:val="es-ES_tradnl" w:eastAsia="es-ES"/>
        </w:rPr>
        <w:t xml:space="preserve"> y replegada</w:t>
      </w:r>
      <w:r w:rsidRPr="008D478A">
        <w:rPr>
          <w:rFonts w:ascii="Times New Roman" w:eastAsia="Times New Roman" w:hAnsi="Times New Roman" w:cs="Times New Roman"/>
          <w:sz w:val="24"/>
          <w:szCs w:val="24"/>
          <w:lang w:val="es-ES_tradnl" w:eastAsia="es-ES"/>
        </w:rPr>
        <w:t xml:space="preserve">, en el primero, y la de la </w:t>
      </w:r>
      <w:r>
        <w:rPr>
          <w:rFonts w:ascii="Times New Roman" w:eastAsia="Times New Roman" w:hAnsi="Times New Roman" w:cs="Times New Roman"/>
          <w:sz w:val="24"/>
          <w:szCs w:val="24"/>
          <w:lang w:val="es-ES_tradnl" w:eastAsia="es-ES"/>
        </w:rPr>
        <w:t>solidaridad abierta</w:t>
      </w:r>
      <w:r w:rsidRPr="008D478A">
        <w:rPr>
          <w:rFonts w:ascii="Times New Roman" w:eastAsia="Times New Roman" w:hAnsi="Times New Roman" w:cs="Times New Roman"/>
          <w:sz w:val="24"/>
          <w:szCs w:val="24"/>
          <w:lang w:val="es-ES_tradnl" w:eastAsia="es-ES"/>
        </w:rPr>
        <w:t xml:space="preserve">, en el segundo. </w:t>
      </w:r>
    </w:p>
    <w:p w:rsidR="00A67C16" w:rsidRPr="008D478A" w:rsidRDefault="00A67C16" w:rsidP="004B24C8">
      <w:pPr>
        <w:autoSpaceDE w:val="0"/>
        <w:autoSpaceDN w:val="0"/>
        <w:adjustRightInd w:val="0"/>
        <w:spacing w:line="480" w:lineRule="auto"/>
        <w:rPr>
          <w:rFonts w:ascii="Times New Roman" w:eastAsia="Times New Roman" w:hAnsi="Times New Roman" w:cs="Times New Roman"/>
          <w:b/>
          <w:sz w:val="24"/>
          <w:szCs w:val="24"/>
          <w:lang w:val="es-ES_tradnl" w:eastAsia="es-ES"/>
        </w:rPr>
      </w:pPr>
      <w:r w:rsidRPr="008D478A">
        <w:rPr>
          <w:rFonts w:ascii="Times New Roman" w:eastAsia="Times New Roman" w:hAnsi="Times New Roman" w:cs="Times New Roman"/>
          <w:sz w:val="24"/>
          <w:szCs w:val="24"/>
          <w:lang w:val="es-ES_tradnl" w:eastAsia="es-ES"/>
        </w:rPr>
        <w:t>Esta última manera de entender y vivir la comunidad conecta con el espacio político mediante un sentido del compromiso con lo público y lo colectivo, a través de la conciencia política participativa. A diferencia del espacio político hegemónico de lo instituido, desde el que se promociona, fundamentalmente, la resiliencia individual, el sentido de comunidad integradora se articula a partir de grupos, asociaciones y agrupaciones reivindicativas (grupos de parados, asociaciones de vecinos, C</w:t>
      </w:r>
      <w:r>
        <w:rPr>
          <w:rFonts w:ascii="Times New Roman" w:eastAsia="Times New Roman" w:hAnsi="Times New Roman" w:cs="Times New Roman"/>
          <w:sz w:val="24"/>
          <w:szCs w:val="24"/>
          <w:lang w:val="es-ES_tradnl" w:eastAsia="es-ES"/>
        </w:rPr>
        <w:t>entros Sociales</w:t>
      </w:r>
      <w:r w:rsidRPr="008D478A">
        <w:rPr>
          <w:rFonts w:ascii="Times New Roman" w:eastAsia="Times New Roman" w:hAnsi="Times New Roman" w:cs="Times New Roman"/>
          <w:sz w:val="24"/>
          <w:szCs w:val="24"/>
          <w:lang w:val="es-ES_tradnl" w:eastAsia="es-ES"/>
        </w:rPr>
        <w:t xml:space="preserve">, algunas parroquias, etc.), iniciativas de economía social (bancos de tiempo, moneda social, trueque), movimientos políticos (mareas, asambleas), plataformas (PAH) y/o algunos partidos políticos. Es el espacio político de lo reivindicativo que aúna en sí mismo la contienda política tradicional y las nuevas formas de hacer política basadas en la auto-organización, las capacidades colectivas, la movilización, la democratización amplia y la exigencia de derechos. El empoderamiento es una ayuda fundamental que se </w:t>
      </w:r>
      <w:r w:rsidRPr="008D478A">
        <w:rPr>
          <w:rFonts w:ascii="Times New Roman" w:eastAsia="Times New Roman" w:hAnsi="Times New Roman" w:cs="Times New Roman"/>
          <w:sz w:val="24"/>
          <w:szCs w:val="24"/>
          <w:lang w:val="es-ES_tradnl" w:eastAsia="es-ES"/>
        </w:rPr>
        <w:lastRenderedPageBreak/>
        <w:t xml:space="preserve">provee en momentos de crisis, con el objetivo de que los ciudadanos sean capaces de reclamar los servicios y los espacios de intervención y decisión que se les deben. Dicho empoderamiento activa la lógica transformadora y reivindicativa que, a su vez, es fuente de </w:t>
      </w:r>
      <w:r w:rsidRPr="008D478A">
        <w:rPr>
          <w:rFonts w:ascii="Times New Roman" w:eastAsia="Times New Roman" w:hAnsi="Times New Roman" w:cs="Times New Roman"/>
          <w:i/>
          <w:sz w:val="24"/>
          <w:szCs w:val="24"/>
          <w:lang w:val="es-ES_tradnl" w:eastAsia="es-ES"/>
        </w:rPr>
        <w:t>resiliencia política articuladora.</w:t>
      </w:r>
      <w:r w:rsidRPr="008D478A">
        <w:rPr>
          <w:rFonts w:ascii="Times New Roman" w:eastAsia="Times New Roman" w:hAnsi="Times New Roman" w:cs="Times New Roman"/>
          <w:sz w:val="24"/>
          <w:szCs w:val="24"/>
          <w:lang w:val="es-ES_tradnl" w:eastAsia="es-ES"/>
        </w:rPr>
        <w:t xml:space="preserve"> Finalmente, cabría señalar que entre este espacio reivindicativo y el de “lo instituido”, entendido como el espacio del poder político en el seno de las instituciones, se encuentra el espacio de la intervención social (de los programas y la acción de los servicios sociales y de los proyectos comunitarios</w:t>
      </w:r>
      <w:r>
        <w:rPr>
          <w:rFonts w:ascii="Times New Roman" w:eastAsia="Times New Roman" w:hAnsi="Times New Roman" w:cs="Times New Roman"/>
          <w:sz w:val="24"/>
          <w:szCs w:val="24"/>
          <w:lang w:val="es-ES_tradnl" w:eastAsia="es-ES"/>
        </w:rPr>
        <w:t xml:space="preserve"> puestos en marcha desde las instituciones</w:t>
      </w:r>
      <w:r w:rsidRPr="008D478A">
        <w:rPr>
          <w:rFonts w:ascii="Times New Roman" w:eastAsia="Times New Roman" w:hAnsi="Times New Roman" w:cs="Times New Roman"/>
          <w:sz w:val="24"/>
          <w:szCs w:val="24"/>
          <w:lang w:val="es-ES_tradnl" w:eastAsia="es-ES"/>
        </w:rPr>
        <w:t xml:space="preserve">), generalmente, en interacción con el de las comunidades y el reivindicativo, aunque puede atender a los tres tipos de lógica (de la cooperación, transformadora y legal-formal restrictiva) llegando a favorecer el empoderamiento y la reciprocidad o la impotencia y el aislamiento, dependiendo de los recursos activados y de las concepciones de la atención social imperantes en cada caso.                            </w:t>
      </w:r>
      <w:r w:rsidRPr="008D478A">
        <w:rPr>
          <w:rFonts w:ascii="Times New Roman" w:eastAsia="Times New Roman" w:hAnsi="Times New Roman" w:cs="Times New Roman"/>
          <w:b/>
          <w:sz w:val="24"/>
          <w:szCs w:val="24"/>
          <w:lang w:val="es-ES_tradnl" w:eastAsia="es-ES"/>
        </w:rPr>
        <w:t xml:space="preserve">        </w:t>
      </w:r>
    </w:p>
    <w:p w:rsidR="00A67C16" w:rsidRPr="008D478A" w:rsidRDefault="00A67C16" w:rsidP="004B24C8">
      <w:pPr>
        <w:autoSpaceDE w:val="0"/>
        <w:autoSpaceDN w:val="0"/>
        <w:adjustRightInd w:val="0"/>
        <w:spacing w:line="480" w:lineRule="auto"/>
        <w:rPr>
          <w:rFonts w:ascii="Times New Roman" w:eastAsia="Times New Roman" w:hAnsi="Times New Roman" w:cs="Times New Roman"/>
          <w:sz w:val="24"/>
          <w:szCs w:val="24"/>
          <w:lang w:val="es-ES_tradnl" w:eastAsia="es-ES"/>
        </w:rPr>
      </w:pPr>
      <w:r w:rsidRPr="008D478A">
        <w:rPr>
          <w:rFonts w:ascii="Times New Roman" w:eastAsia="Times New Roman" w:hAnsi="Times New Roman" w:cs="Times New Roman"/>
          <w:sz w:val="24"/>
          <w:szCs w:val="24"/>
          <w:lang w:val="es-ES_tradnl" w:eastAsia="es-ES"/>
        </w:rPr>
        <w:t>Desde esta percepción del espacio de interacción socio-política como un continuum que va desde lo individual a lo político pasando por lo comunitario a través de distintos niveles y fuentes de confianza, algunos autores (FOESSA</w:t>
      </w:r>
      <w:r w:rsidR="008E0899">
        <w:rPr>
          <w:rFonts w:ascii="Times New Roman" w:eastAsia="Times New Roman" w:hAnsi="Times New Roman" w:cs="Times New Roman"/>
          <w:sz w:val="24"/>
          <w:szCs w:val="24"/>
          <w:lang w:val="es-ES_tradnl" w:eastAsia="es-ES"/>
        </w:rPr>
        <w:t>,</w:t>
      </w:r>
      <w:r w:rsidRPr="008D478A">
        <w:rPr>
          <w:rFonts w:ascii="Times New Roman" w:eastAsia="Times New Roman" w:hAnsi="Times New Roman" w:cs="Times New Roman"/>
          <w:sz w:val="24"/>
          <w:szCs w:val="24"/>
          <w:lang w:val="es-ES_tradnl" w:eastAsia="es-ES"/>
        </w:rPr>
        <w:t xml:space="preserve"> 2014 y </w:t>
      </w:r>
      <w:r>
        <w:rPr>
          <w:rFonts w:ascii="Times New Roman" w:eastAsia="Times New Roman" w:hAnsi="Times New Roman" w:cs="Times New Roman"/>
          <w:sz w:val="24"/>
          <w:szCs w:val="24"/>
          <w:lang w:val="es-ES_tradnl" w:eastAsia="es-ES"/>
        </w:rPr>
        <w:t>Serrano et al.</w:t>
      </w:r>
      <w:r w:rsidR="008E0899">
        <w:rPr>
          <w:rFonts w:ascii="Times New Roman" w:eastAsia="Times New Roman" w:hAnsi="Times New Roman" w:cs="Times New Roman"/>
          <w:sz w:val="24"/>
          <w:szCs w:val="24"/>
          <w:lang w:val="es-ES_tradnl" w:eastAsia="es-ES"/>
        </w:rPr>
        <w:t>,</w:t>
      </w:r>
      <w:r>
        <w:rPr>
          <w:rFonts w:ascii="Times New Roman" w:eastAsia="Times New Roman" w:hAnsi="Times New Roman" w:cs="Times New Roman"/>
          <w:sz w:val="24"/>
          <w:szCs w:val="24"/>
          <w:lang w:val="es-ES_tradnl" w:eastAsia="es-ES"/>
        </w:rPr>
        <w:t xml:space="preserve"> 2013) </w:t>
      </w:r>
      <w:r w:rsidRPr="008D478A">
        <w:rPr>
          <w:rFonts w:ascii="Times New Roman" w:eastAsia="Times New Roman" w:hAnsi="Times New Roman" w:cs="Times New Roman"/>
          <w:sz w:val="24"/>
          <w:szCs w:val="24"/>
          <w:lang w:val="es-ES_tradnl" w:eastAsia="es-ES"/>
        </w:rPr>
        <w:t xml:space="preserve">han denunciado la existencia de una indeseable desconexión entre lo comunitario-familiar y lo cívico-público, de la que es ejemplo paradigmático el caso español. Por otra parte, se considera que movimientos sociales, como es el caso del 15M, han venido a paliar, tenuemente, este estado de desconexión. Sin embargo, su influencia, como hemos ido viendo, no se extiende a todos los grupos sociales, sino a una fracción minoritaria de ellos, en el caso de los grupos más vulnerables.  </w:t>
      </w:r>
    </w:p>
    <w:p w:rsidR="00A67C16" w:rsidRPr="008D478A" w:rsidRDefault="00A67C16" w:rsidP="004B24C8">
      <w:pPr>
        <w:autoSpaceDE w:val="0"/>
        <w:autoSpaceDN w:val="0"/>
        <w:adjustRightInd w:val="0"/>
        <w:spacing w:line="480" w:lineRule="auto"/>
        <w:rPr>
          <w:rFonts w:ascii="Times New Roman" w:eastAsia="Times New Roman" w:hAnsi="Times New Roman" w:cs="Times New Roman"/>
          <w:sz w:val="24"/>
          <w:szCs w:val="24"/>
          <w:lang w:eastAsia="es-ES"/>
        </w:rPr>
      </w:pPr>
      <w:r w:rsidRPr="008D478A">
        <w:rPr>
          <w:rFonts w:ascii="Times New Roman" w:eastAsia="Times New Roman" w:hAnsi="Times New Roman" w:cs="Times New Roman"/>
          <w:sz w:val="24"/>
          <w:szCs w:val="24"/>
          <w:lang w:eastAsia="es-ES"/>
        </w:rPr>
        <w:t xml:space="preserve">En términos generales, los diversos tipos de resiliencia pueden actuar potenciándose en forma de sinergias entre los satisfactores de necesidades diversas y las estrategias participativas que se despliegan o bien frenándose o entrando en contradicción, como sucede en relación a las modalidades de resiliencia comunitaria restrictiva y aquella de </w:t>
      </w:r>
      <w:r w:rsidRPr="008D478A">
        <w:rPr>
          <w:rFonts w:ascii="Times New Roman" w:eastAsia="Times New Roman" w:hAnsi="Times New Roman" w:cs="Times New Roman"/>
          <w:sz w:val="24"/>
          <w:szCs w:val="24"/>
          <w:lang w:eastAsia="es-ES"/>
        </w:rPr>
        <w:lastRenderedPageBreak/>
        <w:t xml:space="preserve">carácter inclusivo o de carácter político articulador o la participación política intensa que lleve al descuido de otras esferas de la participación socio-comunitaria, o la inmersión </w:t>
      </w:r>
      <w:proofErr w:type="spellStart"/>
      <w:r w:rsidRPr="008D478A">
        <w:rPr>
          <w:rFonts w:ascii="Times New Roman" w:eastAsia="Times New Roman" w:hAnsi="Times New Roman" w:cs="Times New Roman"/>
          <w:sz w:val="24"/>
          <w:szCs w:val="24"/>
          <w:lang w:eastAsia="es-ES"/>
        </w:rPr>
        <w:t>absolutizadora</w:t>
      </w:r>
      <w:proofErr w:type="spellEnd"/>
      <w:r w:rsidRPr="008D478A">
        <w:rPr>
          <w:rFonts w:ascii="Times New Roman" w:eastAsia="Times New Roman" w:hAnsi="Times New Roman" w:cs="Times New Roman"/>
          <w:sz w:val="24"/>
          <w:szCs w:val="24"/>
          <w:lang w:eastAsia="es-ES"/>
        </w:rPr>
        <w:t xml:space="preserve"> en un mercado de trabajo omnívoro que posibilita salir de la crisis a nivel individual o familiar, a costa de la renuncia (por imposibilidad de compatibilización) a otras esferas de participación social.</w:t>
      </w:r>
    </w:p>
    <w:p w:rsidR="00A67C16" w:rsidRPr="008D478A" w:rsidRDefault="00A67C16" w:rsidP="004B24C8">
      <w:pPr>
        <w:autoSpaceDE w:val="0"/>
        <w:autoSpaceDN w:val="0"/>
        <w:adjustRightInd w:val="0"/>
        <w:spacing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Por su parte</w:t>
      </w:r>
      <w:r w:rsidRPr="008D478A">
        <w:rPr>
          <w:rFonts w:ascii="Times New Roman" w:eastAsia="Times New Roman" w:hAnsi="Times New Roman" w:cs="Times New Roman"/>
          <w:sz w:val="24"/>
          <w:szCs w:val="24"/>
          <w:lang w:eastAsia="es-ES"/>
        </w:rPr>
        <w:t xml:space="preserve">, la participación política articuladora tiende a potenciar simultáneamente y de forma sinérgica elementos vinculados a la resiliencia individual, familiar y comunitaria (informaciones, contactos, apoyo psicosocial, redes de apoyo mutuo o empoderamiento). No obstante, esta participación puede (potencialmente) derivar hacia un tipo de sinergia con formas de resiliencia comunitaria restrictiva o hacia la potenciación y sinergia en relación a formas inclusivas e integradoras, desarrollando (en esta segunda modalidad presente en los dos casos analizados del contexto español) la resiliencia de la propia comunidad, pudiendo hablar, así, en términos de “comunidades </w:t>
      </w:r>
      <w:proofErr w:type="spellStart"/>
      <w:r w:rsidRPr="008D478A">
        <w:rPr>
          <w:rFonts w:ascii="Times New Roman" w:eastAsia="Times New Roman" w:hAnsi="Times New Roman" w:cs="Times New Roman"/>
          <w:sz w:val="24"/>
          <w:szCs w:val="24"/>
          <w:lang w:eastAsia="es-ES"/>
        </w:rPr>
        <w:t>resilientes</w:t>
      </w:r>
      <w:proofErr w:type="spellEnd"/>
      <w:r w:rsidRPr="008D478A">
        <w:rPr>
          <w:rFonts w:ascii="Times New Roman" w:eastAsia="Times New Roman" w:hAnsi="Times New Roman" w:cs="Times New Roman"/>
          <w:sz w:val="24"/>
          <w:szCs w:val="24"/>
          <w:lang w:eastAsia="es-ES"/>
        </w:rPr>
        <w:t xml:space="preserve">”. </w:t>
      </w:r>
    </w:p>
    <w:p w:rsidR="00A67C16" w:rsidRPr="001D58F2" w:rsidRDefault="00A67C16" w:rsidP="004B24C8">
      <w:pPr>
        <w:autoSpaceDE w:val="0"/>
        <w:autoSpaceDN w:val="0"/>
        <w:adjustRightInd w:val="0"/>
        <w:spacing w:line="480" w:lineRule="auto"/>
        <w:rPr>
          <w:sz w:val="24"/>
          <w:szCs w:val="24"/>
        </w:rPr>
      </w:pPr>
    </w:p>
    <w:p w:rsidR="00B724CD" w:rsidRPr="001D58F2" w:rsidRDefault="00A67C16" w:rsidP="004B24C8">
      <w:pPr>
        <w:autoSpaceDE w:val="0"/>
        <w:autoSpaceDN w:val="0"/>
        <w:adjustRightInd w:val="0"/>
        <w:spacing w:line="480" w:lineRule="auto"/>
        <w:rPr>
          <w:rFonts w:ascii="Times New Roman" w:eastAsia="Times New Roman" w:hAnsi="Times New Roman" w:cs="Times New Roman"/>
          <w:b/>
          <w:sz w:val="24"/>
          <w:szCs w:val="24"/>
          <w:lang w:eastAsia="es-ES"/>
        </w:rPr>
      </w:pPr>
      <w:r w:rsidRPr="001D58F2">
        <w:rPr>
          <w:rFonts w:ascii="Times New Roman" w:eastAsia="Times New Roman" w:hAnsi="Times New Roman" w:cs="Times New Roman"/>
          <w:b/>
          <w:sz w:val="24"/>
          <w:szCs w:val="24"/>
          <w:lang w:eastAsia="es-ES"/>
        </w:rPr>
        <w:t xml:space="preserve">Bibliografía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8447"/>
        <w:gridCol w:w="57"/>
      </w:tblGrid>
      <w:tr w:rsidR="00B724CD" w:rsidRPr="00B724CD" w:rsidTr="00B724CD">
        <w:trPr>
          <w:gridAfter w:val="1"/>
          <w:tblCellSpacing w:w="7" w:type="dxa"/>
        </w:trPr>
        <w:tc>
          <w:tcPr>
            <w:tcW w:w="5000" w:type="pct"/>
            <w:vAlign w:val="center"/>
            <w:hideMark/>
          </w:tcPr>
          <w:p w:rsidR="00B724CD" w:rsidRPr="00B724CD" w:rsidRDefault="00947C7F" w:rsidP="00947C7F">
            <w:pPr>
              <w:spacing w:line="480" w:lineRule="auto"/>
              <w:ind w:left="537" w:hanging="537"/>
              <w:jc w:val="left"/>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Alaminos</w:t>
            </w:r>
            <w:proofErr w:type="spellEnd"/>
            <w:r>
              <w:rPr>
                <w:rFonts w:ascii="Times New Roman" w:eastAsia="Times New Roman" w:hAnsi="Times New Roman" w:cs="Times New Roman"/>
                <w:color w:val="000000"/>
                <w:sz w:val="24"/>
                <w:szCs w:val="24"/>
                <w:lang w:eastAsia="es-ES"/>
              </w:rPr>
              <w:t xml:space="preserve">, A., </w:t>
            </w:r>
            <w:proofErr w:type="spellStart"/>
            <w:r w:rsidR="00B724CD" w:rsidRPr="00B724CD">
              <w:rPr>
                <w:rFonts w:ascii="Times New Roman" w:eastAsia="Times New Roman" w:hAnsi="Times New Roman" w:cs="Times New Roman"/>
                <w:color w:val="000000"/>
                <w:sz w:val="24"/>
                <w:szCs w:val="24"/>
                <w:lang w:eastAsia="es-ES"/>
              </w:rPr>
              <w:t>Penalva</w:t>
            </w:r>
            <w:proofErr w:type="spellEnd"/>
            <w:r>
              <w:rPr>
                <w:rFonts w:ascii="Times New Roman" w:eastAsia="Times New Roman" w:hAnsi="Times New Roman" w:cs="Times New Roman"/>
                <w:color w:val="000000"/>
                <w:sz w:val="24"/>
                <w:szCs w:val="24"/>
                <w:lang w:eastAsia="es-ES"/>
              </w:rPr>
              <w:t xml:space="preserve">, C., </w:t>
            </w:r>
            <w:proofErr w:type="spellStart"/>
            <w:r w:rsidR="00B724CD" w:rsidRPr="00B724CD">
              <w:rPr>
                <w:rFonts w:ascii="Times New Roman" w:eastAsia="Times New Roman" w:hAnsi="Times New Roman" w:cs="Times New Roman"/>
                <w:color w:val="000000"/>
                <w:sz w:val="24"/>
                <w:szCs w:val="24"/>
                <w:lang w:eastAsia="es-ES"/>
              </w:rPr>
              <w:t>Doménech</w:t>
            </w:r>
            <w:proofErr w:type="spellEnd"/>
            <w:r>
              <w:rPr>
                <w:rFonts w:ascii="Times New Roman" w:eastAsia="Times New Roman" w:hAnsi="Times New Roman" w:cs="Times New Roman"/>
                <w:color w:val="000000"/>
                <w:sz w:val="24"/>
                <w:szCs w:val="24"/>
                <w:lang w:eastAsia="es-ES"/>
              </w:rPr>
              <w:t>, Y</w:t>
            </w:r>
            <w:r w:rsidR="00B724CD" w:rsidRPr="00B724CD">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w:t>
            </w:r>
            <w:r w:rsidR="00B724CD" w:rsidRPr="00B724CD">
              <w:rPr>
                <w:rFonts w:ascii="Times New Roman" w:eastAsia="Times New Roman" w:hAnsi="Times New Roman" w:cs="Times New Roman"/>
                <w:color w:val="000000"/>
                <w:sz w:val="24"/>
                <w:szCs w:val="24"/>
                <w:lang w:eastAsia="es-ES"/>
              </w:rPr>
              <w:t>2014</w:t>
            </w:r>
            <w:r>
              <w:rPr>
                <w:rFonts w:ascii="Times New Roman" w:eastAsia="Times New Roman" w:hAnsi="Times New Roman" w:cs="Times New Roman"/>
                <w:color w:val="000000"/>
                <w:sz w:val="24"/>
                <w:szCs w:val="24"/>
                <w:lang w:eastAsia="es-ES"/>
              </w:rPr>
              <w:t>)</w:t>
            </w:r>
            <w:r w:rsidR="00B724CD" w:rsidRPr="00B724CD">
              <w:rPr>
                <w:rFonts w:ascii="Times New Roman" w:eastAsia="Times New Roman" w:hAnsi="Times New Roman" w:cs="Times New Roman"/>
                <w:color w:val="000000"/>
                <w:sz w:val="24"/>
                <w:szCs w:val="24"/>
                <w:lang w:eastAsia="es-ES"/>
              </w:rPr>
              <w:t>. Reacciones comunitarias a la crisis económica y social en Espa</w:t>
            </w:r>
            <w:r w:rsidR="001D58F2" w:rsidRPr="001D58F2">
              <w:rPr>
                <w:rFonts w:ascii="Times New Roman" w:eastAsia="Times New Roman" w:hAnsi="Times New Roman" w:cs="Times New Roman"/>
                <w:color w:val="000000"/>
                <w:sz w:val="24"/>
                <w:szCs w:val="24"/>
                <w:lang w:eastAsia="es-ES"/>
              </w:rPr>
              <w:t>ñ</w:t>
            </w:r>
            <w:r>
              <w:rPr>
                <w:rFonts w:ascii="Times New Roman" w:eastAsia="Times New Roman" w:hAnsi="Times New Roman" w:cs="Times New Roman"/>
                <w:color w:val="000000"/>
                <w:sz w:val="24"/>
                <w:szCs w:val="24"/>
                <w:lang w:eastAsia="es-ES"/>
              </w:rPr>
              <w:t>a.</w:t>
            </w:r>
            <w:r w:rsidR="00B724CD" w:rsidRPr="00B724CD">
              <w:rPr>
                <w:rFonts w:ascii="Times New Roman" w:eastAsia="Times New Roman" w:hAnsi="Times New Roman" w:cs="Times New Roman"/>
                <w:color w:val="000000"/>
                <w:sz w:val="24"/>
                <w:szCs w:val="24"/>
                <w:lang w:eastAsia="es-ES"/>
              </w:rPr>
              <w:t xml:space="preserve"> </w:t>
            </w:r>
            <w:r w:rsidR="00B724CD" w:rsidRPr="00B724CD">
              <w:rPr>
                <w:rFonts w:ascii="Times New Roman" w:eastAsia="Times New Roman" w:hAnsi="Times New Roman" w:cs="Times New Roman"/>
                <w:i/>
                <w:color w:val="000000"/>
                <w:sz w:val="24"/>
                <w:szCs w:val="24"/>
                <w:lang w:eastAsia="es-ES"/>
              </w:rPr>
              <w:t>Azarbe. Revista internacional de trabajo social y bienestar</w:t>
            </w:r>
            <w:r w:rsidR="00B724CD" w:rsidRPr="00B724CD">
              <w:rPr>
                <w:rFonts w:ascii="Times New Roman" w:eastAsia="Times New Roman" w:hAnsi="Times New Roman" w:cs="Times New Roman"/>
                <w:color w:val="000000"/>
                <w:sz w:val="24"/>
                <w:szCs w:val="24"/>
                <w:lang w:eastAsia="es-ES"/>
              </w:rPr>
              <w:t>, 3: 35-48</w:t>
            </w: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 xml:space="preserve">Alonso, L.E.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1994</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La mirada cualitativa en Sociología</w:t>
            </w:r>
            <w:r w:rsidRPr="00B724CD">
              <w:rPr>
                <w:rFonts w:ascii="Times New Roman" w:eastAsia="Times New Roman" w:hAnsi="Times New Roman" w:cs="Times New Roman"/>
                <w:color w:val="000000"/>
                <w:sz w:val="24"/>
                <w:szCs w:val="24"/>
                <w:lang w:eastAsia="es-ES"/>
              </w:rPr>
              <w:t>. Madrid: Fundamentos</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 xml:space="preserve">Alonso, L. E.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2005</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La era del consumo</w:t>
            </w:r>
            <w:r w:rsidRPr="00B724CD">
              <w:rPr>
                <w:rFonts w:ascii="Times New Roman" w:eastAsia="Times New Roman" w:hAnsi="Times New Roman" w:cs="Times New Roman"/>
                <w:color w:val="000000"/>
                <w:sz w:val="24"/>
                <w:szCs w:val="24"/>
                <w:lang w:eastAsia="es-ES"/>
              </w:rPr>
              <w:t>. Madrid: Siglo XXI.</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 xml:space="preserve">Alonso, L.E.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2012</w:t>
            </w:r>
            <w:r w:rsidR="00947C7F">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color w:val="000000"/>
                <w:sz w:val="24"/>
                <w:szCs w:val="24"/>
                <w:lang w:eastAsia="es-ES"/>
              </w:rPr>
              <w:t>Nueva pobreza y vulnerabilidad: notas sobre</w:t>
            </w:r>
            <w:r w:rsidR="00947C7F">
              <w:rPr>
                <w:rFonts w:ascii="Times New Roman" w:eastAsia="Times New Roman" w:hAnsi="Times New Roman" w:cs="Times New Roman"/>
                <w:color w:val="000000"/>
                <w:sz w:val="24"/>
                <w:szCs w:val="24"/>
                <w:lang w:eastAsia="es-ES"/>
              </w:rPr>
              <w:t xml:space="preserve"> un entorno social problemático</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Investigación y marketing</w:t>
            </w:r>
            <w:r w:rsidRPr="00B724CD">
              <w:rPr>
                <w:rFonts w:ascii="Times New Roman" w:eastAsia="Times New Roman" w:hAnsi="Times New Roman" w:cs="Times New Roman"/>
                <w:color w:val="000000"/>
                <w:sz w:val="24"/>
                <w:szCs w:val="24"/>
                <w:lang w:eastAsia="es-ES"/>
              </w:rPr>
              <w:t>, 115: 6-9</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Baudrillard</w:t>
            </w:r>
            <w:proofErr w:type="spellEnd"/>
            <w:r w:rsidRPr="00B724CD">
              <w:rPr>
                <w:rFonts w:ascii="Times New Roman" w:eastAsia="Times New Roman" w:hAnsi="Times New Roman" w:cs="Times New Roman"/>
                <w:color w:val="000000"/>
                <w:sz w:val="24"/>
                <w:szCs w:val="24"/>
                <w:lang w:eastAsia="es-ES"/>
              </w:rPr>
              <w:t xml:space="preserve">, J.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2008</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Cultura y simulacro</w:t>
            </w:r>
            <w:r w:rsidRPr="00B724CD">
              <w:rPr>
                <w:rFonts w:ascii="Times New Roman" w:eastAsia="Times New Roman" w:hAnsi="Times New Roman" w:cs="Times New Roman"/>
                <w:color w:val="000000"/>
                <w:sz w:val="24"/>
                <w:szCs w:val="24"/>
                <w:lang w:eastAsia="es-ES"/>
              </w:rPr>
              <w:t xml:space="preserve">. Barcelona: </w:t>
            </w:r>
            <w:proofErr w:type="spellStart"/>
            <w:r w:rsidRPr="00B724CD">
              <w:rPr>
                <w:rFonts w:ascii="Times New Roman" w:eastAsia="Times New Roman" w:hAnsi="Times New Roman" w:cs="Times New Roman"/>
                <w:color w:val="000000"/>
                <w:sz w:val="24"/>
                <w:szCs w:val="24"/>
                <w:lang w:eastAsia="es-ES"/>
              </w:rPr>
              <w:t>Kairós</w:t>
            </w:r>
            <w:proofErr w:type="spellEnd"/>
            <w:r w:rsidRPr="00B724CD">
              <w:rPr>
                <w:rFonts w:ascii="Times New Roman" w:eastAsia="Times New Roman" w:hAnsi="Times New Roman" w:cs="Times New Roman"/>
                <w:color w:val="000000"/>
                <w:sz w:val="24"/>
                <w:szCs w:val="24"/>
                <w:lang w:eastAsia="es-ES"/>
              </w:rPr>
              <w:t>.</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Bauman</w:t>
            </w:r>
            <w:proofErr w:type="spellEnd"/>
            <w:r w:rsidRPr="00B724CD">
              <w:rPr>
                <w:rFonts w:ascii="Times New Roman" w:eastAsia="Times New Roman" w:hAnsi="Times New Roman" w:cs="Times New Roman"/>
                <w:color w:val="000000"/>
                <w:sz w:val="24"/>
                <w:szCs w:val="24"/>
                <w:lang w:eastAsia="es-ES"/>
              </w:rPr>
              <w:t xml:space="preserve">, Z.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2001</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947C7F">
              <w:rPr>
                <w:rFonts w:ascii="Times New Roman" w:eastAsia="Times New Roman" w:hAnsi="Times New Roman" w:cs="Times New Roman"/>
                <w:i/>
                <w:color w:val="000000"/>
                <w:sz w:val="24"/>
                <w:szCs w:val="24"/>
                <w:lang w:eastAsia="es-ES"/>
              </w:rPr>
              <w:t>La sociedad individualizada</w:t>
            </w:r>
            <w:r w:rsidRPr="00B724CD">
              <w:rPr>
                <w:rFonts w:ascii="Times New Roman" w:eastAsia="Times New Roman" w:hAnsi="Times New Roman" w:cs="Times New Roman"/>
                <w:color w:val="000000"/>
                <w:sz w:val="24"/>
                <w:szCs w:val="24"/>
                <w:lang w:eastAsia="es-ES"/>
              </w:rPr>
              <w:t>. Madrid: Cátedra.</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lastRenderedPageBreak/>
              <w:t xml:space="preserve">Bourdieu, P.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2001</w:t>
            </w:r>
            <w:r w:rsidR="00947C7F">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color w:val="000000"/>
                <w:sz w:val="24"/>
                <w:szCs w:val="24"/>
                <w:lang w:eastAsia="es-ES"/>
              </w:rPr>
              <w:t>El capita</w:t>
            </w:r>
            <w:r w:rsidR="00947C7F">
              <w:rPr>
                <w:rFonts w:ascii="Times New Roman" w:eastAsia="Times New Roman" w:hAnsi="Times New Roman" w:cs="Times New Roman"/>
                <w:color w:val="000000"/>
                <w:sz w:val="24"/>
                <w:szCs w:val="24"/>
                <w:lang w:eastAsia="es-ES"/>
              </w:rPr>
              <w:t>l social: apuntes provisionales</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Zona abierta</w:t>
            </w:r>
            <w:r w:rsidRPr="00B724CD">
              <w:rPr>
                <w:rFonts w:ascii="Times New Roman" w:eastAsia="Times New Roman" w:hAnsi="Times New Roman" w:cs="Times New Roman"/>
                <w:color w:val="000000"/>
                <w:sz w:val="24"/>
                <w:szCs w:val="24"/>
                <w:lang w:eastAsia="es-ES"/>
              </w:rPr>
              <w:t>, 94-95: 83-87</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463B22"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val="en-US" w:eastAsia="es-ES"/>
              </w:rPr>
            </w:pPr>
            <w:proofErr w:type="spellStart"/>
            <w:r w:rsidRPr="00B724CD">
              <w:rPr>
                <w:rFonts w:ascii="Times New Roman" w:eastAsia="Times New Roman" w:hAnsi="Times New Roman" w:cs="Times New Roman"/>
                <w:color w:val="000000"/>
                <w:sz w:val="24"/>
                <w:szCs w:val="24"/>
                <w:lang w:eastAsia="es-ES"/>
              </w:rPr>
              <w:t>Castel</w:t>
            </w:r>
            <w:proofErr w:type="spellEnd"/>
            <w:r w:rsidRPr="00B724CD">
              <w:rPr>
                <w:rFonts w:ascii="Times New Roman" w:eastAsia="Times New Roman" w:hAnsi="Times New Roman" w:cs="Times New Roman"/>
                <w:color w:val="000000"/>
                <w:sz w:val="24"/>
                <w:szCs w:val="24"/>
                <w:lang w:eastAsia="es-ES"/>
              </w:rPr>
              <w:t xml:space="preserve">, R.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1995</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 xml:space="preserve">Les </w:t>
            </w:r>
            <w:proofErr w:type="spellStart"/>
            <w:r w:rsidRPr="00B724CD">
              <w:rPr>
                <w:rFonts w:ascii="Times New Roman" w:eastAsia="Times New Roman" w:hAnsi="Times New Roman" w:cs="Times New Roman"/>
                <w:i/>
                <w:color w:val="000000"/>
                <w:sz w:val="24"/>
                <w:szCs w:val="24"/>
                <w:lang w:eastAsia="es-ES"/>
              </w:rPr>
              <w:t>métamorphoses</w:t>
            </w:r>
            <w:proofErr w:type="spellEnd"/>
            <w:r w:rsidRPr="00B724CD">
              <w:rPr>
                <w:rFonts w:ascii="Times New Roman" w:eastAsia="Times New Roman" w:hAnsi="Times New Roman" w:cs="Times New Roman"/>
                <w:i/>
                <w:color w:val="000000"/>
                <w:sz w:val="24"/>
                <w:szCs w:val="24"/>
                <w:lang w:eastAsia="es-ES"/>
              </w:rPr>
              <w:t xml:space="preserve"> de la </w:t>
            </w:r>
            <w:proofErr w:type="spellStart"/>
            <w:r w:rsidRPr="00B724CD">
              <w:rPr>
                <w:rFonts w:ascii="Times New Roman" w:eastAsia="Times New Roman" w:hAnsi="Times New Roman" w:cs="Times New Roman"/>
                <w:i/>
                <w:color w:val="000000"/>
                <w:sz w:val="24"/>
                <w:szCs w:val="24"/>
                <w:lang w:eastAsia="es-ES"/>
              </w:rPr>
              <w:t>question</w:t>
            </w:r>
            <w:proofErr w:type="spellEnd"/>
            <w:r w:rsidRPr="00B724CD">
              <w:rPr>
                <w:rFonts w:ascii="Times New Roman" w:eastAsia="Times New Roman" w:hAnsi="Times New Roman" w:cs="Times New Roman"/>
                <w:i/>
                <w:color w:val="000000"/>
                <w:sz w:val="24"/>
                <w:szCs w:val="24"/>
                <w:lang w:eastAsia="es-ES"/>
              </w:rPr>
              <w:t xml:space="preserve"> </w:t>
            </w:r>
            <w:proofErr w:type="spellStart"/>
            <w:r w:rsidRPr="00B724CD">
              <w:rPr>
                <w:rFonts w:ascii="Times New Roman" w:eastAsia="Times New Roman" w:hAnsi="Times New Roman" w:cs="Times New Roman"/>
                <w:i/>
                <w:color w:val="000000"/>
                <w:sz w:val="24"/>
                <w:szCs w:val="24"/>
                <w:lang w:eastAsia="es-ES"/>
              </w:rPr>
              <w:t>sociale</w:t>
            </w:r>
            <w:proofErr w:type="spellEnd"/>
            <w:r w:rsidRPr="00B724CD">
              <w:rPr>
                <w:rFonts w:ascii="Times New Roman" w:eastAsia="Times New Roman" w:hAnsi="Times New Roman" w:cs="Times New Roman"/>
                <w:i/>
                <w:color w:val="000000"/>
                <w:sz w:val="24"/>
                <w:szCs w:val="24"/>
                <w:lang w:eastAsia="es-ES"/>
              </w:rPr>
              <w:t xml:space="preserve">. </w:t>
            </w:r>
            <w:proofErr w:type="spellStart"/>
            <w:r w:rsidRPr="00B724CD">
              <w:rPr>
                <w:rFonts w:ascii="Times New Roman" w:eastAsia="Times New Roman" w:hAnsi="Times New Roman" w:cs="Times New Roman"/>
                <w:i/>
                <w:color w:val="000000"/>
                <w:sz w:val="24"/>
                <w:szCs w:val="24"/>
                <w:lang w:val="en-US" w:eastAsia="es-ES"/>
              </w:rPr>
              <w:t>Une</w:t>
            </w:r>
            <w:proofErr w:type="spellEnd"/>
            <w:r w:rsidRPr="00B724CD">
              <w:rPr>
                <w:rFonts w:ascii="Times New Roman" w:eastAsia="Times New Roman" w:hAnsi="Times New Roman" w:cs="Times New Roman"/>
                <w:i/>
                <w:color w:val="000000"/>
                <w:sz w:val="24"/>
                <w:szCs w:val="24"/>
                <w:lang w:val="en-US" w:eastAsia="es-ES"/>
              </w:rPr>
              <w:t xml:space="preserve"> </w:t>
            </w:r>
            <w:proofErr w:type="spellStart"/>
            <w:r w:rsidRPr="00B724CD">
              <w:rPr>
                <w:rFonts w:ascii="Times New Roman" w:eastAsia="Times New Roman" w:hAnsi="Times New Roman" w:cs="Times New Roman"/>
                <w:i/>
                <w:color w:val="000000"/>
                <w:sz w:val="24"/>
                <w:szCs w:val="24"/>
                <w:lang w:val="en-US" w:eastAsia="es-ES"/>
              </w:rPr>
              <w:t>chronique</w:t>
            </w:r>
            <w:proofErr w:type="spellEnd"/>
            <w:r w:rsidRPr="00B724CD">
              <w:rPr>
                <w:rFonts w:ascii="Times New Roman" w:eastAsia="Times New Roman" w:hAnsi="Times New Roman" w:cs="Times New Roman"/>
                <w:i/>
                <w:color w:val="000000"/>
                <w:sz w:val="24"/>
                <w:szCs w:val="24"/>
                <w:lang w:val="en-US" w:eastAsia="es-ES"/>
              </w:rPr>
              <w:t xml:space="preserve"> du </w:t>
            </w:r>
            <w:proofErr w:type="spellStart"/>
            <w:r w:rsidRPr="00B724CD">
              <w:rPr>
                <w:rFonts w:ascii="Times New Roman" w:eastAsia="Times New Roman" w:hAnsi="Times New Roman" w:cs="Times New Roman"/>
                <w:i/>
                <w:color w:val="000000"/>
                <w:sz w:val="24"/>
                <w:szCs w:val="24"/>
                <w:lang w:val="en-US" w:eastAsia="es-ES"/>
              </w:rPr>
              <w:t>salariat</w:t>
            </w:r>
            <w:proofErr w:type="spellEnd"/>
            <w:r w:rsidRPr="00B724CD">
              <w:rPr>
                <w:rFonts w:ascii="Times New Roman" w:eastAsia="Times New Roman" w:hAnsi="Times New Roman" w:cs="Times New Roman"/>
                <w:color w:val="000000"/>
                <w:sz w:val="24"/>
                <w:szCs w:val="24"/>
                <w:lang w:val="en-US" w:eastAsia="es-ES"/>
              </w:rPr>
              <w:t xml:space="preserve">. Paris: </w:t>
            </w:r>
            <w:proofErr w:type="spellStart"/>
            <w:r w:rsidRPr="00B724CD">
              <w:rPr>
                <w:rFonts w:ascii="Times New Roman" w:eastAsia="Times New Roman" w:hAnsi="Times New Roman" w:cs="Times New Roman"/>
                <w:color w:val="000000"/>
                <w:sz w:val="24"/>
                <w:szCs w:val="24"/>
                <w:lang w:val="en-US" w:eastAsia="es-ES"/>
              </w:rPr>
              <w:t>Gallimard</w:t>
            </w:r>
            <w:proofErr w:type="spellEnd"/>
            <w:r w:rsidRPr="00B724CD">
              <w:rPr>
                <w:rFonts w:ascii="Times New Roman" w:eastAsia="Times New Roman" w:hAnsi="Times New Roman" w:cs="Times New Roman"/>
                <w:color w:val="000000"/>
                <w:sz w:val="24"/>
                <w:szCs w:val="24"/>
                <w:lang w:val="en-US" w:eastAsia="es-ES"/>
              </w:rPr>
              <w:t>.</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val="en-US" w:eastAsia="es-ES"/>
              </w:rPr>
            </w:pPr>
          </w:p>
        </w:tc>
      </w:tr>
      <w:tr w:rsidR="00B724CD" w:rsidRPr="00463B22"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val="en-US"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Castel</w:t>
            </w:r>
            <w:proofErr w:type="spellEnd"/>
            <w:r w:rsidRPr="00B724CD">
              <w:rPr>
                <w:rFonts w:ascii="Times New Roman" w:eastAsia="Times New Roman" w:hAnsi="Times New Roman" w:cs="Times New Roman"/>
                <w:color w:val="000000"/>
                <w:sz w:val="24"/>
                <w:szCs w:val="24"/>
                <w:lang w:eastAsia="es-ES"/>
              </w:rPr>
              <w:t xml:space="preserve">, R.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2004</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La inseguridad social. ¿Qué es estar protegido?</w:t>
            </w:r>
            <w:r w:rsidRPr="00B724CD">
              <w:rPr>
                <w:rFonts w:ascii="Times New Roman" w:eastAsia="Times New Roman" w:hAnsi="Times New Roman" w:cs="Times New Roman"/>
                <w:color w:val="000000"/>
                <w:sz w:val="24"/>
                <w:szCs w:val="24"/>
                <w:lang w:eastAsia="es-ES"/>
              </w:rPr>
              <w:t xml:space="preserve"> Buenos Aires: Manantial</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947C7F" w:rsidP="00947C7F">
            <w:pPr>
              <w:spacing w:line="480" w:lineRule="auto"/>
              <w:ind w:left="537" w:hanging="537"/>
              <w:jc w:val="left"/>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Castro Martín, T., </w:t>
            </w:r>
            <w:r w:rsidR="00B724CD" w:rsidRPr="00B724CD">
              <w:rPr>
                <w:rFonts w:ascii="Times New Roman" w:eastAsia="Times New Roman" w:hAnsi="Times New Roman" w:cs="Times New Roman"/>
                <w:color w:val="000000"/>
                <w:sz w:val="24"/>
                <w:szCs w:val="24"/>
                <w:lang w:eastAsia="es-ES"/>
              </w:rPr>
              <w:t>Gómez Serrano</w:t>
            </w:r>
            <w:r>
              <w:rPr>
                <w:rFonts w:ascii="Times New Roman" w:eastAsia="Times New Roman" w:hAnsi="Times New Roman" w:cs="Times New Roman"/>
                <w:color w:val="000000"/>
                <w:sz w:val="24"/>
                <w:szCs w:val="24"/>
                <w:lang w:eastAsia="es-ES"/>
              </w:rPr>
              <w:t>, P.J.,</w:t>
            </w:r>
            <w:r w:rsidR="00B724CD" w:rsidRPr="00B724CD">
              <w:rPr>
                <w:rFonts w:ascii="Times New Roman" w:eastAsia="Times New Roman" w:hAnsi="Times New Roman" w:cs="Times New Roman"/>
                <w:color w:val="000000"/>
                <w:sz w:val="24"/>
                <w:szCs w:val="24"/>
                <w:lang w:eastAsia="es-ES"/>
              </w:rPr>
              <w:t xml:space="preserve"> </w:t>
            </w:r>
            <w:proofErr w:type="spellStart"/>
            <w:r w:rsidR="00B724CD" w:rsidRPr="00B724CD">
              <w:rPr>
                <w:rFonts w:ascii="Times New Roman" w:eastAsia="Times New Roman" w:hAnsi="Times New Roman" w:cs="Times New Roman"/>
                <w:color w:val="000000"/>
                <w:sz w:val="24"/>
                <w:szCs w:val="24"/>
                <w:lang w:eastAsia="es-ES"/>
              </w:rPr>
              <w:t>Seiz</w:t>
            </w:r>
            <w:proofErr w:type="spellEnd"/>
            <w:r w:rsidR="00B724CD" w:rsidRPr="00B724CD">
              <w:rPr>
                <w:rFonts w:ascii="Times New Roman" w:eastAsia="Times New Roman" w:hAnsi="Times New Roman" w:cs="Times New Roman"/>
                <w:color w:val="000000"/>
                <w:sz w:val="24"/>
                <w:szCs w:val="24"/>
                <w:lang w:eastAsia="es-ES"/>
              </w:rPr>
              <w:t xml:space="preserve"> </w:t>
            </w:r>
            <w:proofErr w:type="spellStart"/>
            <w:r w:rsidR="00B724CD" w:rsidRPr="00B724CD">
              <w:rPr>
                <w:rFonts w:ascii="Times New Roman" w:eastAsia="Times New Roman" w:hAnsi="Times New Roman" w:cs="Times New Roman"/>
                <w:color w:val="000000"/>
                <w:sz w:val="24"/>
                <w:szCs w:val="24"/>
                <w:lang w:eastAsia="es-ES"/>
              </w:rPr>
              <w:t>Puyuelo</w:t>
            </w:r>
            <w:proofErr w:type="spellEnd"/>
            <w:r>
              <w:rPr>
                <w:rFonts w:ascii="Times New Roman" w:eastAsia="Times New Roman" w:hAnsi="Times New Roman" w:cs="Times New Roman"/>
                <w:color w:val="000000"/>
                <w:sz w:val="24"/>
                <w:szCs w:val="24"/>
                <w:lang w:eastAsia="es-ES"/>
              </w:rPr>
              <w:t>, M. (</w:t>
            </w:r>
            <w:r w:rsidR="00B724CD" w:rsidRPr="00B724CD">
              <w:rPr>
                <w:rFonts w:ascii="Times New Roman" w:eastAsia="Times New Roman" w:hAnsi="Times New Roman" w:cs="Times New Roman"/>
                <w:color w:val="000000"/>
                <w:sz w:val="24"/>
                <w:szCs w:val="24"/>
                <w:lang w:eastAsia="es-ES"/>
              </w:rPr>
              <w:t>2014</w:t>
            </w:r>
            <w:r>
              <w:rPr>
                <w:rFonts w:ascii="Times New Roman" w:eastAsia="Times New Roman" w:hAnsi="Times New Roman" w:cs="Times New Roman"/>
                <w:color w:val="000000"/>
                <w:sz w:val="24"/>
                <w:szCs w:val="24"/>
                <w:lang w:eastAsia="es-ES"/>
              </w:rPr>
              <w:t>)</w:t>
            </w:r>
            <w:r w:rsidR="00B724CD" w:rsidRPr="00B724CD">
              <w:rPr>
                <w:rFonts w:ascii="Times New Roman" w:eastAsia="Times New Roman" w:hAnsi="Times New Roman" w:cs="Times New Roman"/>
                <w:color w:val="000000"/>
                <w:sz w:val="24"/>
                <w:szCs w:val="24"/>
                <w:lang w:eastAsia="es-ES"/>
              </w:rPr>
              <w:t xml:space="preserve">. Hacia un nuevo modelo social: ¿la </w:t>
            </w:r>
            <w:r>
              <w:rPr>
                <w:rFonts w:ascii="Times New Roman" w:eastAsia="Times New Roman" w:hAnsi="Times New Roman" w:cs="Times New Roman"/>
                <w:color w:val="000000"/>
                <w:sz w:val="24"/>
                <w:szCs w:val="24"/>
                <w:lang w:eastAsia="es-ES"/>
              </w:rPr>
              <w:t>privatización del vivir social?</w:t>
            </w:r>
            <w:r w:rsidR="00B724CD" w:rsidRPr="00B724CD">
              <w:rPr>
                <w:rFonts w:ascii="Times New Roman" w:eastAsia="Times New Roman" w:hAnsi="Times New Roman" w:cs="Times New Roman"/>
                <w:color w:val="000000"/>
                <w:sz w:val="24"/>
                <w:szCs w:val="24"/>
                <w:lang w:eastAsia="es-ES"/>
              </w:rPr>
              <w:t xml:space="preserve"> </w:t>
            </w:r>
            <w:r w:rsidR="00B724CD" w:rsidRPr="00B724CD">
              <w:rPr>
                <w:rFonts w:ascii="Times New Roman" w:eastAsia="Times New Roman" w:hAnsi="Times New Roman" w:cs="Times New Roman"/>
                <w:i/>
                <w:color w:val="000000"/>
                <w:sz w:val="24"/>
                <w:szCs w:val="24"/>
                <w:lang w:eastAsia="es-ES"/>
              </w:rPr>
              <w:t>VII Informe sobre exclus</w:t>
            </w:r>
            <w:r w:rsidR="001D58F2">
              <w:rPr>
                <w:rFonts w:ascii="Times New Roman" w:eastAsia="Times New Roman" w:hAnsi="Times New Roman" w:cs="Times New Roman"/>
                <w:i/>
                <w:color w:val="000000"/>
                <w:sz w:val="24"/>
                <w:szCs w:val="24"/>
                <w:lang w:eastAsia="es-ES"/>
              </w:rPr>
              <w:t>ión y desarrollo social en Españ</w:t>
            </w:r>
            <w:r w:rsidR="00B724CD" w:rsidRPr="00B724CD">
              <w:rPr>
                <w:rFonts w:ascii="Times New Roman" w:eastAsia="Times New Roman" w:hAnsi="Times New Roman" w:cs="Times New Roman"/>
                <w:i/>
                <w:color w:val="000000"/>
                <w:sz w:val="24"/>
                <w:szCs w:val="24"/>
                <w:lang w:eastAsia="es-ES"/>
              </w:rPr>
              <w:t>a.</w:t>
            </w:r>
            <w:r w:rsidR="00B724CD" w:rsidRPr="00B724CD">
              <w:rPr>
                <w:rFonts w:ascii="Times New Roman" w:eastAsia="Times New Roman" w:hAnsi="Times New Roman" w:cs="Times New Roman"/>
                <w:color w:val="000000"/>
                <w:sz w:val="24"/>
                <w:szCs w:val="24"/>
                <w:lang w:eastAsia="es-ES"/>
              </w:rPr>
              <w:t xml:space="preserve"> Madrid: Fundación FOESSA</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AE1457">
            <w:pPr>
              <w:spacing w:line="480" w:lineRule="auto"/>
              <w:jc w:val="left"/>
              <w:rPr>
                <w:rFonts w:ascii="Times New Roman" w:eastAsia="Times New Roman" w:hAnsi="Times New Roman" w:cs="Times New Roman"/>
                <w:color w:val="000000"/>
                <w:sz w:val="24"/>
                <w:szCs w:val="24"/>
                <w:lang w:eastAsia="es-ES"/>
              </w:rPr>
            </w:pPr>
          </w:p>
        </w:tc>
      </w:tr>
      <w:tr w:rsidR="00B724CD" w:rsidRPr="00947C7F" w:rsidTr="00B724CD">
        <w:trPr>
          <w:tblCellSpacing w:w="7" w:type="dxa"/>
        </w:trPr>
        <w:tc>
          <w:tcPr>
            <w:tcW w:w="5000" w:type="pct"/>
            <w:vAlign w:val="center"/>
            <w:hideMark/>
          </w:tcPr>
          <w:p w:rsidR="00B724CD" w:rsidRPr="00947C7F" w:rsidRDefault="00947C7F" w:rsidP="00947C7F">
            <w:pPr>
              <w:spacing w:line="480" w:lineRule="auto"/>
              <w:ind w:left="537" w:hanging="537"/>
              <w:jc w:val="left"/>
              <w:rPr>
                <w:rFonts w:ascii="Times New Roman" w:eastAsia="Times New Roman" w:hAnsi="Times New Roman" w:cs="Times New Roman"/>
                <w:color w:val="000000"/>
                <w:sz w:val="24"/>
                <w:szCs w:val="24"/>
                <w:lang w:val="en-US" w:eastAsia="es-ES"/>
              </w:rPr>
            </w:pPr>
            <w:proofErr w:type="spellStart"/>
            <w:r>
              <w:rPr>
                <w:rFonts w:ascii="Times New Roman" w:eastAsia="Times New Roman" w:hAnsi="Times New Roman" w:cs="Times New Roman"/>
                <w:color w:val="000000"/>
                <w:sz w:val="24"/>
                <w:szCs w:val="24"/>
                <w:lang w:val="en-US" w:eastAsia="es-ES"/>
              </w:rPr>
              <w:t>Dagdeviren</w:t>
            </w:r>
            <w:proofErr w:type="spellEnd"/>
            <w:r>
              <w:rPr>
                <w:rFonts w:ascii="Times New Roman" w:eastAsia="Times New Roman" w:hAnsi="Times New Roman" w:cs="Times New Roman"/>
                <w:color w:val="000000"/>
                <w:sz w:val="24"/>
                <w:szCs w:val="24"/>
                <w:lang w:val="en-US" w:eastAsia="es-ES"/>
              </w:rPr>
              <w:t xml:space="preserve">, H., </w:t>
            </w:r>
            <w:r w:rsidR="00B724CD" w:rsidRPr="00B724CD">
              <w:rPr>
                <w:rFonts w:ascii="Times New Roman" w:eastAsia="Times New Roman" w:hAnsi="Times New Roman" w:cs="Times New Roman"/>
                <w:color w:val="000000"/>
                <w:sz w:val="24"/>
                <w:szCs w:val="24"/>
                <w:lang w:val="en-US" w:eastAsia="es-ES"/>
              </w:rPr>
              <w:t>Donoghue</w:t>
            </w:r>
            <w:r>
              <w:rPr>
                <w:rFonts w:ascii="Times New Roman" w:eastAsia="Times New Roman" w:hAnsi="Times New Roman" w:cs="Times New Roman"/>
                <w:color w:val="000000"/>
                <w:sz w:val="24"/>
                <w:szCs w:val="24"/>
                <w:lang w:val="en-US" w:eastAsia="es-ES"/>
              </w:rPr>
              <w:t xml:space="preserve">, M., </w:t>
            </w:r>
            <w:proofErr w:type="spellStart"/>
            <w:r w:rsidR="00B724CD" w:rsidRPr="00B724CD">
              <w:rPr>
                <w:rFonts w:ascii="Times New Roman" w:eastAsia="Times New Roman" w:hAnsi="Times New Roman" w:cs="Times New Roman"/>
                <w:color w:val="000000"/>
                <w:sz w:val="24"/>
                <w:szCs w:val="24"/>
                <w:lang w:val="en-US" w:eastAsia="es-ES"/>
              </w:rPr>
              <w:t>Promberger</w:t>
            </w:r>
            <w:proofErr w:type="spellEnd"/>
            <w:r>
              <w:rPr>
                <w:rFonts w:ascii="Times New Roman" w:eastAsia="Times New Roman" w:hAnsi="Times New Roman" w:cs="Times New Roman"/>
                <w:color w:val="000000"/>
                <w:sz w:val="24"/>
                <w:szCs w:val="24"/>
                <w:lang w:val="en-US" w:eastAsia="es-ES"/>
              </w:rPr>
              <w:t>, M</w:t>
            </w:r>
            <w:r w:rsidR="00B724CD" w:rsidRPr="00B724CD">
              <w:rPr>
                <w:rFonts w:ascii="Times New Roman" w:eastAsia="Times New Roman" w:hAnsi="Times New Roman" w:cs="Times New Roman"/>
                <w:color w:val="000000"/>
                <w:sz w:val="24"/>
                <w:szCs w:val="24"/>
                <w:lang w:val="en-US" w:eastAsia="es-ES"/>
              </w:rPr>
              <w:t xml:space="preserve">. </w:t>
            </w:r>
            <w:r>
              <w:rPr>
                <w:rFonts w:ascii="Times New Roman" w:eastAsia="Times New Roman" w:hAnsi="Times New Roman" w:cs="Times New Roman"/>
                <w:color w:val="000000"/>
                <w:sz w:val="24"/>
                <w:szCs w:val="24"/>
                <w:lang w:val="en-US" w:eastAsia="es-ES"/>
              </w:rPr>
              <w:t>(</w:t>
            </w:r>
            <w:r w:rsidR="00B724CD" w:rsidRPr="00B724CD">
              <w:rPr>
                <w:rFonts w:ascii="Times New Roman" w:eastAsia="Times New Roman" w:hAnsi="Times New Roman" w:cs="Times New Roman"/>
                <w:color w:val="000000"/>
                <w:sz w:val="24"/>
                <w:szCs w:val="24"/>
                <w:lang w:val="en-US" w:eastAsia="es-ES"/>
              </w:rPr>
              <w:t>2016</w:t>
            </w:r>
            <w:r>
              <w:rPr>
                <w:rFonts w:ascii="Times New Roman" w:eastAsia="Times New Roman" w:hAnsi="Times New Roman" w:cs="Times New Roman"/>
                <w:color w:val="000000"/>
                <w:sz w:val="24"/>
                <w:szCs w:val="24"/>
                <w:lang w:val="en-US" w:eastAsia="es-ES"/>
              </w:rPr>
              <w:t xml:space="preserve">). </w:t>
            </w:r>
            <w:r w:rsidR="00B724CD" w:rsidRPr="00B724CD">
              <w:rPr>
                <w:rFonts w:ascii="Times New Roman" w:eastAsia="Times New Roman" w:hAnsi="Times New Roman" w:cs="Times New Roman"/>
                <w:color w:val="000000"/>
                <w:sz w:val="24"/>
                <w:szCs w:val="24"/>
                <w:lang w:val="en-US" w:eastAsia="es-ES"/>
              </w:rPr>
              <w:t>Resilience,</w:t>
            </w:r>
            <w:r>
              <w:rPr>
                <w:rFonts w:ascii="Times New Roman" w:eastAsia="Times New Roman" w:hAnsi="Times New Roman" w:cs="Times New Roman"/>
                <w:color w:val="000000"/>
                <w:sz w:val="24"/>
                <w:szCs w:val="24"/>
                <w:lang w:val="en-US" w:eastAsia="es-ES"/>
              </w:rPr>
              <w:t xml:space="preserve"> hardship and social conditions.</w:t>
            </w:r>
            <w:r w:rsidR="00B724CD" w:rsidRPr="00B724CD">
              <w:rPr>
                <w:rFonts w:ascii="Times New Roman" w:eastAsia="Times New Roman" w:hAnsi="Times New Roman" w:cs="Times New Roman"/>
                <w:color w:val="000000"/>
                <w:sz w:val="24"/>
                <w:szCs w:val="24"/>
                <w:lang w:val="en-US" w:eastAsia="es-ES"/>
              </w:rPr>
              <w:t xml:space="preserve"> </w:t>
            </w:r>
            <w:r w:rsidR="00B724CD" w:rsidRPr="00B724CD">
              <w:rPr>
                <w:rFonts w:ascii="Times New Roman" w:eastAsia="Times New Roman" w:hAnsi="Times New Roman" w:cs="Times New Roman"/>
                <w:i/>
                <w:color w:val="000000"/>
                <w:sz w:val="24"/>
                <w:szCs w:val="24"/>
                <w:lang w:val="en-US" w:eastAsia="es-ES"/>
              </w:rPr>
              <w:t>Journal of Social Policy</w:t>
            </w:r>
            <w:r w:rsidR="00B724CD" w:rsidRPr="00B724CD">
              <w:rPr>
                <w:rFonts w:ascii="Times New Roman" w:eastAsia="Times New Roman" w:hAnsi="Times New Roman" w:cs="Times New Roman"/>
                <w:color w:val="000000"/>
                <w:sz w:val="24"/>
                <w:szCs w:val="24"/>
                <w:lang w:val="en-US" w:eastAsia="es-ES"/>
              </w:rPr>
              <w:t>, 45 (1): 1-20.</w:t>
            </w:r>
            <w:r w:rsidR="00B724CD" w:rsidRPr="00B724CD">
              <w:rPr>
                <w:rFonts w:ascii="Times New Roman" w:eastAsia="Times New Roman" w:hAnsi="Times New Roman" w:cs="Times New Roman"/>
                <w:color w:val="000000"/>
                <w:sz w:val="24"/>
                <w:szCs w:val="24"/>
                <w:lang w:val="en-US" w:eastAsia="es-ES"/>
              </w:rPr>
              <w:br/>
            </w:r>
            <w:hyperlink r:id="rId10" w:tgtFrame="_blank" w:history="1">
              <w:r w:rsidR="00B724CD" w:rsidRPr="00947C7F">
                <w:rPr>
                  <w:rFonts w:ascii="Times New Roman" w:eastAsia="Times New Roman" w:hAnsi="Times New Roman" w:cs="Times New Roman"/>
                  <w:color w:val="0000FF"/>
                  <w:sz w:val="24"/>
                  <w:szCs w:val="24"/>
                  <w:u w:val="single"/>
                  <w:lang w:val="en-US" w:eastAsia="es-ES"/>
                </w:rPr>
                <w:t>https://doi.org/10.1017/S004727941500032X</w:t>
              </w:r>
            </w:hyperlink>
          </w:p>
        </w:tc>
        <w:tc>
          <w:tcPr>
            <w:tcW w:w="0" w:type="auto"/>
            <w:vAlign w:val="center"/>
            <w:hideMark/>
          </w:tcPr>
          <w:p w:rsidR="00B724CD" w:rsidRPr="00947C7F" w:rsidRDefault="00B724CD" w:rsidP="004B24C8">
            <w:pPr>
              <w:spacing w:line="480" w:lineRule="auto"/>
              <w:jc w:val="left"/>
              <w:rPr>
                <w:rFonts w:ascii="Times New Roman" w:eastAsia="Times New Roman" w:hAnsi="Times New Roman" w:cs="Times New Roman"/>
                <w:sz w:val="24"/>
                <w:szCs w:val="24"/>
                <w:lang w:val="en-US" w:eastAsia="es-ES"/>
              </w:rPr>
            </w:pPr>
          </w:p>
        </w:tc>
      </w:tr>
      <w:tr w:rsidR="00B724CD" w:rsidRPr="00947C7F" w:rsidTr="00B724CD">
        <w:trPr>
          <w:tblCellSpacing w:w="7" w:type="dxa"/>
        </w:trPr>
        <w:tc>
          <w:tcPr>
            <w:tcW w:w="0" w:type="auto"/>
            <w:gridSpan w:val="2"/>
            <w:vAlign w:val="center"/>
            <w:hideMark/>
          </w:tcPr>
          <w:p w:rsidR="00B724CD" w:rsidRPr="00947C7F" w:rsidRDefault="00B724CD" w:rsidP="004B24C8">
            <w:pPr>
              <w:spacing w:line="480" w:lineRule="auto"/>
              <w:jc w:val="left"/>
              <w:rPr>
                <w:rFonts w:ascii="Times New Roman" w:eastAsia="Times New Roman" w:hAnsi="Times New Roman" w:cs="Times New Roman"/>
                <w:color w:val="000000"/>
                <w:sz w:val="24"/>
                <w:szCs w:val="24"/>
                <w:lang w:val="en-US" w:eastAsia="es-ES"/>
              </w:rPr>
            </w:pPr>
          </w:p>
        </w:tc>
      </w:tr>
      <w:tr w:rsidR="00B724CD" w:rsidRPr="00B724CD" w:rsidTr="00B724CD">
        <w:trPr>
          <w:tblCellSpacing w:w="7" w:type="dxa"/>
        </w:trPr>
        <w:tc>
          <w:tcPr>
            <w:tcW w:w="5000" w:type="pct"/>
            <w:vAlign w:val="center"/>
            <w:hideMark/>
          </w:tcPr>
          <w:p w:rsidR="00B724CD" w:rsidRPr="00B724CD" w:rsidRDefault="00B724CD" w:rsidP="00947C7F">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Eberhardt</w:t>
            </w:r>
            <w:proofErr w:type="spellEnd"/>
            <w:r w:rsidRPr="00B724CD">
              <w:rPr>
                <w:rFonts w:ascii="Times New Roman" w:eastAsia="Times New Roman" w:hAnsi="Times New Roman" w:cs="Times New Roman"/>
                <w:color w:val="000000"/>
                <w:sz w:val="24"/>
                <w:szCs w:val="24"/>
                <w:lang w:eastAsia="es-ES"/>
              </w:rPr>
              <w:t xml:space="preserve">, M. L.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2014</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Democracias representativas en crisis. Democracia participativa y mecanismos de part</w:t>
            </w:r>
            <w:r w:rsidR="00947C7F">
              <w:rPr>
                <w:rFonts w:ascii="Times New Roman" w:eastAsia="Times New Roman" w:hAnsi="Times New Roman" w:cs="Times New Roman"/>
                <w:color w:val="000000"/>
                <w:sz w:val="24"/>
                <w:szCs w:val="24"/>
                <w:lang w:eastAsia="es-ES"/>
              </w:rPr>
              <w:t>icipación ciudadana como opción.</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Araucaria. Revista Iberoamericana de Filosofía, Política y Humanidades</w:t>
            </w:r>
            <w:r w:rsidRPr="00B724CD">
              <w:rPr>
                <w:rFonts w:ascii="Times New Roman" w:eastAsia="Times New Roman" w:hAnsi="Times New Roman" w:cs="Times New Roman"/>
                <w:color w:val="000000"/>
                <w:sz w:val="24"/>
                <w:szCs w:val="24"/>
                <w:lang w:eastAsia="es-ES"/>
              </w:rPr>
              <w:t>, 17 (33): 83-106</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Esping</w:t>
            </w:r>
            <w:proofErr w:type="spellEnd"/>
            <w:r w:rsidRPr="00B724CD">
              <w:rPr>
                <w:rFonts w:ascii="Times New Roman" w:eastAsia="Times New Roman" w:hAnsi="Times New Roman" w:cs="Times New Roman"/>
                <w:color w:val="000000"/>
                <w:sz w:val="24"/>
                <w:szCs w:val="24"/>
                <w:lang w:eastAsia="es-ES"/>
              </w:rPr>
              <w:t xml:space="preserve"> Andersen, G.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2000</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Fundamentos sociales de las economías postindustriales</w:t>
            </w:r>
            <w:r w:rsidRPr="00B724CD">
              <w:rPr>
                <w:rFonts w:ascii="Times New Roman" w:eastAsia="Times New Roman" w:hAnsi="Times New Roman" w:cs="Times New Roman"/>
                <w:color w:val="000000"/>
                <w:sz w:val="24"/>
                <w:szCs w:val="24"/>
                <w:lang w:eastAsia="es-ES"/>
              </w:rPr>
              <w:t>. Barcelona: Ariel</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947C7F" w:rsidP="00947C7F">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Pr>
                <w:rFonts w:ascii="Times New Roman" w:eastAsia="Times New Roman" w:hAnsi="Times New Roman" w:cs="Times New Roman"/>
                <w:color w:val="000000"/>
                <w:sz w:val="24"/>
                <w:szCs w:val="24"/>
                <w:lang w:eastAsia="es-ES"/>
              </w:rPr>
              <w:t>Estêvao</w:t>
            </w:r>
            <w:proofErr w:type="spellEnd"/>
            <w:r>
              <w:rPr>
                <w:rFonts w:ascii="Times New Roman" w:eastAsia="Times New Roman" w:hAnsi="Times New Roman" w:cs="Times New Roman"/>
                <w:color w:val="000000"/>
                <w:sz w:val="24"/>
                <w:szCs w:val="24"/>
                <w:lang w:eastAsia="es-ES"/>
              </w:rPr>
              <w:t xml:space="preserve">, P., </w:t>
            </w:r>
            <w:r w:rsidR="00B724CD" w:rsidRPr="00B724CD">
              <w:rPr>
                <w:rFonts w:ascii="Times New Roman" w:eastAsia="Times New Roman" w:hAnsi="Times New Roman" w:cs="Times New Roman"/>
                <w:color w:val="000000"/>
                <w:sz w:val="24"/>
                <w:szCs w:val="24"/>
                <w:lang w:eastAsia="es-ES"/>
              </w:rPr>
              <w:t>Calado</w:t>
            </w:r>
            <w:r>
              <w:rPr>
                <w:rFonts w:ascii="Times New Roman" w:eastAsia="Times New Roman" w:hAnsi="Times New Roman" w:cs="Times New Roman"/>
                <w:color w:val="000000"/>
                <w:sz w:val="24"/>
                <w:szCs w:val="24"/>
                <w:lang w:eastAsia="es-ES"/>
              </w:rPr>
              <w:t>, A., Capucha, L.</w:t>
            </w:r>
            <w:r w:rsidR="00B724CD" w:rsidRPr="00B724CD">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w:t>
            </w:r>
            <w:r w:rsidR="00B724CD" w:rsidRPr="00B724CD">
              <w:rPr>
                <w:rFonts w:ascii="Times New Roman" w:eastAsia="Times New Roman" w:hAnsi="Times New Roman" w:cs="Times New Roman"/>
                <w:color w:val="000000"/>
                <w:sz w:val="24"/>
                <w:szCs w:val="24"/>
                <w:lang w:eastAsia="es-ES"/>
              </w:rPr>
              <w:t>2017</w:t>
            </w:r>
            <w:r w:rsidR="00AE1457">
              <w:rPr>
                <w:rFonts w:ascii="Times New Roman" w:eastAsia="Times New Roman" w:hAnsi="Times New Roman" w:cs="Times New Roman"/>
                <w:color w:val="000000"/>
                <w:sz w:val="24"/>
                <w:szCs w:val="24"/>
                <w:lang w:eastAsia="es-ES"/>
              </w:rPr>
              <w:t>)</w:t>
            </w:r>
            <w:r w:rsidR="00B724CD" w:rsidRPr="00B724CD">
              <w:rPr>
                <w:rFonts w:ascii="Times New Roman" w:eastAsia="Times New Roman" w:hAnsi="Times New Roman" w:cs="Times New Roman"/>
                <w:color w:val="000000"/>
                <w:sz w:val="24"/>
                <w:szCs w:val="24"/>
                <w:lang w:eastAsia="es-ES"/>
              </w:rPr>
              <w:t xml:space="preserve">. </w:t>
            </w:r>
            <w:r w:rsidR="00B724CD" w:rsidRPr="00A32CDB">
              <w:rPr>
                <w:rFonts w:ascii="Times New Roman" w:eastAsia="Times New Roman" w:hAnsi="Times New Roman" w:cs="Times New Roman"/>
                <w:color w:val="000000"/>
                <w:sz w:val="24"/>
                <w:szCs w:val="24"/>
                <w:lang w:val="en-US" w:eastAsia="es-ES"/>
              </w:rPr>
              <w:t>Resilience. Moving from a 'heroic' n</w:t>
            </w:r>
            <w:r w:rsidRPr="00A32CDB">
              <w:rPr>
                <w:rFonts w:ascii="Times New Roman" w:eastAsia="Times New Roman" w:hAnsi="Times New Roman" w:cs="Times New Roman"/>
                <w:color w:val="000000"/>
                <w:sz w:val="24"/>
                <w:szCs w:val="24"/>
                <w:lang w:val="en-US" w:eastAsia="es-ES"/>
              </w:rPr>
              <w:t>otion to a sociological concept.</w:t>
            </w:r>
            <w:r w:rsidR="00B724CD" w:rsidRPr="00A32CDB">
              <w:rPr>
                <w:rFonts w:ascii="Times New Roman" w:eastAsia="Times New Roman" w:hAnsi="Times New Roman" w:cs="Times New Roman"/>
                <w:color w:val="000000"/>
                <w:sz w:val="24"/>
                <w:szCs w:val="24"/>
                <w:lang w:val="en-US" w:eastAsia="es-ES"/>
              </w:rPr>
              <w:t xml:space="preserve"> </w:t>
            </w:r>
            <w:proofErr w:type="spellStart"/>
            <w:r w:rsidR="00B724CD" w:rsidRPr="00B724CD">
              <w:rPr>
                <w:rFonts w:ascii="Times New Roman" w:eastAsia="Times New Roman" w:hAnsi="Times New Roman" w:cs="Times New Roman"/>
                <w:i/>
                <w:color w:val="000000"/>
                <w:sz w:val="24"/>
                <w:szCs w:val="24"/>
                <w:lang w:eastAsia="es-ES"/>
              </w:rPr>
              <w:t>Sociologia</w:t>
            </w:r>
            <w:proofErr w:type="spellEnd"/>
            <w:r w:rsidR="00B724CD" w:rsidRPr="00B724CD">
              <w:rPr>
                <w:rFonts w:ascii="Times New Roman" w:eastAsia="Times New Roman" w:hAnsi="Times New Roman" w:cs="Times New Roman"/>
                <w:i/>
                <w:color w:val="000000"/>
                <w:sz w:val="24"/>
                <w:szCs w:val="24"/>
                <w:lang w:eastAsia="es-ES"/>
              </w:rPr>
              <w:t xml:space="preserve">, problemas e </w:t>
            </w:r>
            <w:proofErr w:type="spellStart"/>
            <w:r w:rsidR="00B724CD" w:rsidRPr="00B724CD">
              <w:rPr>
                <w:rFonts w:ascii="Times New Roman" w:eastAsia="Times New Roman" w:hAnsi="Times New Roman" w:cs="Times New Roman"/>
                <w:i/>
                <w:color w:val="000000"/>
                <w:sz w:val="24"/>
                <w:szCs w:val="24"/>
                <w:lang w:eastAsia="es-ES"/>
              </w:rPr>
              <w:t>practicas</w:t>
            </w:r>
            <w:proofErr w:type="spellEnd"/>
            <w:r w:rsidR="00B724CD" w:rsidRPr="00B724CD">
              <w:rPr>
                <w:rFonts w:ascii="Times New Roman" w:eastAsia="Times New Roman" w:hAnsi="Times New Roman" w:cs="Times New Roman"/>
                <w:color w:val="000000"/>
                <w:sz w:val="24"/>
                <w:szCs w:val="24"/>
                <w:lang w:eastAsia="es-ES"/>
              </w:rPr>
              <w:t>, 85: 9-25.</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 xml:space="preserve">FOESSA </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2014</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947C7F">
              <w:rPr>
                <w:rFonts w:ascii="Times New Roman" w:eastAsia="Times New Roman" w:hAnsi="Times New Roman" w:cs="Times New Roman"/>
                <w:i/>
                <w:color w:val="000000"/>
                <w:sz w:val="24"/>
                <w:szCs w:val="24"/>
                <w:lang w:eastAsia="es-ES"/>
              </w:rPr>
              <w:t>VII Informe sobre exclus</w:t>
            </w:r>
            <w:r w:rsidR="00947C7F" w:rsidRPr="00947C7F">
              <w:rPr>
                <w:rFonts w:ascii="Times New Roman" w:eastAsia="Times New Roman" w:hAnsi="Times New Roman" w:cs="Times New Roman"/>
                <w:i/>
                <w:color w:val="000000"/>
                <w:sz w:val="24"/>
                <w:szCs w:val="24"/>
                <w:lang w:eastAsia="es-ES"/>
              </w:rPr>
              <w:t>ión y desarrollo social en Españ</w:t>
            </w:r>
            <w:r w:rsidRPr="00947C7F">
              <w:rPr>
                <w:rFonts w:ascii="Times New Roman" w:eastAsia="Times New Roman" w:hAnsi="Times New Roman" w:cs="Times New Roman"/>
                <w:i/>
                <w:color w:val="000000"/>
                <w:sz w:val="24"/>
                <w:szCs w:val="24"/>
                <w:lang w:eastAsia="es-ES"/>
              </w:rPr>
              <w:t>a</w:t>
            </w:r>
            <w:r w:rsidRPr="00B724CD">
              <w:rPr>
                <w:rFonts w:ascii="Times New Roman" w:eastAsia="Times New Roman" w:hAnsi="Times New Roman" w:cs="Times New Roman"/>
                <w:color w:val="000000"/>
                <w:sz w:val="24"/>
                <w:szCs w:val="24"/>
                <w:lang w:eastAsia="es-ES"/>
              </w:rPr>
              <w:t>.</w:t>
            </w:r>
            <w:r w:rsidR="00947C7F">
              <w:rPr>
                <w:rFonts w:ascii="Times New Roman" w:eastAsia="Times New Roman" w:hAnsi="Times New Roman" w:cs="Times New Roman"/>
                <w:color w:val="000000"/>
                <w:sz w:val="24"/>
                <w:szCs w:val="24"/>
                <w:lang w:eastAsia="es-ES"/>
              </w:rPr>
              <w:t xml:space="preserve"> Madrid: </w:t>
            </w:r>
            <w:proofErr w:type="spellStart"/>
            <w:r w:rsidR="00947C7F">
              <w:rPr>
                <w:rFonts w:ascii="Times New Roman" w:eastAsia="Times New Roman" w:hAnsi="Times New Roman" w:cs="Times New Roman"/>
                <w:color w:val="000000"/>
                <w:sz w:val="24"/>
                <w:szCs w:val="24"/>
                <w:lang w:eastAsia="es-ES"/>
              </w:rPr>
              <w:t>Foessa</w:t>
            </w:r>
            <w:proofErr w:type="spellEnd"/>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947C7F" w:rsidTr="00B724CD">
        <w:trPr>
          <w:tblCellSpacing w:w="7" w:type="dxa"/>
        </w:trPr>
        <w:tc>
          <w:tcPr>
            <w:tcW w:w="5000" w:type="pct"/>
            <w:vAlign w:val="center"/>
            <w:hideMark/>
          </w:tcPr>
          <w:p w:rsidR="00B724CD" w:rsidRPr="00947C7F" w:rsidRDefault="00B724CD" w:rsidP="00947C7F">
            <w:pPr>
              <w:spacing w:line="480" w:lineRule="auto"/>
              <w:ind w:left="537" w:hanging="537"/>
              <w:jc w:val="left"/>
              <w:rPr>
                <w:rFonts w:ascii="Times New Roman" w:eastAsia="Times New Roman" w:hAnsi="Times New Roman" w:cs="Times New Roman"/>
                <w:color w:val="000000"/>
                <w:sz w:val="24"/>
                <w:szCs w:val="24"/>
                <w:lang w:val="en-US" w:eastAsia="es-ES"/>
              </w:rPr>
            </w:pPr>
            <w:r w:rsidRPr="00947C7F">
              <w:rPr>
                <w:rFonts w:ascii="Times New Roman" w:eastAsia="Times New Roman" w:hAnsi="Times New Roman" w:cs="Times New Roman"/>
                <w:color w:val="000000"/>
                <w:sz w:val="24"/>
                <w:szCs w:val="24"/>
                <w:lang w:val="en-US" w:eastAsia="es-ES"/>
              </w:rPr>
              <w:t xml:space="preserve">Hatfield, M. </w:t>
            </w:r>
            <w:r w:rsidR="00947C7F" w:rsidRPr="00947C7F">
              <w:rPr>
                <w:rFonts w:ascii="Times New Roman" w:eastAsia="Times New Roman" w:hAnsi="Times New Roman" w:cs="Times New Roman"/>
                <w:color w:val="000000"/>
                <w:sz w:val="24"/>
                <w:szCs w:val="24"/>
                <w:lang w:val="en-US" w:eastAsia="es-ES"/>
              </w:rPr>
              <w:t>(</w:t>
            </w:r>
            <w:r w:rsidRPr="00947C7F">
              <w:rPr>
                <w:rFonts w:ascii="Times New Roman" w:eastAsia="Times New Roman" w:hAnsi="Times New Roman" w:cs="Times New Roman"/>
                <w:color w:val="000000"/>
                <w:sz w:val="24"/>
                <w:szCs w:val="24"/>
                <w:lang w:val="en-US" w:eastAsia="es-ES"/>
              </w:rPr>
              <w:t>2004</w:t>
            </w:r>
            <w:r w:rsidR="00947C7F" w:rsidRPr="00947C7F">
              <w:rPr>
                <w:rFonts w:ascii="Times New Roman" w:eastAsia="Times New Roman" w:hAnsi="Times New Roman" w:cs="Times New Roman"/>
                <w:color w:val="000000"/>
                <w:sz w:val="24"/>
                <w:szCs w:val="24"/>
                <w:lang w:val="en-US" w:eastAsia="es-ES"/>
              </w:rPr>
              <w:t>)</w:t>
            </w:r>
            <w:r w:rsidRPr="00947C7F">
              <w:rPr>
                <w:rFonts w:ascii="Times New Roman" w:eastAsia="Times New Roman" w:hAnsi="Times New Roman" w:cs="Times New Roman"/>
                <w:color w:val="000000"/>
                <w:sz w:val="24"/>
                <w:szCs w:val="24"/>
                <w:lang w:val="en-US" w:eastAsia="es-ES"/>
              </w:rPr>
              <w:t>. Vulnerability to persist</w:t>
            </w:r>
            <w:r w:rsidRPr="00B724CD">
              <w:rPr>
                <w:rFonts w:ascii="Times New Roman" w:eastAsia="Times New Roman" w:hAnsi="Times New Roman" w:cs="Times New Roman"/>
                <w:color w:val="000000"/>
                <w:sz w:val="24"/>
                <w:szCs w:val="24"/>
                <w:lang w:val="en-US" w:eastAsia="es-ES"/>
              </w:rPr>
              <w:t xml:space="preserve">ent low income. </w:t>
            </w:r>
            <w:r w:rsidRPr="00947C7F">
              <w:rPr>
                <w:rFonts w:ascii="Times New Roman" w:eastAsia="Times New Roman" w:hAnsi="Times New Roman" w:cs="Times New Roman"/>
                <w:i/>
                <w:color w:val="000000"/>
                <w:sz w:val="24"/>
                <w:szCs w:val="24"/>
                <w:lang w:val="en-US" w:eastAsia="es-ES"/>
              </w:rPr>
              <w:t>Horizons. Policy Research Initiative</w:t>
            </w:r>
            <w:r w:rsidRPr="00947C7F">
              <w:rPr>
                <w:rFonts w:ascii="Times New Roman" w:eastAsia="Times New Roman" w:hAnsi="Times New Roman" w:cs="Times New Roman"/>
                <w:color w:val="000000"/>
                <w:sz w:val="24"/>
                <w:szCs w:val="24"/>
                <w:lang w:val="en-US" w:eastAsia="es-ES"/>
              </w:rPr>
              <w:t>, 7 (2): 19–33.</w:t>
            </w:r>
          </w:p>
        </w:tc>
        <w:tc>
          <w:tcPr>
            <w:tcW w:w="0" w:type="auto"/>
            <w:vAlign w:val="center"/>
            <w:hideMark/>
          </w:tcPr>
          <w:p w:rsidR="00B724CD" w:rsidRPr="00947C7F" w:rsidRDefault="00B724CD" w:rsidP="004B24C8">
            <w:pPr>
              <w:spacing w:line="480" w:lineRule="auto"/>
              <w:jc w:val="left"/>
              <w:rPr>
                <w:rFonts w:ascii="Times New Roman" w:eastAsia="Times New Roman" w:hAnsi="Times New Roman" w:cs="Times New Roman"/>
                <w:sz w:val="24"/>
                <w:szCs w:val="24"/>
                <w:lang w:val="en-US" w:eastAsia="es-ES"/>
              </w:rPr>
            </w:pPr>
          </w:p>
        </w:tc>
      </w:tr>
      <w:tr w:rsidR="00B724CD" w:rsidRPr="00947C7F" w:rsidTr="00B724CD">
        <w:trPr>
          <w:tblCellSpacing w:w="7" w:type="dxa"/>
        </w:trPr>
        <w:tc>
          <w:tcPr>
            <w:tcW w:w="0" w:type="auto"/>
            <w:gridSpan w:val="2"/>
            <w:vAlign w:val="center"/>
            <w:hideMark/>
          </w:tcPr>
          <w:p w:rsidR="00B724CD" w:rsidRPr="00947C7F" w:rsidRDefault="00B724CD" w:rsidP="004B24C8">
            <w:pPr>
              <w:spacing w:line="480" w:lineRule="auto"/>
              <w:jc w:val="left"/>
              <w:rPr>
                <w:rFonts w:ascii="Times New Roman" w:eastAsia="Times New Roman" w:hAnsi="Times New Roman" w:cs="Times New Roman"/>
                <w:color w:val="000000"/>
                <w:sz w:val="24"/>
                <w:szCs w:val="24"/>
                <w:lang w:val="en-US" w:eastAsia="es-ES"/>
              </w:rPr>
            </w:pPr>
          </w:p>
        </w:tc>
      </w:tr>
      <w:tr w:rsidR="00B724CD" w:rsidRPr="00947C7F" w:rsidTr="00B724CD">
        <w:trPr>
          <w:tblCellSpacing w:w="7" w:type="dxa"/>
        </w:trPr>
        <w:tc>
          <w:tcPr>
            <w:tcW w:w="5000" w:type="pct"/>
            <w:vAlign w:val="center"/>
            <w:hideMark/>
          </w:tcPr>
          <w:p w:rsidR="00B724CD" w:rsidRPr="00947C7F" w:rsidRDefault="00B724CD" w:rsidP="00947C7F">
            <w:pPr>
              <w:spacing w:line="480" w:lineRule="auto"/>
              <w:ind w:left="537" w:hanging="537"/>
              <w:jc w:val="left"/>
              <w:rPr>
                <w:rFonts w:ascii="Times New Roman" w:eastAsia="Times New Roman" w:hAnsi="Times New Roman" w:cs="Times New Roman"/>
                <w:color w:val="000000"/>
                <w:sz w:val="24"/>
                <w:szCs w:val="24"/>
                <w:lang w:val="en-US" w:eastAsia="es-ES"/>
              </w:rPr>
            </w:pPr>
            <w:r w:rsidRPr="00B724CD">
              <w:rPr>
                <w:rFonts w:ascii="Times New Roman" w:eastAsia="Times New Roman" w:hAnsi="Times New Roman" w:cs="Times New Roman"/>
                <w:color w:val="000000"/>
                <w:sz w:val="24"/>
                <w:szCs w:val="24"/>
                <w:lang w:val="en-US" w:eastAsia="es-ES"/>
              </w:rPr>
              <w:lastRenderedPageBreak/>
              <w:t xml:space="preserve">Harper, D. </w:t>
            </w:r>
            <w:r w:rsidR="00947C7F">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2002</w:t>
            </w:r>
            <w:r w:rsidR="00947C7F">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 Talking about picture</w:t>
            </w:r>
            <w:r w:rsidR="00947C7F">
              <w:rPr>
                <w:rFonts w:ascii="Times New Roman" w:eastAsia="Times New Roman" w:hAnsi="Times New Roman" w:cs="Times New Roman"/>
                <w:color w:val="000000"/>
                <w:sz w:val="24"/>
                <w:szCs w:val="24"/>
                <w:lang w:val="en-US" w:eastAsia="es-ES"/>
              </w:rPr>
              <w:t>s: a case for photo elicitation</w:t>
            </w:r>
            <w:r w:rsidRPr="00B724CD">
              <w:rPr>
                <w:rFonts w:ascii="Times New Roman" w:eastAsia="Times New Roman" w:hAnsi="Times New Roman" w:cs="Times New Roman"/>
                <w:color w:val="000000"/>
                <w:sz w:val="24"/>
                <w:szCs w:val="24"/>
                <w:lang w:val="en-US" w:eastAsia="es-ES"/>
              </w:rPr>
              <w:t xml:space="preserve">. </w:t>
            </w:r>
            <w:r w:rsidRPr="00947C7F">
              <w:rPr>
                <w:rFonts w:ascii="Times New Roman" w:eastAsia="Times New Roman" w:hAnsi="Times New Roman" w:cs="Times New Roman"/>
                <w:i/>
                <w:color w:val="000000"/>
                <w:sz w:val="24"/>
                <w:szCs w:val="24"/>
                <w:lang w:val="en-US" w:eastAsia="es-ES"/>
              </w:rPr>
              <w:t>Visual Studies</w:t>
            </w:r>
            <w:r w:rsidRPr="00947C7F">
              <w:rPr>
                <w:rFonts w:ascii="Times New Roman" w:eastAsia="Times New Roman" w:hAnsi="Times New Roman" w:cs="Times New Roman"/>
                <w:color w:val="000000"/>
                <w:sz w:val="24"/>
                <w:szCs w:val="24"/>
                <w:lang w:val="en-US" w:eastAsia="es-ES"/>
              </w:rPr>
              <w:t xml:space="preserve"> 17(1): 13–26</w:t>
            </w:r>
            <w:r w:rsidRPr="00947C7F">
              <w:rPr>
                <w:rFonts w:ascii="Times New Roman" w:eastAsia="Times New Roman" w:hAnsi="Times New Roman" w:cs="Times New Roman"/>
                <w:color w:val="000000"/>
                <w:sz w:val="24"/>
                <w:szCs w:val="24"/>
                <w:lang w:val="en-US" w:eastAsia="es-ES"/>
              </w:rPr>
              <w:br/>
            </w:r>
            <w:hyperlink r:id="rId11" w:tgtFrame="_blank" w:history="1">
              <w:r w:rsidRPr="00947C7F">
                <w:rPr>
                  <w:rFonts w:ascii="Times New Roman" w:eastAsia="Times New Roman" w:hAnsi="Times New Roman" w:cs="Times New Roman"/>
                  <w:color w:val="0000FF"/>
                  <w:sz w:val="24"/>
                  <w:szCs w:val="24"/>
                  <w:u w:val="single"/>
                  <w:lang w:val="en-US" w:eastAsia="es-ES"/>
                </w:rPr>
                <w:t>https://doi.org/10.1080/14725860220137345</w:t>
              </w:r>
            </w:hyperlink>
          </w:p>
        </w:tc>
        <w:tc>
          <w:tcPr>
            <w:tcW w:w="0" w:type="auto"/>
            <w:vAlign w:val="center"/>
            <w:hideMark/>
          </w:tcPr>
          <w:p w:rsidR="00B724CD" w:rsidRPr="00947C7F" w:rsidRDefault="00B724CD" w:rsidP="004B24C8">
            <w:pPr>
              <w:spacing w:line="480" w:lineRule="auto"/>
              <w:jc w:val="left"/>
              <w:rPr>
                <w:rFonts w:ascii="Times New Roman" w:eastAsia="Times New Roman" w:hAnsi="Times New Roman" w:cs="Times New Roman"/>
                <w:sz w:val="24"/>
                <w:szCs w:val="24"/>
                <w:lang w:val="en-US" w:eastAsia="es-ES"/>
              </w:rPr>
            </w:pPr>
          </w:p>
        </w:tc>
      </w:tr>
      <w:tr w:rsidR="00B724CD" w:rsidRPr="00947C7F" w:rsidTr="00B724CD">
        <w:trPr>
          <w:tblCellSpacing w:w="7" w:type="dxa"/>
        </w:trPr>
        <w:tc>
          <w:tcPr>
            <w:tcW w:w="0" w:type="auto"/>
            <w:gridSpan w:val="2"/>
            <w:vAlign w:val="center"/>
            <w:hideMark/>
          </w:tcPr>
          <w:p w:rsidR="00B724CD" w:rsidRPr="00947C7F" w:rsidRDefault="00B724CD" w:rsidP="004B24C8">
            <w:pPr>
              <w:spacing w:line="480" w:lineRule="auto"/>
              <w:jc w:val="left"/>
              <w:rPr>
                <w:rFonts w:ascii="Times New Roman" w:eastAsia="Times New Roman" w:hAnsi="Times New Roman" w:cs="Times New Roman"/>
                <w:color w:val="000000"/>
                <w:sz w:val="24"/>
                <w:szCs w:val="24"/>
                <w:lang w:val="en-US" w:eastAsia="es-ES"/>
              </w:rPr>
            </w:pPr>
          </w:p>
        </w:tc>
      </w:tr>
      <w:tr w:rsidR="00B724CD" w:rsidRPr="00B724CD" w:rsidTr="001D58F2">
        <w:trPr>
          <w:trHeight w:val="1279"/>
          <w:tblCellSpacing w:w="7" w:type="dxa"/>
        </w:trPr>
        <w:tc>
          <w:tcPr>
            <w:tcW w:w="5000" w:type="pct"/>
            <w:vAlign w:val="center"/>
            <w:hideMark/>
          </w:tcPr>
          <w:p w:rsidR="00B724CD" w:rsidRPr="00B724CD" w:rsidRDefault="00B724CD" w:rsidP="00947C7F">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Herrera, M.R.</w:t>
            </w:r>
            <w:r w:rsidR="00947C7F">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color w:val="000000"/>
                <w:sz w:val="24"/>
                <w:szCs w:val="24"/>
                <w:lang w:eastAsia="es-ES"/>
              </w:rPr>
              <w:t>Cívico</w:t>
            </w:r>
            <w:r w:rsidR="00947C7F">
              <w:rPr>
                <w:rFonts w:ascii="Times New Roman" w:eastAsia="Times New Roman" w:hAnsi="Times New Roman" w:cs="Times New Roman"/>
                <w:color w:val="000000"/>
                <w:sz w:val="24"/>
                <w:szCs w:val="24"/>
                <w:lang w:eastAsia="es-ES"/>
              </w:rPr>
              <w:t>, I</w:t>
            </w:r>
            <w:r w:rsidRPr="00B724CD">
              <w:rPr>
                <w:rFonts w:ascii="Times New Roman" w:eastAsia="Times New Roman" w:hAnsi="Times New Roman" w:cs="Times New Roman"/>
                <w:color w:val="000000"/>
                <w:sz w:val="24"/>
                <w:szCs w:val="24"/>
                <w:lang w:eastAsia="es-ES"/>
              </w:rPr>
              <w:t xml:space="preserve">.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2015</w:t>
            </w:r>
            <w:r w:rsidR="00947C7F">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color w:val="000000"/>
                <w:sz w:val="24"/>
                <w:szCs w:val="24"/>
                <w:lang w:eastAsia="es-ES"/>
              </w:rPr>
              <w:t xml:space="preserve">En los Tiempos del Malestar: Movimientos Sociales, Acción Colectiva y Participación Política. </w:t>
            </w:r>
            <w:r w:rsidRPr="00B724CD">
              <w:rPr>
                <w:rFonts w:ascii="Times New Roman" w:eastAsia="Times New Roman" w:hAnsi="Times New Roman" w:cs="Times New Roman"/>
                <w:i/>
                <w:color w:val="000000"/>
                <w:sz w:val="24"/>
                <w:szCs w:val="24"/>
                <w:lang w:eastAsia="es-ES"/>
              </w:rPr>
              <w:t>Actas finales REPS</w:t>
            </w:r>
            <w:r w:rsidRPr="00B724CD">
              <w:rPr>
                <w:rFonts w:ascii="Times New Roman" w:eastAsia="Times New Roman" w:hAnsi="Times New Roman" w:cs="Times New Roman"/>
                <w:color w:val="000000"/>
                <w:sz w:val="24"/>
                <w:szCs w:val="24"/>
                <w:lang w:eastAsia="es-ES"/>
              </w:rPr>
              <w:t>. Barcelona 2015.</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947C7F">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 xml:space="preserve">Jaime, A.M.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2009</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Actitudes cívicas y dimensiones de la ciudadanía democrática en Euro</w:t>
            </w:r>
            <w:r w:rsidR="00947C7F">
              <w:rPr>
                <w:rFonts w:ascii="Times New Roman" w:eastAsia="Times New Roman" w:hAnsi="Times New Roman" w:cs="Times New Roman"/>
                <w:color w:val="000000"/>
                <w:sz w:val="24"/>
                <w:szCs w:val="24"/>
                <w:lang w:eastAsia="es-ES"/>
              </w:rPr>
              <w:t>pa</w:t>
            </w:r>
            <w:r w:rsidRPr="00B724CD">
              <w:rPr>
                <w:rFonts w:ascii="Times New Roman" w:eastAsia="Times New Roman" w:hAnsi="Times New Roman" w:cs="Times New Roman"/>
                <w:color w:val="000000"/>
                <w:sz w:val="24"/>
                <w:szCs w:val="24"/>
                <w:lang w:eastAsia="es-ES"/>
              </w:rPr>
              <w:t xml:space="preserve">. </w:t>
            </w:r>
            <w:r w:rsidR="001D58F2">
              <w:rPr>
                <w:rFonts w:ascii="Times New Roman" w:eastAsia="Times New Roman" w:hAnsi="Times New Roman" w:cs="Times New Roman"/>
                <w:i/>
                <w:color w:val="000000"/>
                <w:sz w:val="24"/>
                <w:szCs w:val="24"/>
                <w:lang w:eastAsia="es-ES"/>
              </w:rPr>
              <w:t>Revista Españ</w:t>
            </w:r>
            <w:r w:rsidRPr="00B724CD">
              <w:rPr>
                <w:rFonts w:ascii="Times New Roman" w:eastAsia="Times New Roman" w:hAnsi="Times New Roman" w:cs="Times New Roman"/>
                <w:i/>
                <w:color w:val="000000"/>
                <w:sz w:val="24"/>
                <w:szCs w:val="24"/>
                <w:lang w:eastAsia="es-ES"/>
              </w:rPr>
              <w:t>ola de Investigaciones Sociológicas</w:t>
            </w:r>
            <w:r w:rsidRPr="00B724CD">
              <w:rPr>
                <w:rFonts w:ascii="Times New Roman" w:eastAsia="Times New Roman" w:hAnsi="Times New Roman" w:cs="Times New Roman"/>
                <w:color w:val="000000"/>
                <w:sz w:val="24"/>
                <w:szCs w:val="24"/>
                <w:lang w:eastAsia="es-ES"/>
              </w:rPr>
              <w:t>, 125: 47-80.</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947C7F" w:rsidP="00947C7F">
            <w:pPr>
              <w:spacing w:line="480" w:lineRule="auto"/>
              <w:ind w:left="537" w:hanging="425"/>
              <w:jc w:val="left"/>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val="en-US" w:eastAsia="es-ES"/>
              </w:rPr>
              <w:t xml:space="preserve">Keck, M., </w:t>
            </w:r>
            <w:proofErr w:type="spellStart"/>
            <w:r w:rsidR="00B724CD" w:rsidRPr="00B724CD">
              <w:rPr>
                <w:rFonts w:ascii="Times New Roman" w:eastAsia="Times New Roman" w:hAnsi="Times New Roman" w:cs="Times New Roman"/>
                <w:color w:val="000000"/>
                <w:sz w:val="24"/>
                <w:szCs w:val="24"/>
                <w:lang w:val="en-US" w:eastAsia="es-ES"/>
              </w:rPr>
              <w:t>Sakdapolrak</w:t>
            </w:r>
            <w:proofErr w:type="spellEnd"/>
            <w:r w:rsidR="00B724CD" w:rsidRPr="00B724CD">
              <w:rPr>
                <w:rFonts w:ascii="Times New Roman" w:eastAsia="Times New Roman" w:hAnsi="Times New Roman" w:cs="Times New Roman"/>
                <w:color w:val="000000"/>
                <w:sz w:val="24"/>
                <w:szCs w:val="24"/>
                <w:lang w:val="en-US" w:eastAsia="es-ES"/>
              </w:rPr>
              <w:t xml:space="preserve">, P. </w:t>
            </w:r>
            <w:r>
              <w:rPr>
                <w:rFonts w:ascii="Times New Roman" w:eastAsia="Times New Roman" w:hAnsi="Times New Roman" w:cs="Times New Roman"/>
                <w:color w:val="000000"/>
                <w:sz w:val="24"/>
                <w:szCs w:val="24"/>
                <w:lang w:val="en-US" w:eastAsia="es-ES"/>
              </w:rPr>
              <w:t>(</w:t>
            </w:r>
            <w:r w:rsidR="00B724CD" w:rsidRPr="00B724CD">
              <w:rPr>
                <w:rFonts w:ascii="Times New Roman" w:eastAsia="Times New Roman" w:hAnsi="Times New Roman" w:cs="Times New Roman"/>
                <w:color w:val="000000"/>
                <w:sz w:val="24"/>
                <w:szCs w:val="24"/>
                <w:lang w:val="en-US" w:eastAsia="es-ES"/>
              </w:rPr>
              <w:t>2013</w:t>
            </w:r>
            <w:r>
              <w:rPr>
                <w:rFonts w:ascii="Times New Roman" w:eastAsia="Times New Roman" w:hAnsi="Times New Roman" w:cs="Times New Roman"/>
                <w:color w:val="000000"/>
                <w:sz w:val="24"/>
                <w:szCs w:val="24"/>
                <w:lang w:val="en-US" w:eastAsia="es-ES"/>
              </w:rPr>
              <w:t>)</w:t>
            </w:r>
            <w:r w:rsidR="00B724CD" w:rsidRPr="00B724CD">
              <w:rPr>
                <w:rFonts w:ascii="Times New Roman" w:eastAsia="Times New Roman" w:hAnsi="Times New Roman" w:cs="Times New Roman"/>
                <w:color w:val="000000"/>
                <w:sz w:val="24"/>
                <w:szCs w:val="24"/>
                <w:lang w:val="en-US" w:eastAsia="es-ES"/>
              </w:rPr>
              <w:t>. What is social resilience? L</w:t>
            </w:r>
            <w:r>
              <w:rPr>
                <w:rFonts w:ascii="Times New Roman" w:eastAsia="Times New Roman" w:hAnsi="Times New Roman" w:cs="Times New Roman"/>
                <w:color w:val="000000"/>
                <w:sz w:val="24"/>
                <w:szCs w:val="24"/>
                <w:lang w:val="en-US" w:eastAsia="es-ES"/>
              </w:rPr>
              <w:t>essons learned and ways forward.</w:t>
            </w:r>
            <w:r w:rsidR="00B724CD" w:rsidRPr="00B724CD">
              <w:rPr>
                <w:rFonts w:ascii="Times New Roman" w:eastAsia="Times New Roman" w:hAnsi="Times New Roman" w:cs="Times New Roman"/>
                <w:color w:val="000000"/>
                <w:sz w:val="24"/>
                <w:szCs w:val="24"/>
                <w:lang w:val="en-US" w:eastAsia="es-ES"/>
              </w:rPr>
              <w:t xml:space="preserve"> </w:t>
            </w:r>
            <w:proofErr w:type="spellStart"/>
            <w:r w:rsidR="00B724CD" w:rsidRPr="00B724CD">
              <w:rPr>
                <w:rFonts w:ascii="Times New Roman" w:eastAsia="Times New Roman" w:hAnsi="Times New Roman" w:cs="Times New Roman"/>
                <w:i/>
                <w:color w:val="000000"/>
                <w:sz w:val="24"/>
                <w:szCs w:val="24"/>
                <w:lang w:val="en-US" w:eastAsia="es-ES"/>
              </w:rPr>
              <w:t>Erdkunde</w:t>
            </w:r>
            <w:proofErr w:type="spellEnd"/>
            <w:r w:rsidR="00B724CD" w:rsidRPr="00B724CD">
              <w:rPr>
                <w:rFonts w:ascii="Times New Roman" w:eastAsia="Times New Roman" w:hAnsi="Times New Roman" w:cs="Times New Roman"/>
                <w:color w:val="000000"/>
                <w:sz w:val="24"/>
                <w:szCs w:val="24"/>
                <w:lang w:val="en-US" w:eastAsia="es-ES"/>
              </w:rPr>
              <w:t>, 69 (1): 5-19.</w:t>
            </w:r>
            <w:r w:rsidR="00B724CD" w:rsidRPr="00B724CD">
              <w:rPr>
                <w:rFonts w:ascii="Times New Roman" w:eastAsia="Times New Roman" w:hAnsi="Times New Roman" w:cs="Times New Roman"/>
                <w:color w:val="000000"/>
                <w:sz w:val="24"/>
                <w:szCs w:val="24"/>
                <w:lang w:val="en-US" w:eastAsia="es-ES"/>
              </w:rPr>
              <w:br/>
            </w:r>
            <w:hyperlink r:id="rId12" w:tgtFrame="_blank" w:history="1">
              <w:r w:rsidR="00B724CD" w:rsidRPr="00B724CD">
                <w:rPr>
                  <w:rFonts w:ascii="Times New Roman" w:eastAsia="Times New Roman" w:hAnsi="Times New Roman" w:cs="Times New Roman"/>
                  <w:color w:val="0000FF"/>
                  <w:sz w:val="24"/>
                  <w:szCs w:val="24"/>
                  <w:u w:val="single"/>
                  <w:lang w:eastAsia="es-ES"/>
                </w:rPr>
                <w:t>https://doi.org/10.3112/erdkunde.2013.01.02</w:t>
              </w:r>
            </w:hyperlink>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Maffesoli</w:t>
            </w:r>
            <w:proofErr w:type="spellEnd"/>
            <w:r w:rsidRPr="00B724CD">
              <w:rPr>
                <w:rFonts w:ascii="Times New Roman" w:eastAsia="Times New Roman" w:hAnsi="Times New Roman" w:cs="Times New Roman"/>
                <w:color w:val="000000"/>
                <w:sz w:val="24"/>
                <w:szCs w:val="24"/>
                <w:lang w:eastAsia="es-ES"/>
              </w:rPr>
              <w:t xml:space="preserve">, M.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1990</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El tiempo de las tribus</w:t>
            </w:r>
            <w:r w:rsidRPr="00B724CD">
              <w:rPr>
                <w:rFonts w:ascii="Times New Roman" w:eastAsia="Times New Roman" w:hAnsi="Times New Roman" w:cs="Times New Roman"/>
                <w:color w:val="000000"/>
                <w:sz w:val="24"/>
                <w:szCs w:val="24"/>
                <w:lang w:eastAsia="es-ES"/>
              </w:rPr>
              <w:t>. Barcelona: Icaria</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947C7F" w:rsidP="00947C7F">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Pr>
                <w:rFonts w:ascii="Times New Roman" w:eastAsia="Times New Roman" w:hAnsi="Times New Roman" w:cs="Times New Roman"/>
                <w:color w:val="000000"/>
                <w:sz w:val="24"/>
                <w:szCs w:val="24"/>
                <w:lang w:eastAsia="es-ES"/>
              </w:rPr>
              <w:t>Manciaux</w:t>
            </w:r>
            <w:proofErr w:type="spellEnd"/>
            <w:r>
              <w:rPr>
                <w:rFonts w:ascii="Times New Roman" w:eastAsia="Times New Roman" w:hAnsi="Times New Roman" w:cs="Times New Roman"/>
                <w:color w:val="000000"/>
                <w:sz w:val="24"/>
                <w:szCs w:val="24"/>
                <w:lang w:eastAsia="es-ES"/>
              </w:rPr>
              <w:t xml:space="preserve">, M., </w:t>
            </w:r>
            <w:proofErr w:type="spellStart"/>
            <w:r w:rsidR="00B724CD" w:rsidRPr="00B724CD">
              <w:rPr>
                <w:rFonts w:ascii="Times New Roman" w:eastAsia="Times New Roman" w:hAnsi="Times New Roman" w:cs="Times New Roman"/>
                <w:color w:val="000000"/>
                <w:sz w:val="24"/>
                <w:szCs w:val="24"/>
                <w:lang w:eastAsia="es-ES"/>
              </w:rPr>
              <w:t>Vanistendael</w:t>
            </w:r>
            <w:proofErr w:type="spellEnd"/>
            <w:r w:rsidR="00B724CD" w:rsidRPr="00B724CD">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 S.,</w:t>
            </w:r>
            <w:r w:rsidR="00B724CD" w:rsidRPr="00B724CD">
              <w:rPr>
                <w:rFonts w:ascii="Times New Roman" w:eastAsia="Times New Roman" w:hAnsi="Times New Roman" w:cs="Times New Roman"/>
                <w:color w:val="000000"/>
                <w:sz w:val="24"/>
                <w:szCs w:val="24"/>
                <w:lang w:eastAsia="es-ES"/>
              </w:rPr>
              <w:t xml:space="preserve"> </w:t>
            </w:r>
            <w:proofErr w:type="spellStart"/>
            <w:r w:rsidR="00B724CD" w:rsidRPr="00B724CD">
              <w:rPr>
                <w:rFonts w:ascii="Times New Roman" w:eastAsia="Times New Roman" w:hAnsi="Times New Roman" w:cs="Times New Roman"/>
                <w:color w:val="000000"/>
                <w:sz w:val="24"/>
                <w:szCs w:val="24"/>
                <w:lang w:eastAsia="es-ES"/>
              </w:rPr>
              <w:t>Lecomte</w:t>
            </w:r>
            <w:proofErr w:type="spellEnd"/>
            <w:r w:rsidR="00B724CD" w:rsidRPr="00B724CD">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 xml:space="preserve">J., </w:t>
            </w:r>
            <w:proofErr w:type="spellStart"/>
            <w:r w:rsidR="00B724CD" w:rsidRPr="00B724CD">
              <w:rPr>
                <w:rFonts w:ascii="Times New Roman" w:eastAsia="Times New Roman" w:hAnsi="Times New Roman" w:cs="Times New Roman"/>
                <w:color w:val="000000"/>
                <w:sz w:val="24"/>
                <w:szCs w:val="24"/>
                <w:lang w:eastAsia="es-ES"/>
              </w:rPr>
              <w:t>Cyrulnik</w:t>
            </w:r>
            <w:proofErr w:type="spellEnd"/>
            <w:r>
              <w:rPr>
                <w:rFonts w:ascii="Times New Roman" w:eastAsia="Times New Roman" w:hAnsi="Times New Roman" w:cs="Times New Roman"/>
                <w:color w:val="000000"/>
                <w:sz w:val="24"/>
                <w:szCs w:val="24"/>
                <w:lang w:eastAsia="es-ES"/>
              </w:rPr>
              <w:t>, B</w:t>
            </w:r>
            <w:r w:rsidR="00B724CD" w:rsidRPr="00B724CD">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 (</w:t>
            </w:r>
            <w:r w:rsidR="00B724CD" w:rsidRPr="00B724CD">
              <w:rPr>
                <w:rFonts w:ascii="Times New Roman" w:eastAsia="Times New Roman" w:hAnsi="Times New Roman" w:cs="Times New Roman"/>
                <w:color w:val="000000"/>
                <w:sz w:val="24"/>
                <w:szCs w:val="24"/>
                <w:lang w:eastAsia="es-ES"/>
              </w:rPr>
              <w:t>2001</w:t>
            </w:r>
            <w:r>
              <w:rPr>
                <w:rFonts w:ascii="Times New Roman" w:eastAsia="Times New Roman" w:hAnsi="Times New Roman" w:cs="Times New Roman"/>
                <w:color w:val="000000"/>
                <w:sz w:val="24"/>
                <w:szCs w:val="24"/>
                <w:lang w:eastAsia="es-ES"/>
              </w:rPr>
              <w:t>)</w:t>
            </w:r>
            <w:r w:rsidR="00B724CD" w:rsidRPr="00B724CD">
              <w:rPr>
                <w:rFonts w:ascii="Times New Roman" w:eastAsia="Times New Roman" w:hAnsi="Times New Roman" w:cs="Times New Roman"/>
                <w:color w:val="000000"/>
                <w:sz w:val="24"/>
                <w:szCs w:val="24"/>
                <w:lang w:eastAsia="es-ES"/>
              </w:rPr>
              <w:t>. La res</w:t>
            </w:r>
            <w:r>
              <w:rPr>
                <w:rFonts w:ascii="Times New Roman" w:eastAsia="Times New Roman" w:hAnsi="Times New Roman" w:cs="Times New Roman"/>
                <w:color w:val="000000"/>
                <w:sz w:val="24"/>
                <w:szCs w:val="24"/>
                <w:lang w:eastAsia="es-ES"/>
              </w:rPr>
              <w:t xml:space="preserve">iliencia: estado de la cuestión. En M. </w:t>
            </w:r>
            <w:proofErr w:type="spellStart"/>
            <w:r w:rsidRPr="00B724CD">
              <w:rPr>
                <w:rFonts w:ascii="Times New Roman" w:eastAsia="Times New Roman" w:hAnsi="Times New Roman" w:cs="Times New Roman"/>
                <w:color w:val="000000"/>
                <w:sz w:val="24"/>
                <w:szCs w:val="24"/>
                <w:lang w:eastAsia="es-ES"/>
              </w:rPr>
              <w:t>Manciaux</w:t>
            </w:r>
            <w:proofErr w:type="spellEnd"/>
            <w:r w:rsidRPr="00B724CD">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 xml:space="preserve">(ed.) </w:t>
            </w:r>
            <w:r w:rsidR="00B724CD" w:rsidRPr="00B724CD">
              <w:rPr>
                <w:rFonts w:ascii="Times New Roman" w:eastAsia="Times New Roman" w:hAnsi="Times New Roman" w:cs="Times New Roman"/>
                <w:i/>
                <w:color w:val="000000"/>
                <w:sz w:val="24"/>
                <w:szCs w:val="24"/>
                <w:lang w:eastAsia="es-ES"/>
              </w:rPr>
              <w:t>La resiliencia: resistir y rehacerse</w:t>
            </w:r>
            <w:r>
              <w:rPr>
                <w:rFonts w:ascii="Times New Roman" w:eastAsia="Times New Roman" w:hAnsi="Times New Roman" w:cs="Times New Roman"/>
                <w:color w:val="000000"/>
                <w:sz w:val="24"/>
                <w:szCs w:val="24"/>
                <w:lang w:eastAsia="es-ES"/>
              </w:rPr>
              <w:t>. (</w:t>
            </w:r>
            <w:r w:rsidRPr="00B724CD">
              <w:rPr>
                <w:rFonts w:ascii="Times New Roman" w:eastAsia="Times New Roman" w:hAnsi="Times New Roman" w:cs="Times New Roman"/>
                <w:color w:val="000000"/>
                <w:sz w:val="24"/>
                <w:szCs w:val="24"/>
                <w:lang w:eastAsia="es-ES"/>
              </w:rPr>
              <w:t>pp. 227–238</w:t>
            </w:r>
            <w:r>
              <w:rPr>
                <w:rFonts w:ascii="Times New Roman" w:eastAsia="Times New Roman" w:hAnsi="Times New Roman" w:cs="Times New Roman"/>
                <w:color w:val="000000"/>
                <w:sz w:val="24"/>
                <w:szCs w:val="24"/>
                <w:lang w:eastAsia="es-ES"/>
              </w:rPr>
              <w:t xml:space="preserve">). </w:t>
            </w:r>
            <w:r w:rsidR="00B724CD" w:rsidRPr="00B724CD">
              <w:rPr>
                <w:rFonts w:ascii="Times New Roman" w:eastAsia="Times New Roman" w:hAnsi="Times New Roman" w:cs="Times New Roman"/>
                <w:color w:val="000000"/>
                <w:sz w:val="24"/>
                <w:szCs w:val="24"/>
                <w:lang w:eastAsia="es-ES"/>
              </w:rPr>
              <w:t xml:space="preserve">Madrid: </w:t>
            </w:r>
            <w:proofErr w:type="spellStart"/>
            <w:r w:rsidR="00B724CD" w:rsidRPr="00B724CD">
              <w:rPr>
                <w:rFonts w:ascii="Times New Roman" w:eastAsia="Times New Roman" w:hAnsi="Times New Roman" w:cs="Times New Roman"/>
                <w:color w:val="000000"/>
                <w:sz w:val="24"/>
                <w:szCs w:val="24"/>
                <w:lang w:eastAsia="es-ES"/>
              </w:rPr>
              <w:t>Gedisa</w:t>
            </w:r>
            <w:proofErr w:type="spellEnd"/>
            <w:r w:rsidR="00B724CD" w:rsidRPr="00B724CD">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 xml:space="preserve">Martínez, L.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2014</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Sobreviviendo a la crisis. Estrategias de los hogares en dificultad</w:t>
            </w:r>
            <w:r w:rsidRPr="00B724CD">
              <w:rPr>
                <w:rFonts w:ascii="Times New Roman" w:eastAsia="Times New Roman" w:hAnsi="Times New Roman" w:cs="Times New Roman"/>
                <w:color w:val="000000"/>
                <w:sz w:val="24"/>
                <w:szCs w:val="24"/>
                <w:lang w:eastAsia="es-ES"/>
              </w:rPr>
              <w:t xml:space="preserve">. Barcelona: Ediciones </w:t>
            </w:r>
            <w:proofErr w:type="spellStart"/>
            <w:r w:rsidRPr="00B724CD">
              <w:rPr>
                <w:rFonts w:ascii="Times New Roman" w:eastAsia="Times New Roman" w:hAnsi="Times New Roman" w:cs="Times New Roman"/>
                <w:color w:val="000000"/>
                <w:sz w:val="24"/>
                <w:szCs w:val="24"/>
                <w:lang w:eastAsia="es-ES"/>
              </w:rPr>
              <w:t>Bellaterra</w:t>
            </w:r>
            <w:proofErr w:type="spellEnd"/>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947C7F" w:rsidTr="00B724CD">
        <w:trPr>
          <w:tblCellSpacing w:w="7" w:type="dxa"/>
        </w:trPr>
        <w:tc>
          <w:tcPr>
            <w:tcW w:w="5000" w:type="pct"/>
            <w:vAlign w:val="center"/>
            <w:hideMark/>
          </w:tcPr>
          <w:p w:rsidR="00B724CD" w:rsidRPr="00947C7F" w:rsidRDefault="00B724CD" w:rsidP="00947C7F">
            <w:pPr>
              <w:spacing w:line="480" w:lineRule="auto"/>
              <w:ind w:left="537" w:hanging="537"/>
              <w:jc w:val="left"/>
              <w:rPr>
                <w:rFonts w:ascii="Times New Roman" w:eastAsia="Times New Roman" w:hAnsi="Times New Roman" w:cs="Times New Roman"/>
                <w:color w:val="000000"/>
                <w:sz w:val="24"/>
                <w:szCs w:val="24"/>
                <w:lang w:val="en-US" w:eastAsia="es-ES"/>
              </w:rPr>
            </w:pPr>
            <w:proofErr w:type="spellStart"/>
            <w:r w:rsidRPr="00B724CD">
              <w:rPr>
                <w:rFonts w:ascii="Times New Roman" w:eastAsia="Times New Roman" w:hAnsi="Times New Roman" w:cs="Times New Roman"/>
                <w:color w:val="000000"/>
                <w:sz w:val="24"/>
                <w:szCs w:val="24"/>
                <w:lang w:val="en-US" w:eastAsia="es-ES"/>
              </w:rPr>
              <w:t>Masten</w:t>
            </w:r>
            <w:proofErr w:type="spellEnd"/>
            <w:r w:rsidRPr="00B724CD">
              <w:rPr>
                <w:rFonts w:ascii="Times New Roman" w:eastAsia="Times New Roman" w:hAnsi="Times New Roman" w:cs="Times New Roman"/>
                <w:color w:val="000000"/>
                <w:sz w:val="24"/>
                <w:szCs w:val="24"/>
                <w:lang w:val="en-US" w:eastAsia="es-ES"/>
              </w:rPr>
              <w:t xml:space="preserve">, A. </w:t>
            </w:r>
            <w:r w:rsidR="00947C7F">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2001</w:t>
            </w:r>
            <w:r w:rsidR="00947C7F">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 Ordinary magic: Resil</w:t>
            </w:r>
            <w:r w:rsidR="00947C7F">
              <w:rPr>
                <w:rFonts w:ascii="Times New Roman" w:eastAsia="Times New Roman" w:hAnsi="Times New Roman" w:cs="Times New Roman"/>
                <w:color w:val="000000"/>
                <w:sz w:val="24"/>
                <w:szCs w:val="24"/>
                <w:lang w:val="en-US" w:eastAsia="es-ES"/>
              </w:rPr>
              <w:t>ience processes in development</w:t>
            </w:r>
            <w:r w:rsidR="001D58F2">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 xml:space="preserve"> </w:t>
            </w:r>
            <w:r w:rsidRPr="00B724CD">
              <w:rPr>
                <w:rFonts w:ascii="Times New Roman" w:eastAsia="Times New Roman" w:hAnsi="Times New Roman" w:cs="Times New Roman"/>
                <w:i/>
                <w:color w:val="000000"/>
                <w:sz w:val="24"/>
                <w:szCs w:val="24"/>
                <w:lang w:val="en-US" w:eastAsia="es-ES"/>
              </w:rPr>
              <w:t xml:space="preserve">American Psychologist </w:t>
            </w:r>
            <w:r w:rsidRPr="00B724CD">
              <w:rPr>
                <w:rFonts w:ascii="Times New Roman" w:eastAsia="Times New Roman" w:hAnsi="Times New Roman" w:cs="Times New Roman"/>
                <w:color w:val="000000"/>
                <w:sz w:val="24"/>
                <w:szCs w:val="24"/>
                <w:lang w:val="en-US" w:eastAsia="es-ES"/>
              </w:rPr>
              <w:t>56(3): 227–38.</w:t>
            </w:r>
            <w:r w:rsidRPr="00B724CD">
              <w:rPr>
                <w:rFonts w:ascii="Times New Roman" w:eastAsia="Times New Roman" w:hAnsi="Times New Roman" w:cs="Times New Roman"/>
                <w:color w:val="000000"/>
                <w:sz w:val="24"/>
                <w:szCs w:val="24"/>
                <w:lang w:val="en-US" w:eastAsia="es-ES"/>
              </w:rPr>
              <w:br/>
            </w:r>
            <w:hyperlink r:id="rId13" w:tgtFrame="_blank" w:history="1">
              <w:r w:rsidRPr="00947C7F">
                <w:rPr>
                  <w:rFonts w:ascii="Times New Roman" w:eastAsia="Times New Roman" w:hAnsi="Times New Roman" w:cs="Times New Roman"/>
                  <w:color w:val="0000FF"/>
                  <w:sz w:val="24"/>
                  <w:szCs w:val="24"/>
                  <w:u w:val="single"/>
                  <w:lang w:val="en-US" w:eastAsia="es-ES"/>
                </w:rPr>
                <w:t>https://doi.org/10.1037/0003-066X.56.3.227</w:t>
              </w:r>
            </w:hyperlink>
          </w:p>
        </w:tc>
        <w:tc>
          <w:tcPr>
            <w:tcW w:w="0" w:type="auto"/>
            <w:vAlign w:val="center"/>
            <w:hideMark/>
          </w:tcPr>
          <w:p w:rsidR="00B724CD" w:rsidRPr="00947C7F" w:rsidRDefault="00B724CD" w:rsidP="004B24C8">
            <w:pPr>
              <w:spacing w:line="480" w:lineRule="auto"/>
              <w:jc w:val="left"/>
              <w:rPr>
                <w:rFonts w:ascii="Times New Roman" w:eastAsia="Times New Roman" w:hAnsi="Times New Roman" w:cs="Times New Roman"/>
                <w:sz w:val="24"/>
                <w:szCs w:val="24"/>
                <w:lang w:val="en-US" w:eastAsia="es-ES"/>
              </w:rPr>
            </w:pPr>
          </w:p>
        </w:tc>
      </w:tr>
      <w:tr w:rsidR="00B724CD" w:rsidRPr="00947C7F" w:rsidTr="00B724CD">
        <w:trPr>
          <w:tblCellSpacing w:w="7" w:type="dxa"/>
        </w:trPr>
        <w:tc>
          <w:tcPr>
            <w:tcW w:w="0" w:type="auto"/>
            <w:gridSpan w:val="2"/>
            <w:vAlign w:val="center"/>
            <w:hideMark/>
          </w:tcPr>
          <w:p w:rsidR="00B724CD" w:rsidRPr="00947C7F" w:rsidRDefault="00B724CD" w:rsidP="004B24C8">
            <w:pPr>
              <w:spacing w:line="480" w:lineRule="auto"/>
              <w:jc w:val="left"/>
              <w:rPr>
                <w:rFonts w:ascii="Times New Roman" w:eastAsia="Times New Roman" w:hAnsi="Times New Roman" w:cs="Times New Roman"/>
                <w:color w:val="000000"/>
                <w:sz w:val="24"/>
                <w:szCs w:val="24"/>
                <w:lang w:val="en-US"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Mauss</w:t>
            </w:r>
            <w:proofErr w:type="spellEnd"/>
            <w:r w:rsidRPr="00B724CD">
              <w:rPr>
                <w:rFonts w:ascii="Times New Roman" w:eastAsia="Times New Roman" w:hAnsi="Times New Roman" w:cs="Times New Roman"/>
                <w:color w:val="000000"/>
                <w:sz w:val="24"/>
                <w:szCs w:val="24"/>
                <w:lang w:eastAsia="es-ES"/>
              </w:rPr>
              <w:t xml:space="preserve">, M. </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2009</w:t>
            </w:r>
            <w:r w:rsidR="00947C7F">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Ensayos sobre el don: forma y función del intercambio en las sociedades arcaicas</w:t>
            </w:r>
            <w:r w:rsidRPr="00B724CD">
              <w:rPr>
                <w:rFonts w:ascii="Times New Roman" w:eastAsia="Times New Roman" w:hAnsi="Times New Roman" w:cs="Times New Roman"/>
                <w:color w:val="000000"/>
                <w:sz w:val="24"/>
                <w:szCs w:val="24"/>
                <w:lang w:eastAsia="es-ES"/>
              </w:rPr>
              <w:t xml:space="preserve">. Madrid: </w:t>
            </w:r>
            <w:proofErr w:type="spellStart"/>
            <w:r w:rsidRPr="00B724CD">
              <w:rPr>
                <w:rFonts w:ascii="Times New Roman" w:eastAsia="Times New Roman" w:hAnsi="Times New Roman" w:cs="Times New Roman"/>
                <w:color w:val="000000"/>
                <w:sz w:val="24"/>
                <w:szCs w:val="24"/>
                <w:lang w:eastAsia="es-ES"/>
              </w:rPr>
              <w:t>Katz</w:t>
            </w:r>
            <w:proofErr w:type="spellEnd"/>
            <w:r w:rsidRPr="00B724CD">
              <w:rPr>
                <w:rFonts w:ascii="Times New Roman" w:eastAsia="Times New Roman" w:hAnsi="Times New Roman" w:cs="Times New Roman"/>
                <w:color w:val="000000"/>
                <w:sz w:val="24"/>
                <w:szCs w:val="24"/>
                <w:lang w:eastAsia="es-ES"/>
              </w:rPr>
              <w:t xml:space="preserve"> editores</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 xml:space="preserve">Montero, M. </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2003</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Teoría y práctica de la psicología comunitaria</w:t>
            </w:r>
            <w:r w:rsidRPr="00B724CD">
              <w:rPr>
                <w:rFonts w:ascii="Times New Roman" w:eastAsia="Times New Roman" w:hAnsi="Times New Roman" w:cs="Times New Roman"/>
                <w:color w:val="000000"/>
                <w:sz w:val="24"/>
                <w:szCs w:val="24"/>
                <w:lang w:eastAsia="es-ES"/>
              </w:rPr>
              <w:t>. Buenos Aires: Paidós</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lastRenderedPageBreak/>
              <w:t xml:space="preserve">Morales, L. </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2006</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Instituciones, movilización y participación política: el asociacionismo político en las democracias occidentales</w:t>
            </w:r>
            <w:r w:rsidRPr="00B724CD">
              <w:rPr>
                <w:rFonts w:ascii="Times New Roman" w:eastAsia="Times New Roman" w:hAnsi="Times New Roman" w:cs="Times New Roman"/>
                <w:color w:val="000000"/>
                <w:sz w:val="24"/>
                <w:szCs w:val="24"/>
                <w:lang w:eastAsia="es-ES"/>
              </w:rPr>
              <w:t>. Madrid: Centro de Estudios Políticos y Constitucionales.</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Paugam</w:t>
            </w:r>
            <w:proofErr w:type="spellEnd"/>
            <w:r w:rsidRPr="00B724CD">
              <w:rPr>
                <w:rFonts w:ascii="Times New Roman" w:eastAsia="Times New Roman" w:hAnsi="Times New Roman" w:cs="Times New Roman"/>
                <w:color w:val="000000"/>
                <w:sz w:val="24"/>
                <w:szCs w:val="24"/>
                <w:lang w:eastAsia="es-ES"/>
              </w:rPr>
              <w:t xml:space="preserve">, S. </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2007</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Las formas elementales de la pobreza</w:t>
            </w:r>
            <w:r w:rsidRPr="00B724CD">
              <w:rPr>
                <w:rFonts w:ascii="Times New Roman" w:eastAsia="Times New Roman" w:hAnsi="Times New Roman" w:cs="Times New Roman"/>
                <w:color w:val="000000"/>
                <w:sz w:val="24"/>
                <w:szCs w:val="24"/>
                <w:lang w:eastAsia="es-ES"/>
              </w:rPr>
              <w:t>. Madrid: Alianza.</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Poupeau</w:t>
            </w:r>
            <w:proofErr w:type="spellEnd"/>
            <w:r w:rsidRPr="00B724CD">
              <w:rPr>
                <w:rFonts w:ascii="Times New Roman" w:eastAsia="Times New Roman" w:hAnsi="Times New Roman" w:cs="Times New Roman"/>
                <w:color w:val="000000"/>
                <w:sz w:val="24"/>
                <w:szCs w:val="24"/>
                <w:lang w:eastAsia="es-ES"/>
              </w:rPr>
              <w:t xml:space="preserve">, F. </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2007</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Dominación y movilizaciones. Estudios sociológicos sobre el capital militante y el capital escolar</w:t>
            </w:r>
            <w:r w:rsidRPr="00B724CD">
              <w:rPr>
                <w:rFonts w:ascii="Times New Roman" w:eastAsia="Times New Roman" w:hAnsi="Times New Roman" w:cs="Times New Roman"/>
                <w:color w:val="000000"/>
                <w:sz w:val="24"/>
                <w:szCs w:val="24"/>
                <w:lang w:eastAsia="es-ES"/>
              </w:rPr>
              <w:t xml:space="preserve">. Córdoba: </w:t>
            </w:r>
            <w:proofErr w:type="spellStart"/>
            <w:r w:rsidRPr="00B724CD">
              <w:rPr>
                <w:rFonts w:ascii="Times New Roman" w:eastAsia="Times New Roman" w:hAnsi="Times New Roman" w:cs="Times New Roman"/>
                <w:color w:val="000000"/>
                <w:sz w:val="24"/>
                <w:szCs w:val="24"/>
                <w:lang w:eastAsia="es-ES"/>
              </w:rPr>
              <w:t>Ferreyra</w:t>
            </w:r>
            <w:proofErr w:type="spellEnd"/>
            <w:r w:rsidRPr="00B724CD">
              <w:rPr>
                <w:rFonts w:ascii="Times New Roman" w:eastAsia="Times New Roman" w:hAnsi="Times New Roman" w:cs="Times New Roman"/>
                <w:color w:val="000000"/>
                <w:sz w:val="24"/>
                <w:szCs w:val="24"/>
                <w:lang w:eastAsia="es-ES"/>
              </w:rPr>
              <w:t xml:space="preserve"> Editor</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AE1457" w:rsidTr="00B724CD">
        <w:trPr>
          <w:tblCellSpacing w:w="7" w:type="dxa"/>
        </w:trPr>
        <w:tc>
          <w:tcPr>
            <w:tcW w:w="5000" w:type="pct"/>
            <w:vAlign w:val="center"/>
            <w:hideMark/>
          </w:tcPr>
          <w:p w:rsidR="00B724CD" w:rsidRPr="00AE1457" w:rsidRDefault="00AE1457" w:rsidP="00AE1457">
            <w:pPr>
              <w:spacing w:line="480" w:lineRule="auto"/>
              <w:ind w:left="537" w:hanging="537"/>
              <w:jc w:val="left"/>
              <w:rPr>
                <w:rFonts w:ascii="Times New Roman" w:eastAsia="Times New Roman" w:hAnsi="Times New Roman" w:cs="Times New Roman"/>
                <w:color w:val="000000"/>
                <w:sz w:val="24"/>
                <w:szCs w:val="24"/>
                <w:lang w:val="en-US" w:eastAsia="es-ES"/>
              </w:rPr>
            </w:pPr>
            <w:proofErr w:type="spellStart"/>
            <w:r>
              <w:rPr>
                <w:rFonts w:ascii="Times New Roman" w:eastAsia="Times New Roman" w:hAnsi="Times New Roman" w:cs="Times New Roman"/>
                <w:color w:val="000000"/>
                <w:sz w:val="24"/>
                <w:szCs w:val="24"/>
                <w:lang w:val="en-US" w:eastAsia="es-ES"/>
              </w:rPr>
              <w:t>Promberger</w:t>
            </w:r>
            <w:proofErr w:type="spellEnd"/>
            <w:r>
              <w:rPr>
                <w:rFonts w:ascii="Times New Roman" w:eastAsia="Times New Roman" w:hAnsi="Times New Roman" w:cs="Times New Roman"/>
                <w:color w:val="000000"/>
                <w:sz w:val="24"/>
                <w:szCs w:val="24"/>
                <w:lang w:val="en-US" w:eastAsia="es-ES"/>
              </w:rPr>
              <w:t xml:space="preserve">, M., </w:t>
            </w:r>
            <w:proofErr w:type="spellStart"/>
            <w:r w:rsidR="00B724CD" w:rsidRPr="00B724CD">
              <w:rPr>
                <w:rFonts w:ascii="Times New Roman" w:eastAsia="Times New Roman" w:hAnsi="Times New Roman" w:cs="Times New Roman"/>
                <w:color w:val="000000"/>
                <w:sz w:val="24"/>
                <w:szCs w:val="24"/>
                <w:lang w:val="en-US" w:eastAsia="es-ES"/>
              </w:rPr>
              <w:t>Marinoudi</w:t>
            </w:r>
            <w:proofErr w:type="spellEnd"/>
            <w:r>
              <w:rPr>
                <w:rFonts w:ascii="Times New Roman" w:eastAsia="Times New Roman" w:hAnsi="Times New Roman" w:cs="Times New Roman"/>
                <w:color w:val="000000"/>
                <w:sz w:val="24"/>
                <w:szCs w:val="24"/>
                <w:lang w:val="en-US" w:eastAsia="es-ES"/>
              </w:rPr>
              <w:t xml:space="preserve">, T., </w:t>
            </w:r>
            <w:r w:rsidR="00B724CD" w:rsidRPr="00B724CD">
              <w:rPr>
                <w:rFonts w:ascii="Times New Roman" w:eastAsia="Times New Roman" w:hAnsi="Times New Roman" w:cs="Times New Roman"/>
                <w:color w:val="000000"/>
                <w:sz w:val="24"/>
                <w:szCs w:val="24"/>
                <w:lang w:val="en-US" w:eastAsia="es-ES"/>
              </w:rPr>
              <w:t>Martín</w:t>
            </w:r>
            <w:r>
              <w:rPr>
                <w:rFonts w:ascii="Times New Roman" w:eastAsia="Times New Roman" w:hAnsi="Times New Roman" w:cs="Times New Roman"/>
                <w:color w:val="000000"/>
                <w:sz w:val="24"/>
                <w:szCs w:val="24"/>
                <w:lang w:val="en-US" w:eastAsia="es-ES"/>
              </w:rPr>
              <w:t>, P</w:t>
            </w:r>
            <w:r w:rsidR="00B724CD" w:rsidRPr="00B724CD">
              <w:rPr>
                <w:rFonts w:ascii="Times New Roman" w:eastAsia="Times New Roman" w:hAnsi="Times New Roman" w:cs="Times New Roman"/>
                <w:color w:val="000000"/>
                <w:sz w:val="24"/>
                <w:szCs w:val="24"/>
                <w:lang w:val="en-US" w:eastAsia="es-ES"/>
              </w:rPr>
              <w:t xml:space="preserve">. </w:t>
            </w:r>
            <w:r>
              <w:rPr>
                <w:rFonts w:ascii="Times New Roman" w:eastAsia="Times New Roman" w:hAnsi="Times New Roman" w:cs="Times New Roman"/>
                <w:color w:val="000000"/>
                <w:sz w:val="24"/>
                <w:szCs w:val="24"/>
                <w:lang w:val="en-US" w:eastAsia="es-ES"/>
              </w:rPr>
              <w:t>(</w:t>
            </w:r>
            <w:r w:rsidR="00B724CD" w:rsidRPr="00B724CD">
              <w:rPr>
                <w:rFonts w:ascii="Times New Roman" w:eastAsia="Times New Roman" w:hAnsi="Times New Roman" w:cs="Times New Roman"/>
                <w:color w:val="000000"/>
                <w:sz w:val="24"/>
                <w:szCs w:val="24"/>
                <w:lang w:val="en-US" w:eastAsia="es-ES"/>
              </w:rPr>
              <w:t>2016</w:t>
            </w:r>
            <w:r>
              <w:rPr>
                <w:rFonts w:ascii="Times New Roman" w:eastAsia="Times New Roman" w:hAnsi="Times New Roman" w:cs="Times New Roman"/>
                <w:color w:val="000000"/>
                <w:sz w:val="24"/>
                <w:szCs w:val="24"/>
                <w:lang w:val="en-US" w:eastAsia="es-ES"/>
              </w:rPr>
              <w:t xml:space="preserve">). </w:t>
            </w:r>
            <w:proofErr w:type="spellStart"/>
            <w:r w:rsidR="00B724CD" w:rsidRPr="00B724CD">
              <w:rPr>
                <w:rFonts w:ascii="Times New Roman" w:eastAsia="Times New Roman" w:hAnsi="Times New Roman" w:cs="Times New Roman"/>
                <w:color w:val="000000"/>
                <w:sz w:val="24"/>
                <w:szCs w:val="24"/>
                <w:lang w:val="en-US" w:eastAsia="es-ES"/>
              </w:rPr>
              <w:t>Unter</w:t>
            </w:r>
            <w:proofErr w:type="spellEnd"/>
            <w:r w:rsidR="00B724CD" w:rsidRPr="00B724CD">
              <w:rPr>
                <w:rFonts w:ascii="Times New Roman" w:eastAsia="Times New Roman" w:hAnsi="Times New Roman" w:cs="Times New Roman"/>
                <w:color w:val="000000"/>
                <w:sz w:val="24"/>
                <w:szCs w:val="24"/>
                <w:lang w:val="en-US" w:eastAsia="es-ES"/>
              </w:rPr>
              <w:t xml:space="preserve"> der </w:t>
            </w:r>
            <w:proofErr w:type="spellStart"/>
            <w:r w:rsidR="00B724CD" w:rsidRPr="00B724CD">
              <w:rPr>
                <w:rFonts w:ascii="Times New Roman" w:eastAsia="Times New Roman" w:hAnsi="Times New Roman" w:cs="Times New Roman"/>
                <w:color w:val="000000"/>
                <w:sz w:val="24"/>
                <w:szCs w:val="24"/>
                <w:lang w:val="en-US" w:eastAsia="es-ES"/>
              </w:rPr>
              <w:t>erschütterten</w:t>
            </w:r>
            <w:proofErr w:type="spellEnd"/>
            <w:r w:rsidR="00B724CD" w:rsidRPr="00B724CD">
              <w:rPr>
                <w:rFonts w:ascii="Times New Roman" w:eastAsia="Times New Roman" w:hAnsi="Times New Roman" w:cs="Times New Roman"/>
                <w:color w:val="000000"/>
                <w:sz w:val="24"/>
                <w:szCs w:val="24"/>
                <w:lang w:val="en-US" w:eastAsia="es-ES"/>
              </w:rPr>
              <w:t xml:space="preserve"> </w:t>
            </w:r>
            <w:proofErr w:type="spellStart"/>
            <w:r w:rsidR="00B724CD" w:rsidRPr="00B724CD">
              <w:rPr>
                <w:rFonts w:ascii="Times New Roman" w:eastAsia="Times New Roman" w:hAnsi="Times New Roman" w:cs="Times New Roman"/>
                <w:color w:val="000000"/>
                <w:sz w:val="24"/>
                <w:szCs w:val="24"/>
                <w:lang w:val="en-US" w:eastAsia="es-ES"/>
              </w:rPr>
              <w:t>Oberfläche</w:t>
            </w:r>
            <w:proofErr w:type="spellEnd"/>
            <w:r w:rsidR="00B724CD" w:rsidRPr="00B724CD">
              <w:rPr>
                <w:rFonts w:ascii="Times New Roman" w:eastAsia="Times New Roman" w:hAnsi="Times New Roman" w:cs="Times New Roman"/>
                <w:color w:val="000000"/>
                <w:sz w:val="24"/>
                <w:szCs w:val="24"/>
                <w:lang w:val="en-US" w:eastAsia="es-ES"/>
              </w:rPr>
              <w:t xml:space="preserve">: </w:t>
            </w:r>
            <w:proofErr w:type="spellStart"/>
            <w:r w:rsidR="00B724CD" w:rsidRPr="00B724CD">
              <w:rPr>
                <w:rFonts w:ascii="Times New Roman" w:eastAsia="Times New Roman" w:hAnsi="Times New Roman" w:cs="Times New Roman"/>
                <w:color w:val="000000"/>
                <w:sz w:val="24"/>
                <w:szCs w:val="24"/>
                <w:lang w:val="en-US" w:eastAsia="es-ES"/>
              </w:rPr>
              <w:t>Sozioökonomische</w:t>
            </w:r>
            <w:proofErr w:type="spellEnd"/>
            <w:r w:rsidR="00B724CD" w:rsidRPr="00B724CD">
              <w:rPr>
                <w:rFonts w:ascii="Times New Roman" w:eastAsia="Times New Roman" w:hAnsi="Times New Roman" w:cs="Times New Roman"/>
                <w:color w:val="000000"/>
                <w:sz w:val="24"/>
                <w:szCs w:val="24"/>
                <w:lang w:val="en-US" w:eastAsia="es-ES"/>
              </w:rPr>
              <w:t xml:space="preserve"> </w:t>
            </w:r>
            <w:proofErr w:type="spellStart"/>
            <w:r w:rsidR="00B724CD" w:rsidRPr="00B724CD">
              <w:rPr>
                <w:rFonts w:ascii="Times New Roman" w:eastAsia="Times New Roman" w:hAnsi="Times New Roman" w:cs="Times New Roman"/>
                <w:color w:val="000000"/>
                <w:sz w:val="24"/>
                <w:szCs w:val="24"/>
                <w:lang w:val="en-US" w:eastAsia="es-ES"/>
              </w:rPr>
              <w:t>Praktiken</w:t>
            </w:r>
            <w:proofErr w:type="spellEnd"/>
            <w:r w:rsidR="00B724CD" w:rsidRPr="00B724CD">
              <w:rPr>
                <w:rFonts w:ascii="Times New Roman" w:eastAsia="Times New Roman" w:hAnsi="Times New Roman" w:cs="Times New Roman"/>
                <w:color w:val="000000"/>
                <w:sz w:val="24"/>
                <w:szCs w:val="24"/>
                <w:lang w:val="en-US" w:eastAsia="es-ES"/>
              </w:rPr>
              <w:t xml:space="preserve">, </w:t>
            </w:r>
            <w:proofErr w:type="spellStart"/>
            <w:r w:rsidR="00B724CD" w:rsidRPr="00B724CD">
              <w:rPr>
                <w:rFonts w:ascii="Times New Roman" w:eastAsia="Times New Roman" w:hAnsi="Times New Roman" w:cs="Times New Roman"/>
                <w:color w:val="000000"/>
                <w:sz w:val="24"/>
                <w:szCs w:val="24"/>
                <w:lang w:val="en-US" w:eastAsia="es-ES"/>
              </w:rPr>
              <w:t>Zivilgesellschaft</w:t>
            </w:r>
            <w:proofErr w:type="spellEnd"/>
            <w:r w:rsidR="00B724CD" w:rsidRPr="00B724CD">
              <w:rPr>
                <w:rFonts w:ascii="Times New Roman" w:eastAsia="Times New Roman" w:hAnsi="Times New Roman" w:cs="Times New Roman"/>
                <w:color w:val="000000"/>
                <w:sz w:val="24"/>
                <w:szCs w:val="24"/>
                <w:lang w:val="en-US" w:eastAsia="es-ES"/>
              </w:rPr>
              <w:t xml:space="preserve"> und </w:t>
            </w:r>
            <w:proofErr w:type="spellStart"/>
            <w:r w:rsidR="00B724CD" w:rsidRPr="00B724CD">
              <w:rPr>
                <w:rFonts w:ascii="Times New Roman" w:eastAsia="Times New Roman" w:hAnsi="Times New Roman" w:cs="Times New Roman"/>
                <w:color w:val="000000"/>
                <w:sz w:val="24"/>
                <w:szCs w:val="24"/>
                <w:lang w:val="en-US" w:eastAsia="es-ES"/>
              </w:rPr>
              <w:t>Resi</w:t>
            </w:r>
            <w:r>
              <w:rPr>
                <w:rFonts w:ascii="Times New Roman" w:eastAsia="Times New Roman" w:hAnsi="Times New Roman" w:cs="Times New Roman"/>
                <w:color w:val="000000"/>
                <w:sz w:val="24"/>
                <w:szCs w:val="24"/>
                <w:lang w:val="en-US" w:eastAsia="es-ES"/>
              </w:rPr>
              <w:t>lienz</w:t>
            </w:r>
            <w:proofErr w:type="spellEnd"/>
            <w:r>
              <w:rPr>
                <w:rFonts w:ascii="Times New Roman" w:eastAsia="Times New Roman" w:hAnsi="Times New Roman" w:cs="Times New Roman"/>
                <w:color w:val="000000"/>
                <w:sz w:val="24"/>
                <w:szCs w:val="24"/>
                <w:lang w:val="en-US" w:eastAsia="es-ES"/>
              </w:rPr>
              <w:t xml:space="preserve"> in der </w:t>
            </w:r>
            <w:proofErr w:type="spellStart"/>
            <w:r>
              <w:rPr>
                <w:rFonts w:ascii="Times New Roman" w:eastAsia="Times New Roman" w:hAnsi="Times New Roman" w:cs="Times New Roman"/>
                <w:color w:val="000000"/>
                <w:sz w:val="24"/>
                <w:szCs w:val="24"/>
                <w:lang w:val="en-US" w:eastAsia="es-ES"/>
              </w:rPr>
              <w:t>europäischen</w:t>
            </w:r>
            <w:proofErr w:type="spellEnd"/>
            <w:r>
              <w:rPr>
                <w:rFonts w:ascii="Times New Roman" w:eastAsia="Times New Roman" w:hAnsi="Times New Roman" w:cs="Times New Roman"/>
                <w:color w:val="000000"/>
                <w:sz w:val="24"/>
                <w:szCs w:val="24"/>
                <w:lang w:val="en-US" w:eastAsia="es-ES"/>
              </w:rPr>
              <w:t xml:space="preserve"> </w:t>
            </w:r>
            <w:proofErr w:type="spellStart"/>
            <w:r>
              <w:rPr>
                <w:rFonts w:ascii="Times New Roman" w:eastAsia="Times New Roman" w:hAnsi="Times New Roman" w:cs="Times New Roman"/>
                <w:color w:val="000000"/>
                <w:sz w:val="24"/>
                <w:szCs w:val="24"/>
                <w:lang w:val="en-US" w:eastAsia="es-ES"/>
              </w:rPr>
              <w:t>Krise</w:t>
            </w:r>
            <w:proofErr w:type="spellEnd"/>
            <w:r>
              <w:rPr>
                <w:rFonts w:ascii="Times New Roman" w:eastAsia="Times New Roman" w:hAnsi="Times New Roman" w:cs="Times New Roman"/>
                <w:color w:val="000000"/>
                <w:sz w:val="24"/>
                <w:szCs w:val="24"/>
                <w:lang w:val="en-US" w:eastAsia="es-ES"/>
              </w:rPr>
              <w:t>.</w:t>
            </w:r>
            <w:r w:rsidR="00B724CD" w:rsidRPr="00B724CD">
              <w:rPr>
                <w:rFonts w:ascii="Times New Roman" w:eastAsia="Times New Roman" w:hAnsi="Times New Roman" w:cs="Times New Roman"/>
                <w:color w:val="000000"/>
                <w:sz w:val="24"/>
                <w:szCs w:val="24"/>
                <w:lang w:val="en-US" w:eastAsia="es-ES"/>
              </w:rPr>
              <w:t xml:space="preserve"> [Below the shaken surface: Socioeconomic practices, civil society and resilience in the European crisis]</w:t>
            </w:r>
            <w:r>
              <w:rPr>
                <w:rFonts w:ascii="Times New Roman" w:eastAsia="Times New Roman" w:hAnsi="Times New Roman" w:cs="Times New Roman"/>
                <w:color w:val="000000"/>
                <w:sz w:val="24"/>
                <w:szCs w:val="24"/>
                <w:lang w:val="en-US" w:eastAsia="es-ES"/>
              </w:rPr>
              <w:t>.</w:t>
            </w:r>
            <w:r w:rsidR="00B724CD" w:rsidRPr="00B724CD">
              <w:rPr>
                <w:rFonts w:ascii="Times New Roman" w:eastAsia="Times New Roman" w:hAnsi="Times New Roman" w:cs="Times New Roman"/>
                <w:color w:val="000000"/>
                <w:sz w:val="24"/>
                <w:szCs w:val="24"/>
                <w:lang w:val="en-US" w:eastAsia="es-ES"/>
              </w:rPr>
              <w:t xml:space="preserve"> </w:t>
            </w:r>
            <w:proofErr w:type="spellStart"/>
            <w:r w:rsidR="00B724CD" w:rsidRPr="00B724CD">
              <w:rPr>
                <w:rFonts w:ascii="Times New Roman" w:eastAsia="Times New Roman" w:hAnsi="Times New Roman" w:cs="Times New Roman"/>
                <w:i/>
                <w:color w:val="000000"/>
                <w:sz w:val="24"/>
                <w:szCs w:val="24"/>
                <w:lang w:val="en-US" w:eastAsia="es-ES"/>
              </w:rPr>
              <w:t>Forschungsjournal</w:t>
            </w:r>
            <w:proofErr w:type="spellEnd"/>
            <w:r w:rsidR="00B724CD" w:rsidRPr="00B724CD">
              <w:rPr>
                <w:rFonts w:ascii="Times New Roman" w:eastAsia="Times New Roman" w:hAnsi="Times New Roman" w:cs="Times New Roman"/>
                <w:i/>
                <w:color w:val="000000"/>
                <w:sz w:val="24"/>
                <w:szCs w:val="24"/>
                <w:lang w:val="en-US" w:eastAsia="es-ES"/>
              </w:rPr>
              <w:t xml:space="preserve"> </w:t>
            </w:r>
            <w:proofErr w:type="spellStart"/>
            <w:r w:rsidR="00B724CD" w:rsidRPr="00B724CD">
              <w:rPr>
                <w:rFonts w:ascii="Times New Roman" w:eastAsia="Times New Roman" w:hAnsi="Times New Roman" w:cs="Times New Roman"/>
                <w:i/>
                <w:color w:val="000000"/>
                <w:sz w:val="24"/>
                <w:szCs w:val="24"/>
                <w:lang w:val="en-US" w:eastAsia="es-ES"/>
              </w:rPr>
              <w:t>Soziale</w:t>
            </w:r>
            <w:proofErr w:type="spellEnd"/>
            <w:r w:rsidR="00B724CD" w:rsidRPr="00B724CD">
              <w:rPr>
                <w:rFonts w:ascii="Times New Roman" w:eastAsia="Times New Roman" w:hAnsi="Times New Roman" w:cs="Times New Roman"/>
                <w:i/>
                <w:color w:val="000000"/>
                <w:sz w:val="24"/>
                <w:szCs w:val="24"/>
                <w:lang w:val="en-US" w:eastAsia="es-ES"/>
              </w:rPr>
              <w:t xml:space="preserve"> </w:t>
            </w:r>
            <w:proofErr w:type="spellStart"/>
            <w:r w:rsidR="00B724CD" w:rsidRPr="00B724CD">
              <w:rPr>
                <w:rFonts w:ascii="Times New Roman" w:eastAsia="Times New Roman" w:hAnsi="Times New Roman" w:cs="Times New Roman"/>
                <w:i/>
                <w:color w:val="000000"/>
                <w:sz w:val="24"/>
                <w:szCs w:val="24"/>
                <w:lang w:val="en-US" w:eastAsia="es-ES"/>
              </w:rPr>
              <w:t>Bewegungen</w:t>
            </w:r>
            <w:proofErr w:type="spellEnd"/>
            <w:r w:rsidR="00B724CD" w:rsidRPr="00B724CD">
              <w:rPr>
                <w:rFonts w:ascii="Times New Roman" w:eastAsia="Times New Roman" w:hAnsi="Times New Roman" w:cs="Times New Roman"/>
                <w:color w:val="000000"/>
                <w:sz w:val="24"/>
                <w:szCs w:val="24"/>
                <w:lang w:val="en-US" w:eastAsia="es-ES"/>
              </w:rPr>
              <w:t>, 3: 86-97.</w:t>
            </w:r>
            <w:r w:rsidR="00B724CD" w:rsidRPr="00B724CD">
              <w:rPr>
                <w:rFonts w:ascii="Times New Roman" w:eastAsia="Times New Roman" w:hAnsi="Times New Roman" w:cs="Times New Roman"/>
                <w:color w:val="000000"/>
                <w:sz w:val="24"/>
                <w:szCs w:val="24"/>
                <w:lang w:val="en-US" w:eastAsia="es-ES"/>
              </w:rPr>
              <w:br/>
            </w:r>
            <w:hyperlink r:id="rId14" w:tgtFrame="_blank" w:history="1">
              <w:r w:rsidR="00B724CD" w:rsidRPr="00AE1457">
                <w:rPr>
                  <w:rFonts w:ascii="Times New Roman" w:eastAsia="Times New Roman" w:hAnsi="Times New Roman" w:cs="Times New Roman"/>
                  <w:color w:val="0000FF"/>
                  <w:sz w:val="24"/>
                  <w:szCs w:val="24"/>
                  <w:u w:val="single"/>
                  <w:lang w:val="en-US" w:eastAsia="es-ES"/>
                </w:rPr>
                <w:t>https://doi.org/10.1515/fjsb-2016-0228</w:t>
              </w:r>
            </w:hyperlink>
          </w:p>
        </w:tc>
        <w:tc>
          <w:tcPr>
            <w:tcW w:w="0" w:type="auto"/>
            <w:vAlign w:val="center"/>
            <w:hideMark/>
          </w:tcPr>
          <w:p w:rsidR="00B724CD" w:rsidRPr="00AE1457" w:rsidRDefault="00B724CD" w:rsidP="004B24C8">
            <w:pPr>
              <w:spacing w:line="480" w:lineRule="auto"/>
              <w:jc w:val="left"/>
              <w:rPr>
                <w:rFonts w:ascii="Times New Roman" w:eastAsia="Times New Roman" w:hAnsi="Times New Roman" w:cs="Times New Roman"/>
                <w:sz w:val="24"/>
                <w:szCs w:val="24"/>
                <w:lang w:val="en-US" w:eastAsia="es-ES"/>
              </w:rPr>
            </w:pPr>
          </w:p>
        </w:tc>
      </w:tr>
      <w:tr w:rsidR="00B724CD" w:rsidRPr="00AE1457" w:rsidTr="00B724CD">
        <w:trPr>
          <w:tblCellSpacing w:w="7" w:type="dxa"/>
        </w:trPr>
        <w:tc>
          <w:tcPr>
            <w:tcW w:w="0" w:type="auto"/>
            <w:gridSpan w:val="2"/>
            <w:vAlign w:val="center"/>
            <w:hideMark/>
          </w:tcPr>
          <w:p w:rsidR="00B724CD" w:rsidRPr="00AE1457" w:rsidRDefault="00B724CD" w:rsidP="004B24C8">
            <w:pPr>
              <w:spacing w:line="480" w:lineRule="auto"/>
              <w:jc w:val="left"/>
              <w:rPr>
                <w:rFonts w:ascii="Times New Roman" w:eastAsia="Times New Roman" w:hAnsi="Times New Roman" w:cs="Times New Roman"/>
                <w:color w:val="000000"/>
                <w:sz w:val="24"/>
                <w:szCs w:val="24"/>
                <w:lang w:val="en-US" w:eastAsia="es-ES"/>
              </w:rPr>
            </w:pPr>
          </w:p>
        </w:tc>
      </w:tr>
      <w:tr w:rsidR="00B724CD" w:rsidRPr="00AE1457" w:rsidTr="00B724CD">
        <w:trPr>
          <w:tblCellSpacing w:w="7" w:type="dxa"/>
        </w:trPr>
        <w:tc>
          <w:tcPr>
            <w:tcW w:w="5000" w:type="pct"/>
            <w:vAlign w:val="center"/>
            <w:hideMark/>
          </w:tcPr>
          <w:p w:rsidR="00B724CD" w:rsidRPr="00AE1457" w:rsidRDefault="00B724CD" w:rsidP="00AE1457">
            <w:pPr>
              <w:spacing w:line="480" w:lineRule="auto"/>
              <w:ind w:left="537" w:hanging="537"/>
              <w:jc w:val="left"/>
              <w:rPr>
                <w:rFonts w:ascii="Times New Roman" w:eastAsia="Times New Roman" w:hAnsi="Times New Roman" w:cs="Times New Roman"/>
                <w:color w:val="000000"/>
                <w:sz w:val="24"/>
                <w:szCs w:val="24"/>
                <w:lang w:val="en-US" w:eastAsia="es-ES"/>
              </w:rPr>
            </w:pPr>
            <w:r w:rsidRPr="00B724CD">
              <w:rPr>
                <w:rFonts w:ascii="Times New Roman" w:eastAsia="Times New Roman" w:hAnsi="Times New Roman" w:cs="Times New Roman"/>
                <w:color w:val="000000"/>
                <w:sz w:val="24"/>
                <w:szCs w:val="24"/>
                <w:lang w:val="en-US" w:eastAsia="es-ES"/>
              </w:rPr>
              <w:t xml:space="preserve">Putnam, R. D. </w:t>
            </w:r>
            <w:r w:rsidR="00AE1457">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1995</w:t>
            </w:r>
            <w:r w:rsidR="00AE1457">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 Bowling alone: Ame</w:t>
            </w:r>
            <w:r w:rsidR="00AE1457">
              <w:rPr>
                <w:rFonts w:ascii="Times New Roman" w:eastAsia="Times New Roman" w:hAnsi="Times New Roman" w:cs="Times New Roman"/>
                <w:color w:val="000000"/>
                <w:sz w:val="24"/>
                <w:szCs w:val="24"/>
                <w:lang w:val="en-US" w:eastAsia="es-ES"/>
              </w:rPr>
              <w:t>rica's declining social capital</w:t>
            </w:r>
            <w:r w:rsidRPr="00B724CD">
              <w:rPr>
                <w:rFonts w:ascii="Times New Roman" w:eastAsia="Times New Roman" w:hAnsi="Times New Roman" w:cs="Times New Roman"/>
                <w:color w:val="000000"/>
                <w:sz w:val="24"/>
                <w:szCs w:val="24"/>
                <w:lang w:val="en-US" w:eastAsia="es-ES"/>
              </w:rPr>
              <w:t xml:space="preserve">. </w:t>
            </w:r>
            <w:r w:rsidRPr="00AE1457">
              <w:rPr>
                <w:rFonts w:ascii="Times New Roman" w:eastAsia="Times New Roman" w:hAnsi="Times New Roman" w:cs="Times New Roman"/>
                <w:i/>
                <w:color w:val="000000"/>
                <w:sz w:val="24"/>
                <w:szCs w:val="24"/>
                <w:lang w:val="en-US" w:eastAsia="es-ES"/>
              </w:rPr>
              <w:t>Journal of democracy,</w:t>
            </w:r>
            <w:r w:rsidRPr="00AE1457">
              <w:rPr>
                <w:rFonts w:ascii="Times New Roman" w:eastAsia="Times New Roman" w:hAnsi="Times New Roman" w:cs="Times New Roman"/>
                <w:color w:val="000000"/>
                <w:sz w:val="24"/>
                <w:szCs w:val="24"/>
                <w:lang w:val="en-US" w:eastAsia="es-ES"/>
              </w:rPr>
              <w:t xml:space="preserve"> 6(1), 65-78.</w:t>
            </w:r>
            <w:r w:rsidRPr="00AE1457">
              <w:rPr>
                <w:rFonts w:ascii="Times New Roman" w:eastAsia="Times New Roman" w:hAnsi="Times New Roman" w:cs="Times New Roman"/>
                <w:color w:val="000000"/>
                <w:sz w:val="24"/>
                <w:szCs w:val="24"/>
                <w:lang w:val="en-US" w:eastAsia="es-ES"/>
              </w:rPr>
              <w:br/>
            </w:r>
            <w:hyperlink r:id="rId15" w:tgtFrame="_blank" w:history="1">
              <w:r w:rsidRPr="00AE1457">
                <w:rPr>
                  <w:rFonts w:ascii="Times New Roman" w:eastAsia="Times New Roman" w:hAnsi="Times New Roman" w:cs="Times New Roman"/>
                  <w:color w:val="0000FF"/>
                  <w:sz w:val="24"/>
                  <w:szCs w:val="24"/>
                  <w:u w:val="single"/>
                  <w:lang w:val="en-US" w:eastAsia="es-ES"/>
                </w:rPr>
                <w:t>https://doi.org/10.1353/jod.1995.0002</w:t>
              </w:r>
            </w:hyperlink>
          </w:p>
        </w:tc>
        <w:tc>
          <w:tcPr>
            <w:tcW w:w="0" w:type="auto"/>
            <w:vAlign w:val="center"/>
            <w:hideMark/>
          </w:tcPr>
          <w:p w:rsidR="00B724CD" w:rsidRPr="00AE1457" w:rsidRDefault="00B724CD" w:rsidP="004B24C8">
            <w:pPr>
              <w:spacing w:line="480" w:lineRule="auto"/>
              <w:jc w:val="left"/>
              <w:rPr>
                <w:rFonts w:ascii="Times New Roman" w:eastAsia="Times New Roman" w:hAnsi="Times New Roman" w:cs="Times New Roman"/>
                <w:sz w:val="24"/>
                <w:szCs w:val="24"/>
                <w:lang w:val="en-US" w:eastAsia="es-ES"/>
              </w:rPr>
            </w:pPr>
          </w:p>
        </w:tc>
      </w:tr>
      <w:tr w:rsidR="00B724CD" w:rsidRPr="00AE1457" w:rsidTr="00B724CD">
        <w:trPr>
          <w:tblCellSpacing w:w="7" w:type="dxa"/>
        </w:trPr>
        <w:tc>
          <w:tcPr>
            <w:tcW w:w="0" w:type="auto"/>
            <w:gridSpan w:val="2"/>
            <w:vAlign w:val="center"/>
            <w:hideMark/>
          </w:tcPr>
          <w:p w:rsidR="00B724CD" w:rsidRPr="00AE1457" w:rsidRDefault="00B724CD" w:rsidP="004B24C8">
            <w:pPr>
              <w:spacing w:line="480" w:lineRule="auto"/>
              <w:jc w:val="left"/>
              <w:rPr>
                <w:rFonts w:ascii="Times New Roman" w:eastAsia="Times New Roman" w:hAnsi="Times New Roman" w:cs="Times New Roman"/>
                <w:color w:val="000000"/>
                <w:sz w:val="24"/>
                <w:szCs w:val="24"/>
                <w:lang w:val="en-US" w:eastAsia="es-ES"/>
              </w:rPr>
            </w:pPr>
          </w:p>
        </w:tc>
      </w:tr>
      <w:tr w:rsidR="00B724CD" w:rsidRPr="00B724CD" w:rsidTr="00B724CD">
        <w:trPr>
          <w:tblCellSpacing w:w="7" w:type="dxa"/>
        </w:trPr>
        <w:tc>
          <w:tcPr>
            <w:tcW w:w="5000" w:type="pct"/>
            <w:vAlign w:val="center"/>
            <w:hideMark/>
          </w:tcPr>
          <w:p w:rsidR="00B724CD" w:rsidRPr="00B724CD" w:rsidRDefault="00AE1457" w:rsidP="00AE1457">
            <w:pPr>
              <w:spacing w:line="480" w:lineRule="auto"/>
              <w:ind w:left="537" w:hanging="537"/>
              <w:jc w:val="left"/>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Revilla, J.C., </w:t>
            </w:r>
            <w:r w:rsidR="00B724CD" w:rsidRPr="00B724CD">
              <w:rPr>
                <w:rFonts w:ascii="Times New Roman" w:eastAsia="Times New Roman" w:hAnsi="Times New Roman" w:cs="Times New Roman"/>
                <w:color w:val="000000"/>
                <w:sz w:val="24"/>
                <w:szCs w:val="24"/>
                <w:lang w:eastAsia="es-ES"/>
              </w:rPr>
              <w:t>Martín,</w:t>
            </w:r>
            <w:r>
              <w:rPr>
                <w:rFonts w:ascii="Times New Roman" w:eastAsia="Times New Roman" w:hAnsi="Times New Roman" w:cs="Times New Roman"/>
                <w:color w:val="000000"/>
                <w:sz w:val="24"/>
                <w:szCs w:val="24"/>
                <w:lang w:eastAsia="es-ES"/>
              </w:rPr>
              <w:t xml:space="preserve"> P.</w:t>
            </w:r>
            <w:r w:rsidR="00B724CD" w:rsidRPr="00B724CD">
              <w:rPr>
                <w:rFonts w:ascii="Times New Roman" w:eastAsia="Times New Roman" w:hAnsi="Times New Roman" w:cs="Times New Roman"/>
                <w:color w:val="000000"/>
                <w:sz w:val="24"/>
                <w:szCs w:val="24"/>
                <w:lang w:eastAsia="es-ES"/>
              </w:rPr>
              <w:t xml:space="preserve"> y de Castro</w:t>
            </w:r>
            <w:r>
              <w:rPr>
                <w:rFonts w:ascii="Times New Roman" w:eastAsia="Times New Roman" w:hAnsi="Times New Roman" w:cs="Times New Roman"/>
                <w:color w:val="000000"/>
                <w:sz w:val="24"/>
                <w:szCs w:val="24"/>
                <w:lang w:eastAsia="es-ES"/>
              </w:rPr>
              <w:t>, C</w:t>
            </w:r>
            <w:r w:rsidR="00B724CD" w:rsidRPr="00B724CD">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w:t>
            </w:r>
            <w:r w:rsidR="00B724CD" w:rsidRPr="00AE1457">
              <w:rPr>
                <w:rFonts w:ascii="Times New Roman" w:eastAsia="Times New Roman" w:hAnsi="Times New Roman" w:cs="Times New Roman"/>
                <w:color w:val="000000"/>
                <w:sz w:val="24"/>
                <w:szCs w:val="24"/>
                <w:lang w:eastAsia="es-ES"/>
              </w:rPr>
              <w:t>2018</w:t>
            </w:r>
            <w:r>
              <w:rPr>
                <w:rFonts w:ascii="Times New Roman" w:eastAsia="Times New Roman" w:hAnsi="Times New Roman" w:cs="Times New Roman"/>
                <w:color w:val="000000"/>
                <w:sz w:val="24"/>
                <w:szCs w:val="24"/>
                <w:lang w:eastAsia="es-ES"/>
              </w:rPr>
              <w:t>)</w:t>
            </w:r>
            <w:r w:rsidR="00B724CD" w:rsidRPr="00AE1457">
              <w:rPr>
                <w:rFonts w:ascii="Times New Roman" w:eastAsia="Times New Roman" w:hAnsi="Times New Roman" w:cs="Times New Roman"/>
                <w:color w:val="000000"/>
                <w:sz w:val="24"/>
                <w:szCs w:val="24"/>
                <w:lang w:eastAsia="es-ES"/>
              </w:rPr>
              <w:t xml:space="preserve">. </w:t>
            </w:r>
            <w:r w:rsidR="00B724CD" w:rsidRPr="00B724CD">
              <w:rPr>
                <w:rFonts w:ascii="Times New Roman" w:eastAsia="Times New Roman" w:hAnsi="Times New Roman" w:cs="Times New Roman"/>
                <w:color w:val="000000"/>
                <w:sz w:val="24"/>
                <w:szCs w:val="24"/>
                <w:lang w:val="en-US" w:eastAsia="es-ES"/>
              </w:rPr>
              <w:t xml:space="preserve">"The reconstruction of resilience as a social and collective phenomenon: poverty and coping capacity during the economic crisis". </w:t>
            </w:r>
            <w:r w:rsidR="00B724CD" w:rsidRPr="00B724CD">
              <w:rPr>
                <w:rFonts w:ascii="Times New Roman" w:eastAsia="Times New Roman" w:hAnsi="Times New Roman" w:cs="Times New Roman"/>
                <w:i/>
                <w:color w:val="000000"/>
                <w:sz w:val="24"/>
                <w:szCs w:val="24"/>
                <w:lang w:val="en-US" w:eastAsia="es-ES"/>
              </w:rPr>
              <w:t>European Societies</w:t>
            </w:r>
            <w:r w:rsidR="00B724CD" w:rsidRPr="00B724CD">
              <w:rPr>
                <w:rFonts w:ascii="Times New Roman" w:eastAsia="Times New Roman" w:hAnsi="Times New Roman" w:cs="Times New Roman"/>
                <w:color w:val="000000"/>
                <w:sz w:val="24"/>
                <w:szCs w:val="24"/>
                <w:lang w:val="en-US" w:eastAsia="es-ES"/>
              </w:rPr>
              <w:t>, 20 (1): 89-110.</w:t>
            </w:r>
            <w:r w:rsidR="00B724CD" w:rsidRPr="00B724CD">
              <w:rPr>
                <w:rFonts w:ascii="Times New Roman" w:eastAsia="Times New Roman" w:hAnsi="Times New Roman" w:cs="Times New Roman"/>
                <w:color w:val="000000"/>
                <w:sz w:val="24"/>
                <w:szCs w:val="24"/>
                <w:lang w:val="en-US" w:eastAsia="es-ES"/>
              </w:rPr>
              <w:br/>
            </w:r>
            <w:hyperlink r:id="rId16" w:tgtFrame="_blank" w:history="1">
              <w:r w:rsidR="00B724CD" w:rsidRPr="00B724CD">
                <w:rPr>
                  <w:rFonts w:ascii="Times New Roman" w:eastAsia="Times New Roman" w:hAnsi="Times New Roman" w:cs="Times New Roman"/>
                  <w:color w:val="0000FF"/>
                  <w:sz w:val="24"/>
                  <w:szCs w:val="24"/>
                  <w:u w:val="single"/>
                  <w:lang w:eastAsia="es-ES"/>
                </w:rPr>
                <w:t>https://doi.org/10.1080/14616696.2017.1346195</w:t>
              </w:r>
            </w:hyperlink>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r w:rsidRPr="00B724CD">
              <w:rPr>
                <w:rFonts w:ascii="Times New Roman" w:eastAsia="Times New Roman" w:hAnsi="Times New Roman" w:cs="Times New Roman"/>
                <w:color w:val="000000"/>
                <w:sz w:val="24"/>
                <w:szCs w:val="24"/>
                <w:lang w:eastAsia="es-ES"/>
              </w:rPr>
              <w:t xml:space="preserve">Rose, N. </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2007</w:t>
            </w:r>
            <w:r w:rsidR="00AE1457">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color w:val="000000"/>
                <w:sz w:val="24"/>
                <w:szCs w:val="24"/>
                <w:lang w:eastAsia="es-ES"/>
              </w:rPr>
              <w:t>¿La muerte de lo social? Re-configura</w:t>
            </w:r>
            <w:r w:rsidR="00AE1457">
              <w:rPr>
                <w:rFonts w:ascii="Times New Roman" w:eastAsia="Times New Roman" w:hAnsi="Times New Roman" w:cs="Times New Roman"/>
                <w:color w:val="000000"/>
                <w:sz w:val="24"/>
                <w:szCs w:val="24"/>
                <w:lang w:eastAsia="es-ES"/>
              </w:rPr>
              <w:t>ción del territorio de gobierno</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Revista Argentina de Sociología</w:t>
            </w:r>
            <w:r w:rsidRPr="00B724CD">
              <w:rPr>
                <w:rFonts w:ascii="Times New Roman" w:eastAsia="Times New Roman" w:hAnsi="Times New Roman" w:cs="Times New Roman"/>
                <w:color w:val="000000"/>
                <w:sz w:val="24"/>
                <w:szCs w:val="24"/>
                <w:lang w:eastAsia="es-ES"/>
              </w:rPr>
              <w:t>, 5 (8): 111-150.</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463B22" w:rsidTr="00B724CD">
        <w:trPr>
          <w:tblCellSpacing w:w="7" w:type="dxa"/>
        </w:trPr>
        <w:tc>
          <w:tcPr>
            <w:tcW w:w="5000" w:type="pct"/>
            <w:vAlign w:val="center"/>
            <w:hideMark/>
          </w:tcPr>
          <w:p w:rsidR="00B724CD" w:rsidRPr="00B724CD" w:rsidRDefault="00B724CD" w:rsidP="00AE1457">
            <w:pPr>
              <w:spacing w:line="480" w:lineRule="auto"/>
              <w:ind w:left="537" w:hanging="537"/>
              <w:jc w:val="left"/>
              <w:rPr>
                <w:rFonts w:ascii="Times New Roman" w:eastAsia="Times New Roman" w:hAnsi="Times New Roman" w:cs="Times New Roman"/>
                <w:color w:val="000000"/>
                <w:sz w:val="24"/>
                <w:szCs w:val="24"/>
                <w:lang w:val="en-US" w:eastAsia="es-ES"/>
              </w:rPr>
            </w:pPr>
            <w:r w:rsidRPr="00B724CD">
              <w:rPr>
                <w:rFonts w:ascii="Times New Roman" w:eastAsia="Times New Roman" w:hAnsi="Times New Roman" w:cs="Times New Roman"/>
                <w:color w:val="000000"/>
                <w:sz w:val="24"/>
                <w:szCs w:val="24"/>
                <w:lang w:val="en-US" w:eastAsia="es-ES"/>
              </w:rPr>
              <w:t xml:space="preserve">Rutter, M. </w:t>
            </w:r>
            <w:r w:rsidR="00AE1457">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1987</w:t>
            </w:r>
            <w:r w:rsidR="00AE1457">
              <w:rPr>
                <w:rFonts w:ascii="Times New Roman" w:eastAsia="Times New Roman" w:hAnsi="Times New Roman" w:cs="Times New Roman"/>
                <w:color w:val="000000"/>
                <w:sz w:val="24"/>
                <w:szCs w:val="24"/>
                <w:lang w:val="en-US" w:eastAsia="es-ES"/>
              </w:rPr>
              <w:t>)</w:t>
            </w:r>
            <w:r w:rsidRPr="00B724CD">
              <w:rPr>
                <w:rFonts w:ascii="Times New Roman" w:eastAsia="Times New Roman" w:hAnsi="Times New Roman" w:cs="Times New Roman"/>
                <w:color w:val="000000"/>
                <w:sz w:val="24"/>
                <w:szCs w:val="24"/>
                <w:lang w:val="en-US" w:eastAsia="es-ES"/>
              </w:rPr>
              <w:t>. Psychosocial resil</w:t>
            </w:r>
            <w:r w:rsidR="00AE1457">
              <w:rPr>
                <w:rFonts w:ascii="Times New Roman" w:eastAsia="Times New Roman" w:hAnsi="Times New Roman" w:cs="Times New Roman"/>
                <w:color w:val="000000"/>
                <w:sz w:val="24"/>
                <w:szCs w:val="24"/>
                <w:lang w:val="en-US" w:eastAsia="es-ES"/>
              </w:rPr>
              <w:t>ience and protective mechanisms</w:t>
            </w:r>
            <w:r w:rsidRPr="00B724CD">
              <w:rPr>
                <w:rFonts w:ascii="Times New Roman" w:eastAsia="Times New Roman" w:hAnsi="Times New Roman" w:cs="Times New Roman"/>
                <w:color w:val="000000"/>
                <w:sz w:val="24"/>
                <w:szCs w:val="24"/>
                <w:lang w:val="en-US" w:eastAsia="es-ES"/>
              </w:rPr>
              <w:t xml:space="preserve">. </w:t>
            </w:r>
            <w:r w:rsidRPr="00B724CD">
              <w:rPr>
                <w:rFonts w:ascii="Times New Roman" w:eastAsia="Times New Roman" w:hAnsi="Times New Roman" w:cs="Times New Roman"/>
                <w:i/>
                <w:color w:val="000000"/>
                <w:sz w:val="24"/>
                <w:szCs w:val="24"/>
                <w:lang w:val="en-US" w:eastAsia="es-ES"/>
              </w:rPr>
              <w:t>American Journal of Orthopsychiatry</w:t>
            </w:r>
            <w:r w:rsidRPr="00B724CD">
              <w:rPr>
                <w:rFonts w:ascii="Times New Roman" w:eastAsia="Times New Roman" w:hAnsi="Times New Roman" w:cs="Times New Roman"/>
                <w:color w:val="000000"/>
                <w:sz w:val="24"/>
                <w:szCs w:val="24"/>
                <w:lang w:val="en-US" w:eastAsia="es-ES"/>
              </w:rPr>
              <w:t xml:space="preserve"> 57(3): 316–31.</w:t>
            </w:r>
            <w:r w:rsidRPr="00B724CD">
              <w:rPr>
                <w:rFonts w:ascii="Times New Roman" w:eastAsia="Times New Roman" w:hAnsi="Times New Roman" w:cs="Times New Roman"/>
                <w:color w:val="000000"/>
                <w:sz w:val="24"/>
                <w:szCs w:val="24"/>
                <w:lang w:val="en-US" w:eastAsia="es-ES"/>
              </w:rPr>
              <w:br/>
            </w:r>
            <w:hyperlink r:id="rId17" w:tgtFrame="_blank" w:history="1">
              <w:r w:rsidRPr="00B724CD">
                <w:rPr>
                  <w:rFonts w:ascii="Times New Roman" w:eastAsia="Times New Roman" w:hAnsi="Times New Roman" w:cs="Times New Roman"/>
                  <w:color w:val="0000FF"/>
                  <w:sz w:val="24"/>
                  <w:szCs w:val="24"/>
                  <w:u w:val="single"/>
                  <w:lang w:val="en-US" w:eastAsia="es-ES"/>
                </w:rPr>
                <w:t>https://doi.org/10.1111/j.1939-0025.1987.tb03541.x</w:t>
              </w:r>
            </w:hyperlink>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val="en-US" w:eastAsia="es-ES"/>
              </w:rPr>
            </w:pPr>
          </w:p>
        </w:tc>
      </w:tr>
      <w:tr w:rsidR="00B724CD" w:rsidRPr="00463B22"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val="en-US"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lastRenderedPageBreak/>
              <w:t>Sennet</w:t>
            </w:r>
            <w:proofErr w:type="spellEnd"/>
            <w:r w:rsidRPr="00B724CD">
              <w:rPr>
                <w:rFonts w:ascii="Times New Roman" w:eastAsia="Times New Roman" w:hAnsi="Times New Roman" w:cs="Times New Roman"/>
                <w:color w:val="000000"/>
                <w:sz w:val="24"/>
                <w:szCs w:val="24"/>
                <w:lang w:eastAsia="es-ES"/>
              </w:rPr>
              <w:t xml:space="preserve">, R. </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2002</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El declive del hombre público</w:t>
            </w:r>
            <w:r w:rsidRPr="00B724CD">
              <w:rPr>
                <w:rFonts w:ascii="Times New Roman" w:eastAsia="Times New Roman" w:hAnsi="Times New Roman" w:cs="Times New Roman"/>
                <w:color w:val="000000"/>
                <w:sz w:val="24"/>
                <w:szCs w:val="24"/>
                <w:lang w:eastAsia="es-ES"/>
              </w:rPr>
              <w:t>. Barcelona: Ediciones Península</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AE1457" w:rsidP="00AE1457">
            <w:pPr>
              <w:spacing w:line="480" w:lineRule="auto"/>
              <w:ind w:left="537" w:hanging="537"/>
              <w:jc w:val="left"/>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Serrano, A., </w:t>
            </w:r>
            <w:proofErr w:type="spellStart"/>
            <w:r w:rsidR="00B724CD" w:rsidRPr="00B724CD">
              <w:rPr>
                <w:rFonts w:ascii="Times New Roman" w:eastAsia="Times New Roman" w:hAnsi="Times New Roman" w:cs="Times New Roman"/>
                <w:color w:val="000000"/>
                <w:sz w:val="24"/>
                <w:szCs w:val="24"/>
                <w:lang w:eastAsia="es-ES"/>
              </w:rPr>
              <w:t>Parajuá</w:t>
            </w:r>
            <w:proofErr w:type="spellEnd"/>
            <w:r>
              <w:rPr>
                <w:rFonts w:ascii="Times New Roman" w:eastAsia="Times New Roman" w:hAnsi="Times New Roman" w:cs="Times New Roman"/>
                <w:color w:val="000000"/>
                <w:sz w:val="24"/>
                <w:szCs w:val="24"/>
                <w:lang w:eastAsia="es-ES"/>
              </w:rPr>
              <w:t xml:space="preserve">, D., </w:t>
            </w:r>
            <w:r w:rsidR="00B724CD" w:rsidRPr="00B724CD">
              <w:rPr>
                <w:rFonts w:ascii="Times New Roman" w:eastAsia="Times New Roman" w:hAnsi="Times New Roman" w:cs="Times New Roman"/>
                <w:color w:val="000000"/>
                <w:sz w:val="24"/>
                <w:szCs w:val="24"/>
                <w:lang w:eastAsia="es-ES"/>
              </w:rPr>
              <w:t>Zurdo</w:t>
            </w:r>
            <w:r>
              <w:rPr>
                <w:rFonts w:ascii="Times New Roman" w:eastAsia="Times New Roman" w:hAnsi="Times New Roman" w:cs="Times New Roman"/>
                <w:color w:val="000000"/>
                <w:sz w:val="24"/>
                <w:szCs w:val="24"/>
                <w:lang w:eastAsia="es-ES"/>
              </w:rPr>
              <w:t>, A</w:t>
            </w:r>
            <w:r w:rsidR="00B724CD" w:rsidRPr="00B724CD">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w:t>
            </w:r>
            <w:r w:rsidR="00B724CD" w:rsidRPr="00B724CD">
              <w:rPr>
                <w:rFonts w:ascii="Times New Roman" w:eastAsia="Times New Roman" w:hAnsi="Times New Roman" w:cs="Times New Roman"/>
                <w:color w:val="000000"/>
                <w:sz w:val="24"/>
                <w:szCs w:val="24"/>
                <w:lang w:eastAsia="es-ES"/>
              </w:rPr>
              <w:t>2013</w:t>
            </w:r>
            <w:r>
              <w:rPr>
                <w:rFonts w:ascii="Times New Roman" w:eastAsia="Times New Roman" w:hAnsi="Times New Roman" w:cs="Times New Roman"/>
                <w:color w:val="000000"/>
                <w:sz w:val="24"/>
                <w:szCs w:val="24"/>
                <w:lang w:eastAsia="es-ES"/>
              </w:rPr>
              <w:t>)</w:t>
            </w:r>
            <w:r w:rsidR="00B724CD" w:rsidRPr="00B724CD">
              <w:rPr>
                <w:rFonts w:ascii="Times New Roman" w:eastAsia="Times New Roman" w:hAnsi="Times New Roman" w:cs="Times New Roman"/>
                <w:color w:val="000000"/>
                <w:sz w:val="24"/>
                <w:szCs w:val="24"/>
                <w:lang w:eastAsia="es-ES"/>
              </w:rPr>
              <w:t xml:space="preserve">. Marcos interpretativos de lo social en </w:t>
            </w:r>
            <w:r>
              <w:rPr>
                <w:rFonts w:ascii="Times New Roman" w:eastAsia="Times New Roman" w:hAnsi="Times New Roman" w:cs="Times New Roman"/>
                <w:color w:val="000000"/>
                <w:sz w:val="24"/>
                <w:szCs w:val="24"/>
                <w:lang w:eastAsia="es-ES"/>
              </w:rPr>
              <w:t>la vivencia de la nueva pobreza</w:t>
            </w:r>
            <w:r w:rsidR="00B724CD" w:rsidRPr="00B724CD">
              <w:rPr>
                <w:rFonts w:ascii="Times New Roman" w:eastAsia="Times New Roman" w:hAnsi="Times New Roman" w:cs="Times New Roman"/>
                <w:color w:val="000000"/>
                <w:sz w:val="24"/>
                <w:szCs w:val="24"/>
                <w:lang w:eastAsia="es-ES"/>
              </w:rPr>
              <w:t xml:space="preserve">. </w:t>
            </w:r>
            <w:r w:rsidR="00B724CD" w:rsidRPr="00B724CD">
              <w:rPr>
                <w:rFonts w:ascii="Times New Roman" w:eastAsia="Times New Roman" w:hAnsi="Times New Roman" w:cs="Times New Roman"/>
                <w:i/>
                <w:color w:val="000000"/>
                <w:sz w:val="24"/>
                <w:szCs w:val="24"/>
                <w:lang w:eastAsia="es-ES"/>
              </w:rPr>
              <w:t>Cuadernos de Relaciones Laborales</w:t>
            </w:r>
            <w:r w:rsidR="00B724CD" w:rsidRPr="00B724CD">
              <w:rPr>
                <w:rFonts w:ascii="Times New Roman" w:eastAsia="Times New Roman" w:hAnsi="Times New Roman" w:cs="Times New Roman"/>
                <w:color w:val="000000"/>
                <w:sz w:val="24"/>
                <w:szCs w:val="24"/>
                <w:lang w:eastAsia="es-ES"/>
              </w:rPr>
              <w:t>, 31 (2): 337-382</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AE1457" w:rsidP="00AE1457">
            <w:pPr>
              <w:spacing w:line="480" w:lineRule="auto"/>
              <w:ind w:left="537" w:hanging="537"/>
              <w:jc w:val="left"/>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val="en-US" w:eastAsia="es-ES"/>
              </w:rPr>
              <w:t xml:space="preserve">Stewart, M.J., </w:t>
            </w:r>
            <w:proofErr w:type="spellStart"/>
            <w:r w:rsidR="00B724CD" w:rsidRPr="00AE1457">
              <w:rPr>
                <w:rFonts w:ascii="Times New Roman" w:eastAsia="Times New Roman" w:hAnsi="Times New Roman" w:cs="Times New Roman"/>
                <w:color w:val="000000"/>
                <w:sz w:val="24"/>
                <w:szCs w:val="24"/>
                <w:lang w:val="en-US" w:eastAsia="es-ES"/>
              </w:rPr>
              <w:t>Makwarimba</w:t>
            </w:r>
            <w:proofErr w:type="spellEnd"/>
            <w:r w:rsidR="00B724CD" w:rsidRPr="00AE1457">
              <w:rPr>
                <w:rFonts w:ascii="Times New Roman" w:eastAsia="Times New Roman" w:hAnsi="Times New Roman" w:cs="Times New Roman"/>
                <w:color w:val="000000"/>
                <w:sz w:val="24"/>
                <w:szCs w:val="24"/>
                <w:lang w:val="en-US" w:eastAsia="es-ES"/>
              </w:rPr>
              <w:t xml:space="preserve">, </w:t>
            </w:r>
            <w:r w:rsidRPr="00AE1457">
              <w:rPr>
                <w:rFonts w:ascii="Times New Roman" w:eastAsia="Times New Roman" w:hAnsi="Times New Roman" w:cs="Times New Roman"/>
                <w:color w:val="000000"/>
                <w:sz w:val="24"/>
                <w:szCs w:val="24"/>
                <w:lang w:val="en-US" w:eastAsia="es-ES"/>
              </w:rPr>
              <w:t>E.,</w:t>
            </w:r>
            <w:r>
              <w:rPr>
                <w:rFonts w:ascii="Times New Roman" w:eastAsia="Times New Roman" w:hAnsi="Times New Roman" w:cs="Times New Roman"/>
                <w:color w:val="000000"/>
                <w:sz w:val="24"/>
                <w:szCs w:val="24"/>
                <w:lang w:val="en-US" w:eastAsia="es-ES"/>
              </w:rPr>
              <w:t xml:space="preserve"> </w:t>
            </w:r>
            <w:r w:rsidR="00B724CD" w:rsidRPr="00AE1457">
              <w:rPr>
                <w:rFonts w:ascii="Times New Roman" w:eastAsia="Times New Roman" w:hAnsi="Times New Roman" w:cs="Times New Roman"/>
                <w:color w:val="000000"/>
                <w:sz w:val="24"/>
                <w:szCs w:val="24"/>
                <w:lang w:val="en-US" w:eastAsia="es-ES"/>
              </w:rPr>
              <w:t xml:space="preserve">Reutter, </w:t>
            </w:r>
            <w:r>
              <w:rPr>
                <w:rFonts w:ascii="Times New Roman" w:eastAsia="Times New Roman" w:hAnsi="Times New Roman" w:cs="Times New Roman"/>
                <w:color w:val="000000"/>
                <w:sz w:val="24"/>
                <w:szCs w:val="24"/>
                <w:lang w:val="en-US" w:eastAsia="es-ES"/>
              </w:rPr>
              <w:t xml:space="preserve">L., </w:t>
            </w:r>
            <w:proofErr w:type="spellStart"/>
            <w:r w:rsidR="00B724CD" w:rsidRPr="00AE1457">
              <w:rPr>
                <w:rFonts w:ascii="Times New Roman" w:eastAsia="Times New Roman" w:hAnsi="Times New Roman" w:cs="Times New Roman"/>
                <w:color w:val="000000"/>
                <w:sz w:val="24"/>
                <w:szCs w:val="24"/>
                <w:lang w:val="en-US" w:eastAsia="es-ES"/>
              </w:rPr>
              <w:t>Veenstra</w:t>
            </w:r>
            <w:proofErr w:type="spellEnd"/>
            <w:r w:rsidR="00B724CD" w:rsidRPr="00AE1457">
              <w:rPr>
                <w:rFonts w:ascii="Times New Roman" w:eastAsia="Times New Roman" w:hAnsi="Times New Roman" w:cs="Times New Roman"/>
                <w:color w:val="000000"/>
                <w:sz w:val="24"/>
                <w:szCs w:val="24"/>
                <w:lang w:val="en-US" w:eastAsia="es-ES"/>
              </w:rPr>
              <w:t xml:space="preserve">, </w:t>
            </w:r>
            <w:r>
              <w:rPr>
                <w:rFonts w:ascii="Times New Roman" w:eastAsia="Times New Roman" w:hAnsi="Times New Roman" w:cs="Times New Roman"/>
                <w:color w:val="000000"/>
                <w:sz w:val="24"/>
                <w:szCs w:val="24"/>
                <w:lang w:val="en-US" w:eastAsia="es-ES"/>
              </w:rPr>
              <w:t xml:space="preserve">G., </w:t>
            </w:r>
            <w:r w:rsidR="00B724CD" w:rsidRPr="00AE1457">
              <w:rPr>
                <w:rFonts w:ascii="Times New Roman" w:eastAsia="Times New Roman" w:hAnsi="Times New Roman" w:cs="Times New Roman"/>
                <w:color w:val="000000"/>
                <w:sz w:val="24"/>
                <w:szCs w:val="24"/>
                <w:lang w:val="en-US" w:eastAsia="es-ES"/>
              </w:rPr>
              <w:t>Raphael</w:t>
            </w:r>
            <w:r>
              <w:rPr>
                <w:rFonts w:ascii="Times New Roman" w:eastAsia="Times New Roman" w:hAnsi="Times New Roman" w:cs="Times New Roman"/>
                <w:color w:val="000000"/>
                <w:sz w:val="24"/>
                <w:szCs w:val="24"/>
                <w:lang w:val="en-US" w:eastAsia="es-ES"/>
              </w:rPr>
              <w:t xml:space="preserve">, D., </w:t>
            </w:r>
            <w:r w:rsidR="00B724CD" w:rsidRPr="00AE1457">
              <w:rPr>
                <w:rFonts w:ascii="Times New Roman" w:eastAsia="Times New Roman" w:hAnsi="Times New Roman" w:cs="Times New Roman"/>
                <w:color w:val="000000"/>
                <w:sz w:val="24"/>
                <w:szCs w:val="24"/>
                <w:lang w:val="en-US" w:eastAsia="es-ES"/>
              </w:rPr>
              <w:t>Love</w:t>
            </w:r>
            <w:r>
              <w:rPr>
                <w:rFonts w:ascii="Times New Roman" w:eastAsia="Times New Roman" w:hAnsi="Times New Roman" w:cs="Times New Roman"/>
                <w:color w:val="000000"/>
                <w:sz w:val="24"/>
                <w:szCs w:val="24"/>
                <w:lang w:val="en-US" w:eastAsia="es-ES"/>
              </w:rPr>
              <w:t>, R</w:t>
            </w:r>
            <w:r w:rsidR="00B724CD" w:rsidRPr="00AE1457">
              <w:rPr>
                <w:rFonts w:ascii="Times New Roman" w:eastAsia="Times New Roman" w:hAnsi="Times New Roman" w:cs="Times New Roman"/>
                <w:color w:val="000000"/>
                <w:sz w:val="24"/>
                <w:szCs w:val="24"/>
                <w:lang w:val="en-US" w:eastAsia="es-ES"/>
              </w:rPr>
              <w:t xml:space="preserve">. </w:t>
            </w:r>
            <w:r>
              <w:rPr>
                <w:rFonts w:ascii="Times New Roman" w:eastAsia="Times New Roman" w:hAnsi="Times New Roman" w:cs="Times New Roman"/>
                <w:color w:val="000000"/>
                <w:sz w:val="24"/>
                <w:szCs w:val="24"/>
                <w:lang w:val="en-US" w:eastAsia="es-ES"/>
              </w:rPr>
              <w:t>(</w:t>
            </w:r>
            <w:r w:rsidR="00B724CD" w:rsidRPr="00AE1457">
              <w:rPr>
                <w:rFonts w:ascii="Times New Roman" w:eastAsia="Times New Roman" w:hAnsi="Times New Roman" w:cs="Times New Roman"/>
                <w:color w:val="000000"/>
                <w:sz w:val="24"/>
                <w:szCs w:val="24"/>
                <w:lang w:val="en-US" w:eastAsia="es-ES"/>
              </w:rPr>
              <w:t>2009</w:t>
            </w:r>
            <w:r>
              <w:rPr>
                <w:rFonts w:ascii="Times New Roman" w:eastAsia="Times New Roman" w:hAnsi="Times New Roman" w:cs="Times New Roman"/>
                <w:color w:val="000000"/>
                <w:sz w:val="24"/>
                <w:szCs w:val="24"/>
                <w:lang w:val="en-US" w:eastAsia="es-ES"/>
              </w:rPr>
              <w:t>)</w:t>
            </w:r>
            <w:r w:rsidR="00B724CD" w:rsidRPr="00AE1457">
              <w:rPr>
                <w:rFonts w:ascii="Times New Roman" w:eastAsia="Times New Roman" w:hAnsi="Times New Roman" w:cs="Times New Roman"/>
                <w:color w:val="000000"/>
                <w:sz w:val="24"/>
                <w:szCs w:val="24"/>
                <w:lang w:val="en-US" w:eastAsia="es-ES"/>
              </w:rPr>
              <w:t xml:space="preserve">. </w:t>
            </w:r>
            <w:r w:rsidR="00B724CD" w:rsidRPr="00A32CDB">
              <w:rPr>
                <w:rFonts w:ascii="Times New Roman" w:eastAsia="Times New Roman" w:hAnsi="Times New Roman" w:cs="Times New Roman"/>
                <w:color w:val="000000"/>
                <w:sz w:val="24"/>
                <w:szCs w:val="24"/>
                <w:lang w:val="en-US" w:eastAsia="es-ES"/>
              </w:rPr>
              <w:t xml:space="preserve">Poverty, Sense of Belonging </w:t>
            </w:r>
            <w:r w:rsidR="00B724CD" w:rsidRPr="00B724CD">
              <w:rPr>
                <w:rFonts w:ascii="Times New Roman" w:eastAsia="Times New Roman" w:hAnsi="Times New Roman" w:cs="Times New Roman"/>
                <w:color w:val="000000"/>
                <w:sz w:val="24"/>
                <w:szCs w:val="24"/>
                <w:lang w:val="en-US" w:eastAsia="es-ES"/>
              </w:rPr>
              <w:t>and Experiences of Social Isolation.</w:t>
            </w:r>
            <w:r w:rsidR="00B724CD" w:rsidRPr="00B724CD">
              <w:rPr>
                <w:rFonts w:ascii="Times New Roman" w:eastAsia="Times New Roman" w:hAnsi="Times New Roman" w:cs="Times New Roman"/>
                <w:i/>
                <w:color w:val="000000"/>
                <w:sz w:val="24"/>
                <w:szCs w:val="24"/>
                <w:lang w:val="en-US" w:eastAsia="es-ES"/>
              </w:rPr>
              <w:t xml:space="preserve"> Journal of Poverty</w:t>
            </w:r>
            <w:r w:rsidR="00B724CD" w:rsidRPr="00B724CD">
              <w:rPr>
                <w:rFonts w:ascii="Times New Roman" w:eastAsia="Times New Roman" w:hAnsi="Times New Roman" w:cs="Times New Roman"/>
                <w:color w:val="000000"/>
                <w:sz w:val="24"/>
                <w:szCs w:val="24"/>
                <w:lang w:val="en-US" w:eastAsia="es-ES"/>
              </w:rPr>
              <w:t>, 13 (2): 173-195.</w:t>
            </w:r>
            <w:r w:rsidR="00B724CD" w:rsidRPr="00B724CD">
              <w:rPr>
                <w:rFonts w:ascii="Times New Roman" w:eastAsia="Times New Roman" w:hAnsi="Times New Roman" w:cs="Times New Roman"/>
                <w:color w:val="000000"/>
                <w:sz w:val="24"/>
                <w:szCs w:val="24"/>
                <w:lang w:val="en-US" w:eastAsia="es-ES"/>
              </w:rPr>
              <w:br/>
            </w:r>
            <w:hyperlink r:id="rId18" w:tgtFrame="_blank" w:history="1">
              <w:r w:rsidR="00B724CD" w:rsidRPr="00B724CD">
                <w:rPr>
                  <w:rFonts w:ascii="Times New Roman" w:eastAsia="Times New Roman" w:hAnsi="Times New Roman" w:cs="Times New Roman"/>
                  <w:color w:val="0000FF"/>
                  <w:sz w:val="24"/>
                  <w:szCs w:val="24"/>
                  <w:u w:val="single"/>
                  <w:lang w:eastAsia="es-ES"/>
                </w:rPr>
                <w:t>https://doi.org/10.1080/10875540902841762</w:t>
              </w:r>
            </w:hyperlink>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Subirats</w:t>
            </w:r>
            <w:proofErr w:type="spellEnd"/>
            <w:r w:rsidR="00AE1457">
              <w:rPr>
                <w:rFonts w:ascii="Times New Roman" w:eastAsia="Times New Roman" w:hAnsi="Times New Roman" w:cs="Times New Roman"/>
                <w:color w:val="000000"/>
                <w:sz w:val="24"/>
                <w:szCs w:val="24"/>
                <w:lang w:eastAsia="es-ES"/>
              </w:rPr>
              <w:t xml:space="preserve">, J., </w:t>
            </w:r>
            <w:proofErr w:type="spellStart"/>
            <w:r w:rsidR="00AE1457">
              <w:rPr>
                <w:rFonts w:ascii="Times New Roman" w:eastAsia="Times New Roman" w:hAnsi="Times New Roman" w:cs="Times New Roman"/>
                <w:color w:val="000000"/>
                <w:sz w:val="24"/>
                <w:szCs w:val="24"/>
                <w:lang w:eastAsia="es-ES"/>
              </w:rPr>
              <w:t>Vallespín</w:t>
            </w:r>
            <w:proofErr w:type="spellEnd"/>
            <w:r w:rsidR="00AE1457">
              <w:rPr>
                <w:rFonts w:ascii="Times New Roman" w:eastAsia="Times New Roman" w:hAnsi="Times New Roman" w:cs="Times New Roman"/>
                <w:color w:val="000000"/>
                <w:sz w:val="24"/>
                <w:szCs w:val="24"/>
                <w:lang w:eastAsia="es-ES"/>
              </w:rPr>
              <w:t>, F.</w:t>
            </w:r>
            <w:r w:rsidR="002236E5">
              <w:rPr>
                <w:rFonts w:ascii="Times New Roman" w:eastAsia="Times New Roman" w:hAnsi="Times New Roman" w:cs="Times New Roman"/>
                <w:color w:val="000000"/>
                <w:sz w:val="24"/>
                <w:szCs w:val="24"/>
                <w:lang w:eastAsia="es-ES"/>
              </w:rPr>
              <w:t xml:space="preserve"> </w:t>
            </w:r>
            <w:r w:rsidR="00AE1457">
              <w:rPr>
                <w:rFonts w:ascii="Times New Roman" w:eastAsia="Times New Roman" w:hAnsi="Times New Roman" w:cs="Times New Roman"/>
                <w:color w:val="000000"/>
                <w:sz w:val="24"/>
                <w:szCs w:val="24"/>
                <w:lang w:eastAsia="es-ES"/>
              </w:rPr>
              <w:t>(</w:t>
            </w:r>
            <w:r w:rsidR="002236E5">
              <w:rPr>
                <w:rFonts w:ascii="Times New Roman" w:eastAsia="Times New Roman" w:hAnsi="Times New Roman" w:cs="Times New Roman"/>
                <w:color w:val="000000"/>
                <w:sz w:val="24"/>
                <w:szCs w:val="24"/>
                <w:lang w:eastAsia="es-ES"/>
              </w:rPr>
              <w:t>2015</w:t>
            </w:r>
            <w:r w:rsidR="00AE1457">
              <w:rPr>
                <w:rFonts w:ascii="Times New Roman" w:eastAsia="Times New Roman" w:hAnsi="Times New Roman" w:cs="Times New Roman"/>
                <w:color w:val="000000"/>
                <w:sz w:val="24"/>
                <w:szCs w:val="24"/>
                <w:lang w:eastAsia="es-ES"/>
              </w:rPr>
              <w:t>)</w:t>
            </w:r>
            <w:r w:rsidR="002236E5">
              <w:rPr>
                <w:rFonts w:ascii="Times New Roman" w:eastAsia="Times New Roman" w:hAnsi="Times New Roman" w:cs="Times New Roman"/>
                <w:color w:val="000000"/>
                <w:sz w:val="24"/>
                <w:szCs w:val="24"/>
                <w:lang w:eastAsia="es-ES"/>
              </w:rPr>
              <w:t xml:space="preserve">. </w:t>
            </w:r>
            <w:r w:rsidR="002236E5" w:rsidRPr="002236E5">
              <w:rPr>
                <w:rFonts w:ascii="Times New Roman" w:eastAsia="Times New Roman" w:hAnsi="Times New Roman" w:cs="Times New Roman"/>
                <w:i/>
                <w:color w:val="000000"/>
                <w:sz w:val="24"/>
                <w:szCs w:val="24"/>
                <w:lang w:eastAsia="es-ES"/>
              </w:rPr>
              <w:t>Españ</w:t>
            </w:r>
            <w:r w:rsidRPr="00B724CD">
              <w:rPr>
                <w:rFonts w:ascii="Times New Roman" w:eastAsia="Times New Roman" w:hAnsi="Times New Roman" w:cs="Times New Roman"/>
                <w:i/>
                <w:color w:val="000000"/>
                <w:sz w:val="24"/>
                <w:szCs w:val="24"/>
                <w:lang w:eastAsia="es-ES"/>
              </w:rPr>
              <w:t>a/</w:t>
            </w:r>
            <w:proofErr w:type="spellStart"/>
            <w:r w:rsidRPr="00B724CD">
              <w:rPr>
                <w:rFonts w:ascii="Times New Roman" w:eastAsia="Times New Roman" w:hAnsi="Times New Roman" w:cs="Times New Roman"/>
                <w:i/>
                <w:color w:val="000000"/>
                <w:sz w:val="24"/>
                <w:szCs w:val="24"/>
                <w:lang w:eastAsia="es-ES"/>
              </w:rPr>
              <w:t>Reset</w:t>
            </w:r>
            <w:proofErr w:type="spellEnd"/>
            <w:r w:rsidRPr="00B724CD">
              <w:rPr>
                <w:rFonts w:ascii="Times New Roman" w:eastAsia="Times New Roman" w:hAnsi="Times New Roman" w:cs="Times New Roman"/>
                <w:color w:val="000000"/>
                <w:sz w:val="24"/>
                <w:szCs w:val="24"/>
                <w:lang w:eastAsia="es-ES"/>
              </w:rPr>
              <w:t>. Barcelona: Ariel</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AE1457">
              <w:rPr>
                <w:rFonts w:ascii="Times New Roman" w:eastAsia="Times New Roman" w:hAnsi="Times New Roman" w:cs="Times New Roman"/>
                <w:color w:val="000000"/>
                <w:sz w:val="24"/>
                <w:szCs w:val="24"/>
                <w:lang w:val="en-US" w:eastAsia="es-ES"/>
              </w:rPr>
              <w:t>Tönnies</w:t>
            </w:r>
            <w:proofErr w:type="spellEnd"/>
            <w:r w:rsidRPr="00AE1457">
              <w:rPr>
                <w:rFonts w:ascii="Times New Roman" w:eastAsia="Times New Roman" w:hAnsi="Times New Roman" w:cs="Times New Roman"/>
                <w:color w:val="000000"/>
                <w:sz w:val="24"/>
                <w:szCs w:val="24"/>
                <w:lang w:val="en-US" w:eastAsia="es-ES"/>
              </w:rPr>
              <w:t xml:space="preserve">, F. </w:t>
            </w:r>
            <w:r w:rsidR="00AE1457" w:rsidRPr="00AE1457">
              <w:rPr>
                <w:rFonts w:ascii="Times New Roman" w:eastAsia="Times New Roman" w:hAnsi="Times New Roman" w:cs="Times New Roman"/>
                <w:color w:val="000000"/>
                <w:sz w:val="24"/>
                <w:szCs w:val="24"/>
                <w:lang w:val="en-US" w:eastAsia="es-ES"/>
              </w:rPr>
              <w:t>(</w:t>
            </w:r>
            <w:r w:rsidRPr="00AE1457">
              <w:rPr>
                <w:rFonts w:ascii="Times New Roman" w:eastAsia="Times New Roman" w:hAnsi="Times New Roman" w:cs="Times New Roman"/>
                <w:color w:val="000000"/>
                <w:sz w:val="24"/>
                <w:szCs w:val="24"/>
                <w:lang w:val="en-US" w:eastAsia="es-ES"/>
              </w:rPr>
              <w:t>1944</w:t>
            </w:r>
            <w:r w:rsidR="00AE1457" w:rsidRPr="00AE1457">
              <w:rPr>
                <w:rFonts w:ascii="Times New Roman" w:eastAsia="Times New Roman" w:hAnsi="Times New Roman" w:cs="Times New Roman"/>
                <w:color w:val="000000"/>
                <w:sz w:val="24"/>
                <w:szCs w:val="24"/>
                <w:lang w:val="en-US" w:eastAsia="es-ES"/>
              </w:rPr>
              <w:t>)</w:t>
            </w:r>
            <w:r w:rsidRPr="00AE1457">
              <w:rPr>
                <w:rFonts w:ascii="Times New Roman" w:eastAsia="Times New Roman" w:hAnsi="Times New Roman" w:cs="Times New Roman"/>
                <w:color w:val="000000"/>
                <w:sz w:val="24"/>
                <w:szCs w:val="24"/>
                <w:lang w:val="en-US" w:eastAsia="es-ES"/>
              </w:rPr>
              <w:t xml:space="preserve"> </w:t>
            </w:r>
            <w:proofErr w:type="spellStart"/>
            <w:r w:rsidRPr="00AE1457">
              <w:rPr>
                <w:rFonts w:ascii="Times New Roman" w:eastAsia="Times New Roman" w:hAnsi="Times New Roman" w:cs="Times New Roman"/>
                <w:i/>
                <w:color w:val="000000"/>
                <w:sz w:val="24"/>
                <w:szCs w:val="24"/>
                <w:lang w:val="en-US" w:eastAsia="es-ES"/>
              </w:rPr>
              <w:t>Communauté</w:t>
            </w:r>
            <w:proofErr w:type="spellEnd"/>
            <w:r w:rsidRPr="00AE1457">
              <w:rPr>
                <w:rFonts w:ascii="Times New Roman" w:eastAsia="Times New Roman" w:hAnsi="Times New Roman" w:cs="Times New Roman"/>
                <w:i/>
                <w:color w:val="000000"/>
                <w:sz w:val="24"/>
                <w:szCs w:val="24"/>
                <w:lang w:val="en-US" w:eastAsia="es-ES"/>
              </w:rPr>
              <w:t xml:space="preserve"> et </w:t>
            </w:r>
            <w:proofErr w:type="spellStart"/>
            <w:r w:rsidRPr="00AE1457">
              <w:rPr>
                <w:rFonts w:ascii="Times New Roman" w:eastAsia="Times New Roman" w:hAnsi="Times New Roman" w:cs="Times New Roman"/>
                <w:i/>
                <w:color w:val="000000"/>
                <w:sz w:val="24"/>
                <w:szCs w:val="24"/>
                <w:lang w:val="en-US" w:eastAsia="es-ES"/>
              </w:rPr>
              <w:t>société</w:t>
            </w:r>
            <w:proofErr w:type="spellEnd"/>
            <w:r w:rsidRPr="00AE1457">
              <w:rPr>
                <w:rFonts w:ascii="Times New Roman" w:eastAsia="Times New Roman" w:hAnsi="Times New Roman" w:cs="Times New Roman"/>
                <w:i/>
                <w:color w:val="000000"/>
                <w:sz w:val="24"/>
                <w:szCs w:val="24"/>
                <w:lang w:val="en-US" w:eastAsia="es-ES"/>
              </w:rPr>
              <w:t xml:space="preserve">. </w:t>
            </w:r>
            <w:proofErr w:type="spellStart"/>
            <w:r w:rsidRPr="00B724CD">
              <w:rPr>
                <w:rFonts w:ascii="Times New Roman" w:eastAsia="Times New Roman" w:hAnsi="Times New Roman" w:cs="Times New Roman"/>
                <w:i/>
                <w:color w:val="000000"/>
                <w:sz w:val="24"/>
                <w:szCs w:val="24"/>
                <w:lang w:eastAsia="es-ES"/>
              </w:rPr>
              <w:t>Catégories</w:t>
            </w:r>
            <w:proofErr w:type="spellEnd"/>
            <w:r w:rsidRPr="00B724CD">
              <w:rPr>
                <w:rFonts w:ascii="Times New Roman" w:eastAsia="Times New Roman" w:hAnsi="Times New Roman" w:cs="Times New Roman"/>
                <w:i/>
                <w:color w:val="000000"/>
                <w:sz w:val="24"/>
                <w:szCs w:val="24"/>
                <w:lang w:eastAsia="es-ES"/>
              </w:rPr>
              <w:t xml:space="preserve"> </w:t>
            </w:r>
            <w:proofErr w:type="spellStart"/>
            <w:r w:rsidRPr="00B724CD">
              <w:rPr>
                <w:rFonts w:ascii="Times New Roman" w:eastAsia="Times New Roman" w:hAnsi="Times New Roman" w:cs="Times New Roman"/>
                <w:i/>
                <w:color w:val="000000"/>
                <w:sz w:val="24"/>
                <w:szCs w:val="24"/>
                <w:lang w:eastAsia="es-ES"/>
              </w:rPr>
              <w:t>fondamentales</w:t>
            </w:r>
            <w:proofErr w:type="spellEnd"/>
            <w:r w:rsidRPr="00B724CD">
              <w:rPr>
                <w:rFonts w:ascii="Times New Roman" w:eastAsia="Times New Roman" w:hAnsi="Times New Roman" w:cs="Times New Roman"/>
                <w:i/>
                <w:color w:val="000000"/>
                <w:sz w:val="24"/>
                <w:szCs w:val="24"/>
                <w:lang w:eastAsia="es-ES"/>
              </w:rPr>
              <w:t xml:space="preserve"> de la </w:t>
            </w:r>
            <w:proofErr w:type="spellStart"/>
            <w:r w:rsidRPr="00B724CD">
              <w:rPr>
                <w:rFonts w:ascii="Times New Roman" w:eastAsia="Times New Roman" w:hAnsi="Times New Roman" w:cs="Times New Roman"/>
                <w:i/>
                <w:color w:val="000000"/>
                <w:sz w:val="24"/>
                <w:szCs w:val="24"/>
                <w:lang w:eastAsia="es-ES"/>
              </w:rPr>
              <w:t>sociologie</w:t>
            </w:r>
            <w:proofErr w:type="spellEnd"/>
            <w:r w:rsidRPr="00B724CD">
              <w:rPr>
                <w:rFonts w:ascii="Times New Roman" w:eastAsia="Times New Roman" w:hAnsi="Times New Roman" w:cs="Times New Roman"/>
                <w:i/>
                <w:color w:val="000000"/>
                <w:sz w:val="24"/>
                <w:szCs w:val="24"/>
                <w:lang w:eastAsia="es-ES"/>
              </w:rPr>
              <w:t xml:space="preserve"> </w:t>
            </w:r>
            <w:proofErr w:type="spellStart"/>
            <w:r w:rsidRPr="00B724CD">
              <w:rPr>
                <w:rFonts w:ascii="Times New Roman" w:eastAsia="Times New Roman" w:hAnsi="Times New Roman" w:cs="Times New Roman"/>
                <w:i/>
                <w:color w:val="000000"/>
                <w:sz w:val="24"/>
                <w:szCs w:val="24"/>
                <w:lang w:eastAsia="es-ES"/>
              </w:rPr>
              <w:t>pure</w:t>
            </w:r>
            <w:proofErr w:type="spellEnd"/>
            <w:r w:rsidRPr="00B724CD">
              <w:rPr>
                <w:rFonts w:ascii="Times New Roman" w:eastAsia="Times New Roman" w:hAnsi="Times New Roman" w:cs="Times New Roman"/>
                <w:color w:val="000000"/>
                <w:sz w:val="24"/>
                <w:szCs w:val="24"/>
                <w:lang w:eastAsia="es-ES"/>
              </w:rPr>
              <w:t>. Paris: PUF</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r w:rsidR="00B724CD" w:rsidRPr="00B724CD" w:rsidTr="00B724CD">
        <w:trPr>
          <w:tblCellSpacing w:w="7" w:type="dxa"/>
        </w:trPr>
        <w:tc>
          <w:tcPr>
            <w:tcW w:w="0" w:type="auto"/>
            <w:gridSpan w:val="2"/>
            <w:vAlign w:val="center"/>
            <w:hideMark/>
          </w:tcPr>
          <w:p w:rsidR="00B724CD" w:rsidRPr="00B724CD" w:rsidRDefault="00B724CD" w:rsidP="004B24C8">
            <w:pPr>
              <w:spacing w:line="480" w:lineRule="auto"/>
              <w:jc w:val="left"/>
              <w:rPr>
                <w:rFonts w:ascii="Times New Roman" w:eastAsia="Times New Roman" w:hAnsi="Times New Roman" w:cs="Times New Roman"/>
                <w:color w:val="000000"/>
                <w:sz w:val="24"/>
                <w:szCs w:val="24"/>
                <w:lang w:eastAsia="es-ES"/>
              </w:rPr>
            </w:pPr>
          </w:p>
        </w:tc>
      </w:tr>
      <w:tr w:rsidR="00B724CD" w:rsidRPr="00B724CD" w:rsidTr="00B724CD">
        <w:trPr>
          <w:tblCellSpacing w:w="7" w:type="dxa"/>
        </w:trPr>
        <w:tc>
          <w:tcPr>
            <w:tcW w:w="5000" w:type="pct"/>
            <w:vAlign w:val="center"/>
            <w:hideMark/>
          </w:tcPr>
          <w:p w:rsidR="00B724CD" w:rsidRPr="00B724CD" w:rsidRDefault="00B724CD" w:rsidP="004B24C8">
            <w:pPr>
              <w:spacing w:line="480" w:lineRule="auto"/>
              <w:ind w:left="537" w:hanging="537"/>
              <w:jc w:val="left"/>
              <w:rPr>
                <w:rFonts w:ascii="Times New Roman" w:eastAsia="Times New Roman" w:hAnsi="Times New Roman" w:cs="Times New Roman"/>
                <w:color w:val="000000"/>
                <w:sz w:val="24"/>
                <w:szCs w:val="24"/>
                <w:lang w:eastAsia="es-ES"/>
              </w:rPr>
            </w:pPr>
            <w:proofErr w:type="spellStart"/>
            <w:r w:rsidRPr="00B724CD">
              <w:rPr>
                <w:rFonts w:ascii="Times New Roman" w:eastAsia="Times New Roman" w:hAnsi="Times New Roman" w:cs="Times New Roman"/>
                <w:color w:val="000000"/>
                <w:sz w:val="24"/>
                <w:szCs w:val="24"/>
                <w:lang w:eastAsia="es-ES"/>
              </w:rPr>
              <w:t>Urquizu</w:t>
            </w:r>
            <w:proofErr w:type="spellEnd"/>
            <w:r w:rsidRPr="00B724CD">
              <w:rPr>
                <w:rFonts w:ascii="Times New Roman" w:eastAsia="Times New Roman" w:hAnsi="Times New Roman" w:cs="Times New Roman"/>
                <w:color w:val="000000"/>
                <w:sz w:val="24"/>
                <w:szCs w:val="24"/>
                <w:lang w:eastAsia="es-ES"/>
              </w:rPr>
              <w:t xml:space="preserve">, I. </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2016</w:t>
            </w:r>
            <w:r w:rsidR="00AE1457">
              <w:rPr>
                <w:rFonts w:ascii="Times New Roman" w:eastAsia="Times New Roman" w:hAnsi="Times New Roman" w:cs="Times New Roman"/>
                <w:color w:val="000000"/>
                <w:sz w:val="24"/>
                <w:szCs w:val="24"/>
                <w:lang w:eastAsia="es-ES"/>
              </w:rPr>
              <w:t>)</w:t>
            </w:r>
            <w:r w:rsidRPr="00B724CD">
              <w:rPr>
                <w:rFonts w:ascii="Times New Roman" w:eastAsia="Times New Roman" w:hAnsi="Times New Roman" w:cs="Times New Roman"/>
                <w:color w:val="000000"/>
                <w:sz w:val="24"/>
                <w:szCs w:val="24"/>
                <w:lang w:eastAsia="es-ES"/>
              </w:rPr>
              <w:t xml:space="preserve">. </w:t>
            </w:r>
            <w:r w:rsidRPr="00B724CD">
              <w:rPr>
                <w:rFonts w:ascii="Times New Roman" w:eastAsia="Times New Roman" w:hAnsi="Times New Roman" w:cs="Times New Roman"/>
                <w:i/>
                <w:color w:val="000000"/>
                <w:sz w:val="24"/>
                <w:szCs w:val="24"/>
                <w:lang w:eastAsia="es-ES"/>
              </w:rPr>
              <w:t>La c</w:t>
            </w:r>
            <w:r w:rsidR="002236E5">
              <w:rPr>
                <w:rFonts w:ascii="Times New Roman" w:eastAsia="Times New Roman" w:hAnsi="Times New Roman" w:cs="Times New Roman"/>
                <w:i/>
                <w:color w:val="000000"/>
                <w:sz w:val="24"/>
                <w:szCs w:val="24"/>
                <w:lang w:eastAsia="es-ES"/>
              </w:rPr>
              <w:t>risis de representación en Españ</w:t>
            </w:r>
            <w:r w:rsidRPr="00B724CD">
              <w:rPr>
                <w:rFonts w:ascii="Times New Roman" w:eastAsia="Times New Roman" w:hAnsi="Times New Roman" w:cs="Times New Roman"/>
                <w:i/>
                <w:color w:val="000000"/>
                <w:sz w:val="24"/>
                <w:szCs w:val="24"/>
                <w:lang w:eastAsia="es-ES"/>
              </w:rPr>
              <w:t>a</w:t>
            </w:r>
            <w:r w:rsidRPr="00B724CD">
              <w:rPr>
                <w:rFonts w:ascii="Times New Roman" w:eastAsia="Times New Roman" w:hAnsi="Times New Roman" w:cs="Times New Roman"/>
                <w:color w:val="000000"/>
                <w:sz w:val="24"/>
                <w:szCs w:val="24"/>
                <w:lang w:eastAsia="es-ES"/>
              </w:rPr>
              <w:t>. Madrid: La Catarata</w:t>
            </w:r>
          </w:p>
        </w:tc>
        <w:tc>
          <w:tcPr>
            <w:tcW w:w="0" w:type="auto"/>
            <w:vAlign w:val="center"/>
            <w:hideMark/>
          </w:tcPr>
          <w:p w:rsidR="00B724CD" w:rsidRPr="00B724CD" w:rsidRDefault="00B724CD" w:rsidP="004B24C8">
            <w:pPr>
              <w:spacing w:line="480" w:lineRule="auto"/>
              <w:jc w:val="left"/>
              <w:rPr>
                <w:rFonts w:ascii="Times New Roman" w:eastAsia="Times New Roman" w:hAnsi="Times New Roman" w:cs="Times New Roman"/>
                <w:sz w:val="24"/>
                <w:szCs w:val="24"/>
                <w:lang w:eastAsia="es-ES"/>
              </w:rPr>
            </w:pPr>
          </w:p>
        </w:tc>
      </w:tr>
    </w:tbl>
    <w:p w:rsidR="00713F4D" w:rsidRPr="00AE1457" w:rsidRDefault="00713F4D" w:rsidP="00AE1457">
      <w:pPr>
        <w:spacing w:after="160" w:line="480" w:lineRule="auto"/>
        <w:jc w:val="left"/>
        <w:rPr>
          <w:rFonts w:ascii="Times New Roman" w:hAnsi="Times New Roman" w:cs="Times New Roman"/>
          <w:sz w:val="24"/>
          <w:szCs w:val="24"/>
        </w:rPr>
      </w:pPr>
    </w:p>
    <w:sectPr w:rsidR="00713F4D" w:rsidRPr="00AE1457" w:rsidSect="008D478A">
      <w:endnotePr>
        <w:numFmt w:val="decimal"/>
      </w:endnotePr>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6A" w:rsidRDefault="00D8196A" w:rsidP="00A67C16">
      <w:r>
        <w:separator/>
      </w:r>
    </w:p>
  </w:endnote>
  <w:endnote w:type="continuationSeparator" w:id="0">
    <w:p w:rsidR="00D8196A" w:rsidRDefault="00D8196A" w:rsidP="00A6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6A" w:rsidRDefault="00D8196A" w:rsidP="00A67C16">
      <w:r>
        <w:separator/>
      </w:r>
    </w:p>
  </w:footnote>
  <w:footnote w:type="continuationSeparator" w:id="0">
    <w:p w:rsidR="00D8196A" w:rsidRDefault="00D8196A" w:rsidP="00A67C16">
      <w:r>
        <w:continuationSeparator/>
      </w:r>
    </w:p>
  </w:footnote>
  <w:footnote w:id="1">
    <w:p w:rsidR="009E3E4C" w:rsidRPr="00A32CDB" w:rsidRDefault="009E3E4C" w:rsidP="00A67C16">
      <w:pPr>
        <w:pStyle w:val="Textonotapie"/>
        <w:rPr>
          <w:rFonts w:ascii="Times New Roman" w:hAnsi="Times New Roman" w:cs="Times New Roman"/>
        </w:rPr>
      </w:pPr>
      <w:r w:rsidRPr="00BE531E">
        <w:rPr>
          <w:rStyle w:val="Refdenotaalpie"/>
          <w:rFonts w:ascii="Times New Roman" w:hAnsi="Times New Roman" w:cs="Times New Roman"/>
        </w:rPr>
        <w:footnoteRef/>
      </w:r>
      <w:r w:rsidRPr="00A32CDB">
        <w:rPr>
          <w:rFonts w:ascii="Times New Roman" w:hAnsi="Times New Roman" w:cs="Times New Roman"/>
        </w:rPr>
        <w:t xml:space="preserve"> </w:t>
      </w:r>
      <w:r w:rsidR="00A32CDB" w:rsidRPr="00A32CDB">
        <w:rPr>
          <w:rFonts w:ascii="Times New Roman" w:hAnsi="Times New Roman" w:cs="Times New Roman"/>
        </w:rPr>
        <w:t xml:space="preserve">Se trata del Proyecto </w:t>
      </w:r>
      <w:proofErr w:type="spellStart"/>
      <w:r w:rsidR="00A32CDB" w:rsidRPr="00A32CDB">
        <w:rPr>
          <w:rFonts w:ascii="Times New Roman" w:hAnsi="Times New Roman" w:cs="Times New Roman"/>
        </w:rPr>
        <w:t>RESCuE</w:t>
      </w:r>
      <w:proofErr w:type="spellEnd"/>
      <w:r w:rsidR="00A32CDB" w:rsidRPr="00A32CDB">
        <w:rPr>
          <w:rFonts w:ascii="Times New Roman" w:hAnsi="Times New Roman" w:cs="Times New Roman"/>
        </w:rPr>
        <w:t xml:space="preserve"> </w:t>
      </w:r>
      <w:proofErr w:type="spellStart"/>
      <w:r w:rsidR="00A32CDB" w:rsidRPr="00A32CDB">
        <w:rPr>
          <w:rFonts w:ascii="Times New Roman" w:hAnsi="Times New Roman" w:cs="Times New Roman"/>
        </w:rPr>
        <w:t>project</w:t>
      </w:r>
      <w:proofErr w:type="spellEnd"/>
      <w:r w:rsidR="00A32CDB" w:rsidRPr="00A32CDB">
        <w:rPr>
          <w:rFonts w:ascii="Times New Roman" w:hAnsi="Times New Roman" w:cs="Times New Roman"/>
        </w:rPr>
        <w:t xml:space="preserve"> del 7º Programa Marco de la Uni</w:t>
      </w:r>
      <w:r w:rsidR="00A32CDB">
        <w:rPr>
          <w:rFonts w:ascii="Times New Roman" w:hAnsi="Times New Roman" w:cs="Times New Roman"/>
        </w:rPr>
        <w:t>ón Europea:</w:t>
      </w:r>
      <w:r w:rsidR="00A32CDB" w:rsidRPr="00A32CDB">
        <w:rPr>
          <w:rFonts w:ascii="Times New Roman" w:hAnsi="Times New Roman" w:cs="Times New Roman"/>
        </w:rPr>
        <w:t xml:space="preserve"> </w:t>
      </w:r>
      <w:hyperlink r:id="rId1" w:history="1">
        <w:r w:rsidR="00A32CDB" w:rsidRPr="00FC5B91">
          <w:rPr>
            <w:rStyle w:val="Hipervnculo"/>
            <w:rFonts w:ascii="Times New Roman" w:hAnsi="Times New Roman" w:cs="Times New Roman"/>
          </w:rPr>
          <w:t>http://www.rescueproject.eu/</w:t>
        </w:r>
      </w:hyperlink>
      <w:r w:rsidR="00A32CDB">
        <w:rPr>
          <w:rFonts w:ascii="Times New Roman" w:hAnsi="Times New Roman" w:cs="Times New Roman"/>
        </w:rPr>
        <w:t xml:space="preserve"> </w:t>
      </w:r>
    </w:p>
  </w:footnote>
  <w:footnote w:id="2">
    <w:p w:rsidR="009E3E4C" w:rsidRPr="00BE531E" w:rsidRDefault="009E3E4C" w:rsidP="00A67C16">
      <w:pPr>
        <w:pStyle w:val="Textonotapie"/>
        <w:rPr>
          <w:rFonts w:ascii="Times New Roman" w:hAnsi="Times New Roman" w:cs="Times New Roman"/>
        </w:rPr>
      </w:pPr>
      <w:r w:rsidRPr="00BE531E">
        <w:rPr>
          <w:rStyle w:val="Refdenotaalpie"/>
          <w:rFonts w:ascii="Times New Roman" w:hAnsi="Times New Roman" w:cs="Times New Roman"/>
        </w:rPr>
        <w:footnoteRef/>
      </w:r>
      <w:r w:rsidRPr="00BE531E">
        <w:rPr>
          <w:rFonts w:ascii="Times New Roman" w:hAnsi="Times New Roman" w:cs="Times New Roman"/>
        </w:rPr>
        <w:t xml:space="preserve"> Coincidiendo con Rose (2007) entendemos por comunidad una entidad real o imaginada en la que el individuo está vinculado por ciertos lazos emocionales de afinidad a una red de otros individuos unificados por vínculos, a veces vecinales o de localidad, de compromiso, de dificultades compartidas, de religión, de etnia, etc. Implica una psicología de la identificación que conforma ciertas redes de lealtad (2007:121)</w:t>
      </w:r>
    </w:p>
  </w:footnote>
  <w:footnote w:id="3">
    <w:p w:rsidR="009E3E4C" w:rsidRPr="00BE531E" w:rsidRDefault="009E3E4C" w:rsidP="00A67C16">
      <w:pPr>
        <w:pStyle w:val="Textonotapie"/>
        <w:rPr>
          <w:rFonts w:ascii="Times New Roman" w:hAnsi="Times New Roman" w:cs="Times New Roman"/>
          <w:lang w:val="fr-FR"/>
        </w:rPr>
      </w:pPr>
      <w:r w:rsidRPr="00BE531E">
        <w:rPr>
          <w:rStyle w:val="Refdenotaalpie"/>
          <w:rFonts w:ascii="Times New Roman" w:hAnsi="Times New Roman" w:cs="Times New Roman"/>
        </w:rPr>
        <w:footnoteRef/>
      </w:r>
      <w:r w:rsidRPr="00BE531E">
        <w:rPr>
          <w:rFonts w:ascii="Times New Roman" w:hAnsi="Times New Roman" w:cs="Times New Roman"/>
        </w:rPr>
        <w:t xml:space="preserve"> Se trata de una iniciativa impulsada por la Fundación La Caixa con la intención de promover experiencias de integración socio-cultural en distintos barrios de municipios españoles con una elevada diversidad étnica. </w:t>
      </w:r>
      <w:r w:rsidRPr="00BE531E">
        <w:rPr>
          <w:rFonts w:ascii="Times New Roman" w:hAnsi="Times New Roman" w:cs="Times New Roman"/>
          <w:lang w:val="fr-FR"/>
        </w:rPr>
        <w:t xml:space="preserve">Véase: </w:t>
      </w:r>
      <w:r w:rsidR="00D8196A">
        <w:fldChar w:fldCharType="begin"/>
      </w:r>
      <w:r w:rsidR="00D8196A">
        <w:instrText xml:space="preserve"> HYPERLINK "https://obrasociallacaixa.org/es/pobreza-accion-social/interculturalidad-y-cohesion-social/proyecto-de-intervenc</w:instrText>
      </w:r>
      <w:r w:rsidR="00D8196A">
        <w:instrText xml:space="preserve">ion-comunitaria-intercultural/claves-del-proyecto" </w:instrText>
      </w:r>
      <w:r w:rsidR="00D8196A">
        <w:fldChar w:fldCharType="separate"/>
      </w:r>
      <w:r w:rsidRPr="00BE531E">
        <w:rPr>
          <w:rStyle w:val="Hipervnculo"/>
          <w:rFonts w:ascii="Times New Roman" w:hAnsi="Times New Roman" w:cs="Times New Roman"/>
          <w:lang w:val="fr-FR"/>
        </w:rPr>
        <w:t>https://obrasociallacaixa.org/es/pobreza-accion-social/interculturalidad-y-cohesion-social/proyecto-de-intervencion-comunitaria-intercultural/claves-del-proyecto</w:t>
      </w:r>
      <w:r w:rsidR="00D8196A">
        <w:rPr>
          <w:rStyle w:val="Hipervnculo"/>
          <w:rFonts w:ascii="Times New Roman" w:hAnsi="Times New Roman" w:cs="Times New Roman"/>
          <w:lang w:val="fr-FR"/>
        </w:rPr>
        <w:fldChar w:fldCharType="end"/>
      </w:r>
      <w:r w:rsidRPr="00BE531E">
        <w:rPr>
          <w:rFonts w:ascii="Times New Roman" w:hAnsi="Times New Roman" w:cs="Times New Roman"/>
          <w:lang w:val="fr-FR"/>
        </w:rPr>
        <w:t xml:space="preserve"> </w:t>
      </w:r>
    </w:p>
  </w:footnote>
  <w:footnote w:id="4">
    <w:p w:rsidR="009E3E4C" w:rsidRPr="00BE531E" w:rsidRDefault="009E3E4C" w:rsidP="00A67C16">
      <w:pPr>
        <w:pStyle w:val="Textonotapie"/>
        <w:rPr>
          <w:rFonts w:ascii="Times New Roman" w:hAnsi="Times New Roman" w:cs="Times New Roman"/>
        </w:rPr>
      </w:pPr>
      <w:r w:rsidRPr="00BE531E">
        <w:rPr>
          <w:rStyle w:val="Refdenotaalpie"/>
          <w:rFonts w:ascii="Times New Roman" w:hAnsi="Times New Roman" w:cs="Times New Roman"/>
        </w:rPr>
        <w:footnoteRef/>
      </w:r>
      <w:r w:rsidRPr="00BE531E">
        <w:rPr>
          <w:rFonts w:ascii="Times New Roman" w:hAnsi="Times New Roman" w:cs="Times New Roman"/>
        </w:rPr>
        <w:t xml:space="preserve"> Dados los límites en el número de palabras que constituye el requisito de publicación se han se</w:t>
      </w:r>
      <w:r w:rsidR="008E0899">
        <w:rPr>
          <w:rFonts w:ascii="Times New Roman" w:hAnsi="Times New Roman" w:cs="Times New Roman"/>
        </w:rPr>
        <w:t xml:space="preserve">leccionado unos pocos </w:t>
      </w:r>
      <w:proofErr w:type="spellStart"/>
      <w:r w:rsidR="008E0899" w:rsidRPr="008E0899">
        <w:rPr>
          <w:rFonts w:ascii="Times New Roman" w:hAnsi="Times New Roman" w:cs="Times New Roman"/>
          <w:i/>
        </w:rPr>
        <w:t>verbatim</w:t>
      </w:r>
      <w:proofErr w:type="spellEnd"/>
      <w:r w:rsidRPr="00BE531E">
        <w:rPr>
          <w:rFonts w:ascii="Times New Roman" w:hAnsi="Times New Roman" w:cs="Times New Roman"/>
        </w:rPr>
        <w:t xml:space="preserve"> de cada una de las posiciones discursivas expuestas. Las referencias en ca</w:t>
      </w:r>
      <w:r w:rsidR="00A32CDB">
        <w:rPr>
          <w:rFonts w:ascii="Times New Roman" w:hAnsi="Times New Roman" w:cs="Times New Roman"/>
        </w:rPr>
        <w:t xml:space="preserve">da </w:t>
      </w:r>
      <w:proofErr w:type="spellStart"/>
      <w:r w:rsidR="00A32CDB" w:rsidRPr="008E0899">
        <w:rPr>
          <w:rFonts w:ascii="Times New Roman" w:hAnsi="Times New Roman" w:cs="Times New Roman"/>
          <w:i/>
        </w:rPr>
        <w:t>verbatim</w:t>
      </w:r>
      <w:proofErr w:type="spellEnd"/>
      <w:r w:rsidRPr="00BE531E">
        <w:rPr>
          <w:rFonts w:ascii="Times New Roman" w:hAnsi="Times New Roman" w:cs="Times New Roman"/>
        </w:rPr>
        <w:t xml:space="preserve"> con R o U remiten al caso Rural o Urbano; el número que acompaña a estas letras, se refiere al número de entrevista en cada uno de los casos (ver la tabla 1 donde se recogen los perfiles vinculados al número de cada entrevista)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71C"/>
    <w:multiLevelType w:val="hybridMultilevel"/>
    <w:tmpl w:val="4F865B42"/>
    <w:lvl w:ilvl="0" w:tplc="266C725A">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CE4555"/>
    <w:multiLevelType w:val="hybridMultilevel"/>
    <w:tmpl w:val="21A86F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16"/>
    <w:rsid w:val="00094847"/>
    <w:rsid w:val="000C293D"/>
    <w:rsid w:val="00163FE3"/>
    <w:rsid w:val="001972F8"/>
    <w:rsid w:val="001D58F2"/>
    <w:rsid w:val="002236E5"/>
    <w:rsid w:val="004030C8"/>
    <w:rsid w:val="00437077"/>
    <w:rsid w:val="00463B22"/>
    <w:rsid w:val="004B24C8"/>
    <w:rsid w:val="005C681C"/>
    <w:rsid w:val="005D58DF"/>
    <w:rsid w:val="005E4121"/>
    <w:rsid w:val="006027CD"/>
    <w:rsid w:val="006501A6"/>
    <w:rsid w:val="00663E9F"/>
    <w:rsid w:val="006939C6"/>
    <w:rsid w:val="006B375E"/>
    <w:rsid w:val="00705E0C"/>
    <w:rsid w:val="00713F4D"/>
    <w:rsid w:val="008750C7"/>
    <w:rsid w:val="00884431"/>
    <w:rsid w:val="00894D08"/>
    <w:rsid w:val="008E0899"/>
    <w:rsid w:val="00945B75"/>
    <w:rsid w:val="00947C7F"/>
    <w:rsid w:val="009E3E4C"/>
    <w:rsid w:val="00A32CDB"/>
    <w:rsid w:val="00A67C16"/>
    <w:rsid w:val="00AE1457"/>
    <w:rsid w:val="00AF768B"/>
    <w:rsid w:val="00B724CD"/>
    <w:rsid w:val="00C8108C"/>
    <w:rsid w:val="00D76615"/>
    <w:rsid w:val="00D8196A"/>
    <w:rsid w:val="00FE7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A821"/>
  <w15:chartTrackingRefBased/>
  <w15:docId w15:val="{BDF15D32-08B4-461F-B50E-75557EE2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u w:color="FF0000"/>
        <w:lang w:val="es-ES" w:eastAsia="en-US"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C16"/>
    <w:pPr>
      <w:spacing w:line="240" w:lineRule="auto"/>
      <w:jc w:val="both"/>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C16"/>
    <w:pPr>
      <w:ind w:left="720"/>
      <w:contextualSpacing/>
      <w:jc w:val="left"/>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67C16"/>
    <w:rPr>
      <w:sz w:val="20"/>
      <w:szCs w:val="20"/>
    </w:rPr>
  </w:style>
  <w:style w:type="character" w:customStyle="1" w:styleId="TextonotaalfinalCar">
    <w:name w:val="Texto nota al final Car"/>
    <w:basedOn w:val="Fuentedeprrafopredeter"/>
    <w:link w:val="Textonotaalfinal"/>
    <w:uiPriority w:val="99"/>
    <w:semiHidden/>
    <w:rsid w:val="00A67C16"/>
    <w:rPr>
      <w:rFonts w:asciiTheme="minorHAnsi" w:hAnsiTheme="minorHAnsi"/>
      <w:sz w:val="20"/>
      <w:szCs w:val="20"/>
    </w:rPr>
  </w:style>
  <w:style w:type="character" w:styleId="Refdenotaalfinal">
    <w:name w:val="endnote reference"/>
    <w:basedOn w:val="Fuentedeprrafopredeter"/>
    <w:uiPriority w:val="99"/>
    <w:semiHidden/>
    <w:unhideWhenUsed/>
    <w:rsid w:val="00A67C16"/>
    <w:rPr>
      <w:vertAlign w:val="superscript"/>
    </w:rPr>
  </w:style>
  <w:style w:type="character" w:styleId="Hipervnculo">
    <w:name w:val="Hyperlink"/>
    <w:basedOn w:val="Fuentedeprrafopredeter"/>
    <w:uiPriority w:val="99"/>
    <w:unhideWhenUsed/>
    <w:rsid w:val="00A67C16"/>
    <w:rPr>
      <w:color w:val="0563C1" w:themeColor="hyperlink"/>
      <w:u w:val="single"/>
    </w:rPr>
  </w:style>
  <w:style w:type="paragraph" w:customStyle="1" w:styleId="Notesoncontributors">
    <w:name w:val="Notes on contributors"/>
    <w:basedOn w:val="Normal"/>
    <w:qFormat/>
    <w:rsid w:val="006027CD"/>
    <w:pPr>
      <w:spacing w:before="240" w:line="360" w:lineRule="auto"/>
      <w:jc w:val="left"/>
    </w:pPr>
    <w:rPr>
      <w:rFonts w:ascii="Times New Roman" w:eastAsia="Times New Roman" w:hAnsi="Times New Roman" w:cs="Times New Roman"/>
      <w:szCs w:val="24"/>
      <w:lang w:val="en-GB" w:eastAsia="en-GB"/>
    </w:rPr>
  </w:style>
  <w:style w:type="paragraph" w:styleId="Textonotapie">
    <w:name w:val="footnote text"/>
    <w:basedOn w:val="Normal"/>
    <w:link w:val="TextonotapieCar"/>
    <w:uiPriority w:val="99"/>
    <w:semiHidden/>
    <w:unhideWhenUsed/>
    <w:rsid w:val="009E3E4C"/>
    <w:rPr>
      <w:sz w:val="20"/>
      <w:szCs w:val="20"/>
    </w:rPr>
  </w:style>
  <w:style w:type="character" w:customStyle="1" w:styleId="TextonotapieCar">
    <w:name w:val="Texto nota pie Car"/>
    <w:basedOn w:val="Fuentedeprrafopredeter"/>
    <w:link w:val="Textonotapie"/>
    <w:uiPriority w:val="99"/>
    <w:semiHidden/>
    <w:rsid w:val="009E3E4C"/>
    <w:rPr>
      <w:rFonts w:asciiTheme="minorHAnsi" w:hAnsiTheme="minorHAnsi"/>
      <w:sz w:val="20"/>
      <w:szCs w:val="20"/>
    </w:rPr>
  </w:style>
  <w:style w:type="character" w:styleId="Refdenotaalpie">
    <w:name w:val="footnote reference"/>
    <w:basedOn w:val="Fuentedeprrafopredeter"/>
    <w:uiPriority w:val="99"/>
    <w:semiHidden/>
    <w:unhideWhenUsed/>
    <w:rsid w:val="009E3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ecastro@uam.es" TargetMode="External"/><Relationship Id="rId13" Type="http://schemas.openxmlformats.org/officeDocument/2006/relationships/hyperlink" Target="https://doi.org/10.1037/0003-066X.56.3.227" TargetMode="External"/><Relationship Id="rId18" Type="http://schemas.openxmlformats.org/officeDocument/2006/relationships/hyperlink" Target="https://doi.org/10.1080/108755409028417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12/erdkunde.2013.01.02" TargetMode="External"/><Relationship Id="rId17" Type="http://schemas.openxmlformats.org/officeDocument/2006/relationships/hyperlink" Target="https://doi.org/10.1111/j.1939-0025.1987.tb03541.x" TargetMode="External"/><Relationship Id="rId2" Type="http://schemas.openxmlformats.org/officeDocument/2006/relationships/numbering" Target="numbering.xml"/><Relationship Id="rId16" Type="http://schemas.openxmlformats.org/officeDocument/2006/relationships/hyperlink" Target="https://doi.org/10.1080/14616696.2017.13461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25860220137345" TargetMode="External"/><Relationship Id="rId5" Type="http://schemas.openxmlformats.org/officeDocument/2006/relationships/webSettings" Target="webSettings.xml"/><Relationship Id="rId15" Type="http://schemas.openxmlformats.org/officeDocument/2006/relationships/hyperlink" Target="https://doi.org/10.1353/jod.1995.0002" TargetMode="External"/><Relationship Id="rId10" Type="http://schemas.openxmlformats.org/officeDocument/2006/relationships/hyperlink" Target="https://doi.org/10.1017/S004727941500032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515/fjsb-2016-022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scueproject.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5FAFE-4AA1-4E7A-87CD-3EF820F1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38</Pages>
  <Words>10375</Words>
  <Characters>57064</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de Castro Pericacho</dc:creator>
  <cp:keywords/>
  <dc:description/>
  <cp:lastModifiedBy>Carlos de Castro Pericacho</cp:lastModifiedBy>
  <cp:revision>11</cp:revision>
  <dcterms:created xsi:type="dcterms:W3CDTF">2018-03-22T10:59:00Z</dcterms:created>
  <dcterms:modified xsi:type="dcterms:W3CDTF">2018-04-20T08:04:00Z</dcterms:modified>
</cp:coreProperties>
</file>