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EC" w:rsidRPr="003B0244" w:rsidRDefault="00A32E55" w:rsidP="00A32E55">
      <w:pPr>
        <w:spacing w:after="0" w:line="480" w:lineRule="auto"/>
        <w:rPr>
          <w:rFonts w:ascii="Times New Roman" w:hAnsi="Times New Roman" w:cs="Times New Roman"/>
          <w:sz w:val="24"/>
          <w:lang w:val="es-ES"/>
        </w:rPr>
      </w:pPr>
      <w:bookmarkStart w:id="0" w:name="_GoBack"/>
      <w:bookmarkEnd w:id="0"/>
      <w:r w:rsidRPr="003B0244">
        <w:rPr>
          <w:rFonts w:ascii="Times New Roman" w:hAnsi="Times New Roman" w:cs="Times New Roman"/>
          <w:sz w:val="24"/>
          <w:lang w:val="es-ES"/>
        </w:rPr>
        <w:t>Tipo de artículo: investigación.</w:t>
      </w:r>
    </w:p>
    <w:p w:rsidR="00A32E55" w:rsidRPr="003B0244" w:rsidRDefault="00A32E55" w:rsidP="00A32E55">
      <w:pPr>
        <w:spacing w:after="0" w:line="480" w:lineRule="auto"/>
        <w:jc w:val="center"/>
        <w:outlineLvl w:val="0"/>
        <w:rPr>
          <w:rFonts w:ascii="Times New Roman" w:hAnsi="Times New Roman" w:cs="Times New Roman"/>
          <w:b/>
          <w:sz w:val="24"/>
          <w:lang w:val="es-ES"/>
        </w:rPr>
      </w:pPr>
      <w:r w:rsidRPr="003B0244">
        <w:rPr>
          <w:rFonts w:ascii="Times New Roman" w:hAnsi="Times New Roman" w:cs="Times New Roman"/>
          <w:b/>
          <w:sz w:val="24"/>
          <w:lang w:val="es-ES"/>
        </w:rPr>
        <w:t>PERCEPCIÓN Y USO DE LAS TIC EN LA FORMACIÓN CONTINUA EN LAS SPIN-OFF</w:t>
      </w:r>
      <w:r w:rsidRPr="003B0244">
        <w:rPr>
          <w:rFonts w:ascii="Times New Roman" w:hAnsi="Times New Roman" w:cs="Times New Roman"/>
          <w:b/>
          <w:i/>
          <w:sz w:val="24"/>
          <w:lang w:val="es-ES"/>
        </w:rPr>
        <w:t xml:space="preserve"> </w:t>
      </w:r>
      <w:r w:rsidRPr="003B0244">
        <w:rPr>
          <w:rFonts w:ascii="Times New Roman" w:hAnsi="Times New Roman" w:cs="Times New Roman"/>
          <w:b/>
          <w:sz w:val="24"/>
          <w:lang w:val="es-ES"/>
        </w:rPr>
        <w:t>DE LA UNIVERSIDAD DE SANTIAGO DE COMPOSTELA (USC)</w:t>
      </w:r>
    </w:p>
    <w:p w:rsidR="00F064EC" w:rsidRPr="00D73A94" w:rsidRDefault="00A32E55" w:rsidP="00F064EC">
      <w:pPr>
        <w:spacing w:after="0" w:line="480" w:lineRule="auto"/>
        <w:jc w:val="center"/>
        <w:outlineLvl w:val="0"/>
        <w:rPr>
          <w:rFonts w:ascii="Times New Roman" w:hAnsi="Times New Roman" w:cs="Times New Roman"/>
          <w:b/>
          <w:sz w:val="24"/>
          <w:lang w:val="en-US"/>
        </w:rPr>
      </w:pPr>
      <w:r w:rsidRPr="00D73A94">
        <w:rPr>
          <w:rFonts w:ascii="Times New Roman" w:hAnsi="Times New Roman" w:cs="Times New Roman"/>
          <w:b/>
          <w:sz w:val="24"/>
          <w:lang w:val="en-US"/>
        </w:rPr>
        <w:t xml:space="preserve">PERCEPTION AND USE OF ICT IN CONTINUING TRAINING IN THE UNIVERSITY OF SANTIAGO DE COMPOSTELA'S (USC) SPIN-OFF </w:t>
      </w:r>
    </w:p>
    <w:p w:rsidR="00A32E55" w:rsidRPr="003B0244" w:rsidRDefault="0025070F" w:rsidP="00A32E55">
      <w:pPr>
        <w:spacing w:after="0" w:line="480" w:lineRule="auto"/>
        <w:jc w:val="center"/>
        <w:rPr>
          <w:rFonts w:ascii="Times New Roman" w:hAnsi="Times New Roman" w:cs="Times New Roman"/>
          <w:sz w:val="24"/>
          <w:vertAlign w:val="superscript"/>
          <w:lang w:val="es-ES"/>
        </w:rPr>
      </w:pPr>
      <w:r w:rsidRPr="003B0244">
        <w:rPr>
          <w:rFonts w:ascii="Times New Roman" w:hAnsi="Times New Roman" w:cs="Times New Roman"/>
          <w:sz w:val="24"/>
          <w:lang w:val="es-ES"/>
        </w:rPr>
        <w:t>Dra. Carmen Fernández Morante</w:t>
      </w:r>
      <w:r w:rsidR="00962E86" w:rsidRPr="003B0244">
        <w:rPr>
          <w:rFonts w:ascii="Times New Roman" w:hAnsi="Times New Roman" w:cs="Times New Roman"/>
          <w:sz w:val="24"/>
          <w:vertAlign w:val="superscript"/>
          <w:lang w:val="es-ES"/>
        </w:rPr>
        <w:t>1</w:t>
      </w:r>
    </w:p>
    <w:p w:rsidR="0025070F" w:rsidRPr="003B0244" w:rsidRDefault="00F754E5" w:rsidP="00A32E55">
      <w:pPr>
        <w:spacing w:after="0" w:line="480" w:lineRule="auto"/>
        <w:jc w:val="center"/>
        <w:rPr>
          <w:rFonts w:ascii="Times New Roman" w:hAnsi="Times New Roman" w:cs="Times New Roman"/>
          <w:color w:val="000000" w:themeColor="text1"/>
          <w:sz w:val="24"/>
          <w:vertAlign w:val="superscript"/>
          <w:lang w:val="es-ES"/>
        </w:rPr>
      </w:pPr>
      <w:hyperlink r:id="rId8" w:history="1">
        <w:r w:rsidR="0025070F" w:rsidRPr="003B0244">
          <w:rPr>
            <w:rStyle w:val="Hipervnculo"/>
            <w:rFonts w:ascii="Times New Roman" w:hAnsi="Times New Roman" w:cs="Times New Roman"/>
            <w:color w:val="000000" w:themeColor="text1"/>
            <w:sz w:val="24"/>
            <w:u w:val="none"/>
            <w:lang w:val="es-ES"/>
          </w:rPr>
          <w:t>carmen.morante@usc.es</w:t>
        </w:r>
      </w:hyperlink>
    </w:p>
    <w:p w:rsidR="0025070F" w:rsidRPr="003B0244" w:rsidRDefault="0025070F" w:rsidP="00A32E55">
      <w:pPr>
        <w:spacing w:after="0" w:line="480" w:lineRule="auto"/>
        <w:jc w:val="center"/>
        <w:rPr>
          <w:rFonts w:ascii="Times New Roman" w:hAnsi="Times New Roman" w:cs="Times New Roman"/>
          <w:color w:val="000000" w:themeColor="text1"/>
          <w:sz w:val="24"/>
          <w:vertAlign w:val="superscript"/>
          <w:lang w:val="es-ES"/>
        </w:rPr>
      </w:pPr>
      <w:r w:rsidRPr="003B0244">
        <w:rPr>
          <w:rFonts w:ascii="Times New Roman" w:hAnsi="Times New Roman" w:cs="Times New Roman"/>
          <w:color w:val="000000" w:themeColor="text1"/>
          <w:sz w:val="24"/>
          <w:lang w:val="es-ES"/>
        </w:rPr>
        <w:t>Ígor Mella Núñez</w:t>
      </w:r>
      <w:r w:rsidR="00962E86" w:rsidRPr="003B0244">
        <w:rPr>
          <w:rFonts w:ascii="Times New Roman" w:hAnsi="Times New Roman" w:cs="Times New Roman"/>
          <w:color w:val="000000" w:themeColor="text1"/>
          <w:sz w:val="24"/>
          <w:vertAlign w:val="superscript"/>
          <w:lang w:val="es-ES"/>
        </w:rPr>
        <w:t>2</w:t>
      </w:r>
    </w:p>
    <w:p w:rsidR="0025070F" w:rsidRPr="003B0244" w:rsidRDefault="00F754E5" w:rsidP="00A32E55">
      <w:pPr>
        <w:spacing w:after="0" w:line="480" w:lineRule="auto"/>
        <w:jc w:val="center"/>
        <w:rPr>
          <w:rFonts w:ascii="Times New Roman" w:hAnsi="Times New Roman" w:cs="Times New Roman"/>
          <w:color w:val="000000" w:themeColor="text1"/>
          <w:sz w:val="24"/>
          <w:lang w:val="es-ES"/>
        </w:rPr>
      </w:pPr>
      <w:hyperlink r:id="rId9" w:history="1">
        <w:r w:rsidR="0025070F" w:rsidRPr="003B0244">
          <w:rPr>
            <w:rStyle w:val="Hipervnculo"/>
            <w:rFonts w:ascii="Times New Roman" w:hAnsi="Times New Roman" w:cs="Times New Roman"/>
            <w:color w:val="000000" w:themeColor="text1"/>
            <w:sz w:val="24"/>
            <w:u w:val="none"/>
            <w:lang w:val="es-ES"/>
          </w:rPr>
          <w:t>igor.mella@usc.es</w:t>
        </w:r>
      </w:hyperlink>
    </w:p>
    <w:p w:rsidR="00962E86" w:rsidRPr="003B0244" w:rsidRDefault="00962E86" w:rsidP="00A32E55">
      <w:pPr>
        <w:spacing w:after="0" w:line="480" w:lineRule="auto"/>
        <w:jc w:val="center"/>
        <w:rPr>
          <w:rFonts w:ascii="Times New Roman" w:hAnsi="Times New Roman" w:cs="Times New Roman"/>
          <w:i/>
          <w:color w:val="000000" w:themeColor="text1"/>
          <w:sz w:val="24"/>
          <w:lang w:val="es-ES"/>
        </w:rPr>
      </w:pPr>
      <w:r w:rsidRPr="003B0244">
        <w:rPr>
          <w:rFonts w:ascii="Times New Roman" w:hAnsi="Times New Roman" w:cs="Times New Roman"/>
          <w:i/>
          <w:color w:val="000000" w:themeColor="text1"/>
          <w:sz w:val="24"/>
          <w:vertAlign w:val="superscript"/>
          <w:lang w:val="es-ES"/>
        </w:rPr>
        <w:t>1</w:t>
      </w:r>
      <w:r w:rsidRPr="003B0244">
        <w:rPr>
          <w:rFonts w:ascii="Times New Roman" w:hAnsi="Times New Roman" w:cs="Times New Roman"/>
          <w:i/>
          <w:color w:val="000000" w:themeColor="text1"/>
          <w:sz w:val="24"/>
          <w:lang w:val="es-ES"/>
        </w:rPr>
        <w:t>Universidad de Santiago de Compostela. Facultad de</w:t>
      </w:r>
      <w:r w:rsidR="00525077">
        <w:rPr>
          <w:rFonts w:ascii="Times New Roman" w:hAnsi="Times New Roman" w:cs="Times New Roman"/>
          <w:i/>
          <w:color w:val="000000" w:themeColor="text1"/>
          <w:sz w:val="24"/>
          <w:lang w:val="es-ES"/>
        </w:rPr>
        <w:t xml:space="preserve"> Ciencias de la Educación. Departamento</w:t>
      </w:r>
      <w:r w:rsidRPr="003B0244">
        <w:rPr>
          <w:rFonts w:ascii="Times New Roman" w:hAnsi="Times New Roman" w:cs="Times New Roman"/>
          <w:i/>
          <w:color w:val="000000" w:themeColor="text1"/>
          <w:sz w:val="24"/>
          <w:lang w:val="es-ES"/>
        </w:rPr>
        <w:t xml:space="preserve"> de Didáctica y Organización Escolar.</w:t>
      </w:r>
    </w:p>
    <w:p w:rsidR="00962E86" w:rsidRPr="003B0244" w:rsidRDefault="00F45B31" w:rsidP="00A32E55">
      <w:pPr>
        <w:spacing w:after="0" w:line="480" w:lineRule="auto"/>
        <w:jc w:val="center"/>
        <w:rPr>
          <w:rFonts w:ascii="Times New Roman" w:hAnsi="Times New Roman" w:cs="Times New Roman"/>
          <w:i/>
          <w:color w:val="000000" w:themeColor="text1"/>
          <w:sz w:val="24"/>
          <w:lang w:val="es-ES"/>
        </w:rPr>
      </w:pPr>
      <w:r>
        <w:rPr>
          <w:rFonts w:ascii="Times New Roman" w:hAnsi="Times New Roman" w:cs="Times New Roman"/>
          <w:i/>
          <w:color w:val="000000" w:themeColor="text1"/>
          <w:sz w:val="24"/>
          <w:lang w:val="es-ES"/>
        </w:rPr>
        <w:t>c/ Vicente Frá</w:t>
      </w:r>
      <w:r w:rsidR="00525077">
        <w:rPr>
          <w:rFonts w:ascii="Times New Roman" w:hAnsi="Times New Roman" w:cs="Times New Roman"/>
          <w:i/>
          <w:color w:val="000000" w:themeColor="text1"/>
          <w:sz w:val="24"/>
          <w:lang w:val="es-ES"/>
        </w:rPr>
        <w:t>iz Andón</w:t>
      </w:r>
      <w:r w:rsidR="00962E86" w:rsidRPr="003B0244">
        <w:rPr>
          <w:rFonts w:ascii="Times New Roman" w:hAnsi="Times New Roman" w:cs="Times New Roman"/>
          <w:i/>
          <w:color w:val="000000" w:themeColor="text1"/>
          <w:sz w:val="24"/>
          <w:lang w:val="es-ES"/>
        </w:rPr>
        <w:t>, s/n, 15782, Campus Vida, Santiago de Compostela</w:t>
      </w:r>
      <w:r w:rsidR="00E139E0" w:rsidRPr="003B0244">
        <w:rPr>
          <w:rFonts w:ascii="Times New Roman" w:hAnsi="Times New Roman" w:cs="Times New Roman"/>
          <w:i/>
          <w:color w:val="000000" w:themeColor="text1"/>
          <w:sz w:val="24"/>
          <w:lang w:val="es-ES"/>
        </w:rPr>
        <w:t>, A Coruña</w:t>
      </w:r>
      <w:r w:rsidR="00962E86" w:rsidRPr="003B0244">
        <w:rPr>
          <w:rFonts w:ascii="Times New Roman" w:hAnsi="Times New Roman" w:cs="Times New Roman"/>
          <w:i/>
          <w:color w:val="000000" w:themeColor="text1"/>
          <w:sz w:val="24"/>
          <w:lang w:val="es-ES"/>
        </w:rPr>
        <w:t xml:space="preserve"> (España)</w:t>
      </w:r>
    </w:p>
    <w:p w:rsidR="00962E86" w:rsidRPr="003B0244" w:rsidRDefault="00962E86" w:rsidP="00A32E55">
      <w:pPr>
        <w:spacing w:after="0" w:line="480" w:lineRule="auto"/>
        <w:jc w:val="center"/>
        <w:rPr>
          <w:rFonts w:ascii="Times New Roman" w:hAnsi="Times New Roman" w:cs="Times New Roman"/>
          <w:i/>
          <w:color w:val="000000" w:themeColor="text1"/>
          <w:sz w:val="24"/>
          <w:lang w:val="es-ES"/>
        </w:rPr>
      </w:pPr>
      <w:r w:rsidRPr="003B0244">
        <w:rPr>
          <w:rFonts w:ascii="Times New Roman" w:hAnsi="Times New Roman" w:cs="Times New Roman"/>
          <w:i/>
          <w:color w:val="000000" w:themeColor="text1"/>
          <w:sz w:val="24"/>
          <w:vertAlign w:val="superscript"/>
          <w:lang w:val="es-ES"/>
        </w:rPr>
        <w:t>2</w:t>
      </w:r>
      <w:r w:rsidRPr="003B0244">
        <w:rPr>
          <w:rFonts w:ascii="Times New Roman" w:hAnsi="Times New Roman" w:cs="Times New Roman"/>
          <w:i/>
          <w:color w:val="000000" w:themeColor="text1"/>
          <w:sz w:val="24"/>
          <w:lang w:val="es-ES"/>
        </w:rPr>
        <w:t>Universidad de Santiago de Compostela. Facultad de</w:t>
      </w:r>
      <w:r w:rsidR="00525077">
        <w:rPr>
          <w:rFonts w:ascii="Times New Roman" w:hAnsi="Times New Roman" w:cs="Times New Roman"/>
          <w:i/>
          <w:color w:val="000000" w:themeColor="text1"/>
          <w:sz w:val="24"/>
          <w:lang w:val="es-ES"/>
        </w:rPr>
        <w:t xml:space="preserve"> Ciencias de la Educación. Departamento</w:t>
      </w:r>
      <w:r w:rsidRPr="003B0244">
        <w:rPr>
          <w:rFonts w:ascii="Times New Roman" w:hAnsi="Times New Roman" w:cs="Times New Roman"/>
          <w:i/>
          <w:color w:val="000000" w:themeColor="text1"/>
          <w:sz w:val="24"/>
          <w:lang w:val="es-ES"/>
        </w:rPr>
        <w:t xml:space="preserve"> de Teoría de la Educación, Historia de la Educación y Pedagogía Social.</w:t>
      </w:r>
    </w:p>
    <w:p w:rsidR="00F064EC" w:rsidRPr="003B0244" w:rsidRDefault="001E0B68" w:rsidP="00F064EC">
      <w:pPr>
        <w:spacing w:after="0" w:line="480" w:lineRule="auto"/>
        <w:jc w:val="center"/>
        <w:rPr>
          <w:rFonts w:ascii="Times New Roman" w:hAnsi="Times New Roman" w:cs="Times New Roman"/>
          <w:i/>
          <w:color w:val="000000" w:themeColor="text1"/>
          <w:sz w:val="24"/>
          <w:lang w:val="es-ES"/>
        </w:rPr>
      </w:pPr>
      <w:r>
        <w:rPr>
          <w:rFonts w:ascii="Times New Roman" w:hAnsi="Times New Roman" w:cs="Times New Roman"/>
          <w:i/>
          <w:color w:val="000000" w:themeColor="text1"/>
          <w:sz w:val="24"/>
          <w:lang w:val="es-ES"/>
        </w:rPr>
        <w:t xml:space="preserve">c/ </w:t>
      </w:r>
      <w:r w:rsidR="00F45B31">
        <w:rPr>
          <w:rFonts w:ascii="Times New Roman" w:hAnsi="Times New Roman" w:cs="Times New Roman"/>
          <w:i/>
          <w:color w:val="000000" w:themeColor="text1"/>
          <w:sz w:val="24"/>
          <w:lang w:val="es-ES"/>
        </w:rPr>
        <w:t>Vicente Frá</w:t>
      </w:r>
      <w:r>
        <w:rPr>
          <w:rFonts w:ascii="Times New Roman" w:hAnsi="Times New Roman" w:cs="Times New Roman"/>
          <w:i/>
          <w:color w:val="000000" w:themeColor="text1"/>
          <w:sz w:val="24"/>
          <w:lang w:val="es-ES"/>
        </w:rPr>
        <w:t>iz Andón</w:t>
      </w:r>
      <w:r w:rsidR="00962E86" w:rsidRPr="003B0244">
        <w:rPr>
          <w:rFonts w:ascii="Times New Roman" w:hAnsi="Times New Roman" w:cs="Times New Roman"/>
          <w:i/>
          <w:color w:val="000000" w:themeColor="text1"/>
          <w:sz w:val="24"/>
          <w:lang w:val="es-ES"/>
        </w:rPr>
        <w:t>, s/n, 15782, Campus Vida, Santiago de Compostela</w:t>
      </w:r>
      <w:r w:rsidR="00E139E0" w:rsidRPr="003B0244">
        <w:rPr>
          <w:rFonts w:ascii="Times New Roman" w:hAnsi="Times New Roman" w:cs="Times New Roman"/>
          <w:i/>
          <w:color w:val="000000" w:themeColor="text1"/>
          <w:sz w:val="24"/>
          <w:lang w:val="es-ES"/>
        </w:rPr>
        <w:t>, A Coruña</w:t>
      </w:r>
      <w:r w:rsidR="00962E86" w:rsidRPr="003B0244">
        <w:rPr>
          <w:rFonts w:ascii="Times New Roman" w:hAnsi="Times New Roman" w:cs="Times New Roman"/>
          <w:i/>
          <w:color w:val="000000" w:themeColor="text1"/>
          <w:sz w:val="24"/>
          <w:lang w:val="es-ES"/>
        </w:rPr>
        <w:t xml:space="preserve"> (España)</w:t>
      </w:r>
    </w:p>
    <w:p w:rsidR="00EC48BA" w:rsidRDefault="00E139E0" w:rsidP="00F064EC">
      <w:pPr>
        <w:spacing w:after="0" w:line="480" w:lineRule="auto"/>
        <w:jc w:val="center"/>
        <w:rPr>
          <w:rFonts w:ascii="Times New Roman" w:hAnsi="Times New Roman" w:cs="Times New Roman"/>
          <w:color w:val="000000" w:themeColor="text1"/>
          <w:sz w:val="24"/>
          <w:lang w:val="es-ES"/>
        </w:rPr>
      </w:pPr>
      <w:r w:rsidRPr="003B0244">
        <w:rPr>
          <w:rFonts w:ascii="Times New Roman" w:hAnsi="Times New Roman" w:cs="Times New Roman"/>
          <w:color w:val="000000" w:themeColor="text1"/>
          <w:sz w:val="24"/>
          <w:lang w:val="es-ES"/>
        </w:rPr>
        <w:t>Responsable de Correspondencia: Ígor Mella Núñez. Universidad de Santiago de Compostela. Facultad de Ciencias de la Educación. Departamento de Teoría de la Educación, Historia de la Educación y Pedagogía Social</w:t>
      </w:r>
      <w:r w:rsidR="00FE5C21" w:rsidRPr="003B0244">
        <w:rPr>
          <w:rFonts w:ascii="Times New Roman" w:hAnsi="Times New Roman" w:cs="Times New Roman"/>
          <w:color w:val="000000" w:themeColor="text1"/>
          <w:sz w:val="24"/>
          <w:lang w:val="es-ES"/>
        </w:rPr>
        <w:t xml:space="preserve">. </w:t>
      </w:r>
    </w:p>
    <w:p w:rsidR="00F064EC" w:rsidRPr="003B0244" w:rsidRDefault="00FE5C21" w:rsidP="00F064EC">
      <w:pPr>
        <w:spacing w:after="0" w:line="480" w:lineRule="auto"/>
        <w:jc w:val="center"/>
        <w:rPr>
          <w:rFonts w:ascii="Times New Roman" w:hAnsi="Times New Roman" w:cs="Times New Roman"/>
          <w:color w:val="000000" w:themeColor="text1"/>
          <w:sz w:val="24"/>
          <w:lang w:val="es-ES"/>
        </w:rPr>
      </w:pPr>
      <w:r w:rsidRPr="003B0244">
        <w:rPr>
          <w:rFonts w:ascii="Times New Roman" w:hAnsi="Times New Roman" w:cs="Times New Roman"/>
          <w:color w:val="000000" w:themeColor="text1"/>
          <w:sz w:val="24"/>
          <w:lang w:val="es-ES"/>
        </w:rPr>
        <w:t>c/</w:t>
      </w:r>
      <w:r w:rsidR="00293671">
        <w:rPr>
          <w:rFonts w:ascii="Times New Roman" w:hAnsi="Times New Roman" w:cs="Times New Roman"/>
          <w:color w:val="000000" w:themeColor="text1"/>
          <w:sz w:val="24"/>
          <w:lang w:val="es-ES"/>
        </w:rPr>
        <w:t xml:space="preserve"> Vicente Fráiz Andón</w:t>
      </w:r>
      <w:r w:rsidRPr="003B0244">
        <w:rPr>
          <w:rFonts w:ascii="Times New Roman" w:hAnsi="Times New Roman" w:cs="Times New Roman"/>
          <w:color w:val="000000" w:themeColor="text1"/>
          <w:sz w:val="24"/>
          <w:lang w:val="es-ES"/>
        </w:rPr>
        <w:t>, s/n, 15782, Campus Vida, Santiago de Compostela, A Coruña (España). Tel. +34 881 81 38 90.</w:t>
      </w:r>
      <w:r w:rsidR="00F45B31">
        <w:rPr>
          <w:rFonts w:ascii="Times New Roman" w:hAnsi="Times New Roman" w:cs="Times New Roman"/>
          <w:color w:val="000000" w:themeColor="text1"/>
          <w:sz w:val="24"/>
          <w:lang w:val="es-ES"/>
        </w:rPr>
        <w:t xml:space="preserve"> Fax: +34 </w:t>
      </w:r>
      <w:r w:rsidR="00F45B31" w:rsidRPr="00F45B31">
        <w:rPr>
          <w:rFonts w:ascii="Times New Roman" w:hAnsi="Times New Roman" w:cs="Times New Roman"/>
          <w:color w:val="000000" w:themeColor="text1"/>
          <w:sz w:val="24"/>
          <w:lang w:val="es-ES"/>
        </w:rPr>
        <w:t>981</w:t>
      </w:r>
      <w:r w:rsidR="00F45B31">
        <w:rPr>
          <w:rFonts w:ascii="Times New Roman" w:hAnsi="Times New Roman" w:cs="Times New Roman"/>
          <w:color w:val="000000" w:themeColor="text1"/>
          <w:sz w:val="24"/>
          <w:lang w:val="es-ES"/>
        </w:rPr>
        <w:t xml:space="preserve"> </w:t>
      </w:r>
      <w:r w:rsidR="00F45B31" w:rsidRPr="00F45B31">
        <w:rPr>
          <w:rFonts w:ascii="Times New Roman" w:hAnsi="Times New Roman" w:cs="Times New Roman"/>
          <w:color w:val="000000" w:themeColor="text1"/>
          <w:sz w:val="24"/>
          <w:lang w:val="es-ES"/>
        </w:rPr>
        <w:t>54</w:t>
      </w:r>
      <w:r w:rsidR="00F45B31">
        <w:rPr>
          <w:rFonts w:ascii="Times New Roman" w:hAnsi="Times New Roman" w:cs="Times New Roman"/>
          <w:color w:val="000000" w:themeColor="text1"/>
          <w:sz w:val="24"/>
          <w:lang w:val="es-ES"/>
        </w:rPr>
        <w:t xml:space="preserve"> </w:t>
      </w:r>
      <w:r w:rsidR="00F45B31" w:rsidRPr="00F45B31">
        <w:rPr>
          <w:rFonts w:ascii="Times New Roman" w:hAnsi="Times New Roman" w:cs="Times New Roman"/>
          <w:color w:val="000000" w:themeColor="text1"/>
          <w:sz w:val="24"/>
          <w:lang w:val="es-ES"/>
        </w:rPr>
        <w:t>70</w:t>
      </w:r>
      <w:r w:rsidR="00F45B31">
        <w:rPr>
          <w:rFonts w:ascii="Times New Roman" w:hAnsi="Times New Roman" w:cs="Times New Roman"/>
          <w:color w:val="000000" w:themeColor="text1"/>
          <w:sz w:val="24"/>
          <w:lang w:val="es-ES"/>
        </w:rPr>
        <w:t xml:space="preserve"> </w:t>
      </w:r>
      <w:r w:rsidR="00F45B31" w:rsidRPr="00F45B31">
        <w:rPr>
          <w:rFonts w:ascii="Times New Roman" w:hAnsi="Times New Roman" w:cs="Times New Roman"/>
          <w:color w:val="000000" w:themeColor="text1"/>
          <w:sz w:val="24"/>
          <w:lang w:val="es-ES"/>
        </w:rPr>
        <w:t>91</w:t>
      </w:r>
    </w:p>
    <w:p w:rsidR="00331CCB" w:rsidRPr="00EC48BA" w:rsidRDefault="00331CCB" w:rsidP="00331CCB">
      <w:pPr>
        <w:spacing w:after="0" w:line="480" w:lineRule="auto"/>
        <w:jc w:val="both"/>
        <w:outlineLvl w:val="0"/>
        <w:rPr>
          <w:rFonts w:ascii="Times New Roman" w:hAnsi="Times New Roman" w:cs="Times New Roman"/>
          <w:i/>
          <w:sz w:val="24"/>
          <w:lang w:val="es-ES"/>
        </w:rPr>
      </w:pPr>
      <w:r w:rsidRPr="00EC48BA">
        <w:rPr>
          <w:rFonts w:ascii="Times New Roman" w:eastAsia="Calibri" w:hAnsi="Times New Roman" w:cs="Times New Roman"/>
          <w:i/>
          <w:sz w:val="24"/>
          <w:lang w:val="es-ES"/>
        </w:rPr>
        <w:t xml:space="preserve">Resumen: </w:t>
      </w:r>
      <w:r w:rsidRPr="00EC48BA">
        <w:rPr>
          <w:rFonts w:ascii="Times New Roman" w:hAnsi="Times New Roman" w:cs="Times New Roman"/>
          <w:i/>
          <w:sz w:val="24"/>
          <w:lang w:val="es-ES"/>
        </w:rPr>
        <w:t>El artículo analiza la percepción que los responsables de formación de las spin-off de la USC tienen de las posibilidades de las TIC en la formación continua, y el uso que hacen de ellas. El total de spin-off en la USC desde 1999 hasta 2014 es de 25 empresas, estando formada nuestra muestra finalmente por 20. Es un estudio descriptivo, en el que empleamos el método de encuesta aplicando un cuestionario online de elaboración propia a las spin-off. Estas empresas muestran una visión positiva de las TIC en la formación, aunque en la realidad su uso todavía es escaso.</w:t>
      </w:r>
    </w:p>
    <w:p w:rsidR="00C03894" w:rsidRPr="00C03894" w:rsidRDefault="00C03894" w:rsidP="00C03894">
      <w:pPr>
        <w:spacing w:after="0" w:line="480" w:lineRule="auto"/>
        <w:jc w:val="both"/>
        <w:outlineLvl w:val="0"/>
        <w:rPr>
          <w:rFonts w:ascii="Times New Roman" w:eastAsia="Calibri" w:hAnsi="Times New Roman" w:cs="Times New Roman"/>
          <w:i/>
          <w:sz w:val="24"/>
          <w:lang w:val="es-ES"/>
        </w:rPr>
      </w:pPr>
      <w:r w:rsidRPr="00C03894">
        <w:rPr>
          <w:rFonts w:ascii="Times New Roman" w:eastAsia="Calibri" w:hAnsi="Times New Roman" w:cs="Times New Roman"/>
          <w:i/>
          <w:sz w:val="24"/>
          <w:lang w:val="es-ES"/>
        </w:rPr>
        <w:lastRenderedPageBreak/>
        <w:t>Palabras clave: emprendimiento, formación,</w:t>
      </w:r>
      <w:r w:rsidR="00331CCB">
        <w:rPr>
          <w:rFonts w:ascii="Times New Roman" w:eastAsia="Calibri" w:hAnsi="Times New Roman" w:cs="Times New Roman"/>
          <w:i/>
          <w:sz w:val="24"/>
          <w:lang w:val="es-ES"/>
        </w:rPr>
        <w:t xml:space="preserve"> tecnología educativa, e-learning</w:t>
      </w:r>
      <w:r w:rsidRPr="00C03894">
        <w:rPr>
          <w:rFonts w:ascii="Times New Roman" w:eastAsia="Calibri" w:hAnsi="Times New Roman" w:cs="Times New Roman"/>
          <w:i/>
          <w:sz w:val="24"/>
          <w:lang w:val="es-ES"/>
        </w:rPr>
        <w:t>.</w:t>
      </w:r>
    </w:p>
    <w:p w:rsidR="00C03894" w:rsidRPr="009A31B3" w:rsidRDefault="00C03894" w:rsidP="00C03894">
      <w:pPr>
        <w:spacing w:after="0" w:line="480" w:lineRule="auto"/>
        <w:jc w:val="both"/>
        <w:outlineLvl w:val="0"/>
        <w:rPr>
          <w:rFonts w:ascii="Times New Roman" w:hAnsi="Times New Roman" w:cs="Times New Roman"/>
          <w:i/>
          <w:sz w:val="24"/>
          <w:lang w:val="en-US"/>
        </w:rPr>
      </w:pPr>
      <w:r w:rsidRPr="000371F7">
        <w:rPr>
          <w:rFonts w:ascii="Times New Roman" w:eastAsia="Calibri" w:hAnsi="Times New Roman" w:cs="Times New Roman"/>
          <w:i/>
          <w:sz w:val="24"/>
          <w:lang w:val="en-US"/>
        </w:rPr>
        <w:t xml:space="preserve">Abstract: </w:t>
      </w:r>
      <w:r w:rsidR="009A31B3" w:rsidRPr="000B3DB1">
        <w:rPr>
          <w:rFonts w:ascii="Times New Roman" w:hAnsi="Times New Roman" w:cs="Times New Roman"/>
          <w:i/>
          <w:sz w:val="24"/>
          <w:lang w:val="en-US"/>
        </w:rPr>
        <w:t>This paper attempts to analyze</w:t>
      </w:r>
      <w:r w:rsidR="009A31B3">
        <w:rPr>
          <w:rFonts w:ascii="Times New Roman" w:hAnsi="Times New Roman" w:cs="Times New Roman"/>
          <w:i/>
          <w:sz w:val="24"/>
          <w:lang w:val="en-US"/>
        </w:rPr>
        <w:t xml:space="preserve"> the </w:t>
      </w:r>
      <w:r w:rsidR="009A31B3" w:rsidRPr="00AD3BEE">
        <w:rPr>
          <w:rFonts w:ascii="Times New Roman" w:hAnsi="Times New Roman" w:cs="Times New Roman"/>
          <w:i/>
          <w:sz w:val="24"/>
          <w:lang w:val="en-US"/>
        </w:rPr>
        <w:t>USC spin-off training managers’</w:t>
      </w:r>
      <w:r w:rsidR="009A31B3">
        <w:rPr>
          <w:rFonts w:ascii="Times New Roman" w:hAnsi="Times New Roman" w:cs="Times New Roman"/>
          <w:i/>
          <w:sz w:val="24"/>
          <w:lang w:val="en-US"/>
        </w:rPr>
        <w:t xml:space="preserve"> perception about the ICT’s possibilities in continuing training, and the use of these technologies. There are 25 spin-off enterprises in the USC from 1999-2014, and our sample consists finally of 20. It’s a descriptive study (survey) using an online questionnaire prepared by the authors, that is distributed online to the spin-off. These enterprises have a positive perception of ICT in training, however the use is still scarce.</w:t>
      </w:r>
    </w:p>
    <w:p w:rsidR="00EC689C" w:rsidRPr="00D73A94" w:rsidRDefault="00C03894" w:rsidP="00C03894">
      <w:pPr>
        <w:spacing w:after="0" w:line="480" w:lineRule="auto"/>
        <w:jc w:val="both"/>
        <w:outlineLvl w:val="0"/>
        <w:rPr>
          <w:rFonts w:ascii="Times New Roman" w:eastAsia="Calibri" w:hAnsi="Times New Roman" w:cs="Times New Roman"/>
          <w:i/>
          <w:sz w:val="24"/>
          <w:lang w:val="en-US"/>
        </w:rPr>
      </w:pPr>
      <w:r w:rsidRPr="00D73A94">
        <w:rPr>
          <w:rFonts w:ascii="Times New Roman" w:eastAsia="Calibri" w:hAnsi="Times New Roman" w:cs="Times New Roman"/>
          <w:i/>
          <w:sz w:val="24"/>
          <w:lang w:val="en-US"/>
        </w:rPr>
        <w:t>Keywords: entrepreneurship, training, edu</w:t>
      </w:r>
      <w:r w:rsidR="009A31B3">
        <w:rPr>
          <w:rFonts w:ascii="Times New Roman" w:eastAsia="Calibri" w:hAnsi="Times New Roman" w:cs="Times New Roman"/>
          <w:i/>
          <w:sz w:val="24"/>
          <w:lang w:val="en-US"/>
        </w:rPr>
        <w:t>cational technology, e-</w:t>
      </w:r>
      <w:r w:rsidRPr="00D73A94">
        <w:rPr>
          <w:rFonts w:ascii="Times New Roman" w:eastAsia="Calibri" w:hAnsi="Times New Roman" w:cs="Times New Roman"/>
          <w:i/>
          <w:sz w:val="24"/>
          <w:lang w:val="en-US"/>
        </w:rPr>
        <w:t>learning.</w:t>
      </w:r>
    </w:p>
    <w:p w:rsidR="003B0244" w:rsidRDefault="00D558DF" w:rsidP="00C03894">
      <w:pPr>
        <w:spacing w:after="0" w:line="480" w:lineRule="auto"/>
        <w:jc w:val="both"/>
        <w:outlineLvl w:val="0"/>
        <w:rPr>
          <w:rFonts w:ascii="Times New Roman" w:eastAsia="Calibri" w:hAnsi="Times New Roman" w:cs="Times New Roman"/>
          <w:sz w:val="24"/>
          <w:lang w:val="es-ES"/>
        </w:rPr>
      </w:pPr>
      <w:r>
        <w:rPr>
          <w:rFonts w:ascii="Times New Roman" w:eastAsia="Calibri" w:hAnsi="Times New Roman" w:cs="Times New Roman"/>
          <w:sz w:val="24"/>
          <w:lang w:val="es-ES"/>
        </w:rPr>
        <w:t>Las aportaciones más relevantes de este artículo están relacionadas con el hecho de permitirnos conocer como las empresas de origen académico, y por lo tanto de base tecnológica, emplean las TIC como soporte que facilite una dinámica de formación continua de sus trabajadores</w:t>
      </w:r>
      <w:r w:rsidR="000272ED">
        <w:rPr>
          <w:rFonts w:ascii="Times New Roman" w:eastAsia="Calibri" w:hAnsi="Times New Roman" w:cs="Times New Roman"/>
          <w:sz w:val="24"/>
          <w:lang w:val="es-ES"/>
        </w:rPr>
        <w:t>/as</w:t>
      </w:r>
      <w:r>
        <w:rPr>
          <w:rFonts w:ascii="Times New Roman" w:eastAsia="Calibri" w:hAnsi="Times New Roman" w:cs="Times New Roman"/>
          <w:sz w:val="24"/>
          <w:lang w:val="es-ES"/>
        </w:rPr>
        <w:t xml:space="preserve">, y por lo tanto una mejor gestión y desarrollo del conocimiento con el que trabajan. El hecho de centrarnos en este tipo de empresas, las </w:t>
      </w:r>
      <w:r>
        <w:rPr>
          <w:rFonts w:ascii="Times New Roman" w:eastAsia="Calibri" w:hAnsi="Times New Roman" w:cs="Times New Roman"/>
          <w:i/>
          <w:sz w:val="24"/>
          <w:lang w:val="es-ES"/>
        </w:rPr>
        <w:t>spin-off</w:t>
      </w:r>
      <w:r w:rsidR="00797ECD">
        <w:rPr>
          <w:rFonts w:ascii="Times New Roman" w:eastAsia="Calibri" w:hAnsi="Times New Roman" w:cs="Times New Roman"/>
          <w:sz w:val="24"/>
          <w:lang w:val="es-ES"/>
        </w:rPr>
        <w:t xml:space="preserve"> universitarias, es</w:t>
      </w:r>
      <w:r>
        <w:rPr>
          <w:rFonts w:ascii="Times New Roman" w:eastAsia="Calibri" w:hAnsi="Times New Roman" w:cs="Times New Roman"/>
          <w:sz w:val="24"/>
          <w:lang w:val="es-ES"/>
        </w:rPr>
        <w:t xml:space="preserve"> una novedad de relevancia, ya que el ser una realidad relativamente reciente supone que la investigación sobre dicha realidad sea escasa, resultando por lo tanto novedosa la relación establecida entre </w:t>
      </w:r>
      <w:r>
        <w:rPr>
          <w:rFonts w:ascii="Times New Roman" w:eastAsia="Calibri" w:hAnsi="Times New Roman" w:cs="Times New Roman"/>
          <w:i/>
          <w:sz w:val="24"/>
          <w:lang w:val="es-ES"/>
        </w:rPr>
        <w:t>spin-off</w:t>
      </w:r>
      <w:r>
        <w:rPr>
          <w:rFonts w:ascii="Times New Roman" w:eastAsia="Calibri" w:hAnsi="Times New Roman" w:cs="Times New Roman"/>
          <w:sz w:val="24"/>
          <w:lang w:val="es-ES"/>
        </w:rPr>
        <w:t xml:space="preserve">, formación y TIC. De este modo, resulta </w:t>
      </w:r>
      <w:r w:rsidR="003F5500">
        <w:rPr>
          <w:rFonts w:ascii="Times New Roman" w:eastAsia="Calibri" w:hAnsi="Times New Roman" w:cs="Times New Roman"/>
          <w:sz w:val="24"/>
          <w:lang w:val="es-ES"/>
        </w:rPr>
        <w:t>de interés para la comunidad científica establecer un análisis del modo en que las empresas salidas de la universidad emplean las TIC en la formación d</w:t>
      </w:r>
      <w:r w:rsidR="00A069B9">
        <w:rPr>
          <w:rFonts w:ascii="Times New Roman" w:eastAsia="Calibri" w:hAnsi="Times New Roman" w:cs="Times New Roman"/>
          <w:sz w:val="24"/>
          <w:lang w:val="es-ES"/>
        </w:rPr>
        <w:t>e sus trabajadores, pues se configura</w:t>
      </w:r>
      <w:r w:rsidR="003F5500">
        <w:rPr>
          <w:rFonts w:ascii="Times New Roman" w:eastAsia="Calibri" w:hAnsi="Times New Roman" w:cs="Times New Roman"/>
          <w:sz w:val="24"/>
          <w:lang w:val="es-ES"/>
        </w:rPr>
        <w:t xml:space="preserve"> una línea de investigación</w:t>
      </w:r>
      <w:r w:rsidR="000272ED">
        <w:rPr>
          <w:rFonts w:ascii="Times New Roman" w:eastAsia="Calibri" w:hAnsi="Times New Roman" w:cs="Times New Roman"/>
          <w:sz w:val="24"/>
          <w:lang w:val="es-ES"/>
        </w:rPr>
        <w:t xml:space="preserve"> emergente cuyo estudio</w:t>
      </w:r>
      <w:r w:rsidR="00A069B9">
        <w:rPr>
          <w:rFonts w:ascii="Times New Roman" w:eastAsia="Calibri" w:hAnsi="Times New Roman" w:cs="Times New Roman"/>
          <w:sz w:val="24"/>
          <w:lang w:val="es-ES"/>
        </w:rPr>
        <w:t xml:space="preserve"> </w:t>
      </w:r>
      <w:r w:rsidR="003F5500">
        <w:rPr>
          <w:rFonts w:ascii="Times New Roman" w:eastAsia="Calibri" w:hAnsi="Times New Roman" w:cs="Times New Roman"/>
          <w:sz w:val="24"/>
          <w:lang w:val="es-ES"/>
        </w:rPr>
        <w:t>consideramos de interés.</w:t>
      </w:r>
    </w:p>
    <w:p w:rsidR="003B0244" w:rsidRPr="003B0244" w:rsidRDefault="004C036B" w:rsidP="00C03894">
      <w:pPr>
        <w:spacing w:after="0" w:line="480" w:lineRule="auto"/>
        <w:jc w:val="both"/>
        <w:outlineLvl w:val="0"/>
        <w:rPr>
          <w:rFonts w:ascii="Times New Roman" w:eastAsia="Calibri" w:hAnsi="Times New Roman" w:cs="Times New Roman"/>
          <w:sz w:val="24"/>
          <w:lang w:val="es-ES"/>
        </w:rPr>
      </w:pPr>
      <w:r>
        <w:rPr>
          <w:rFonts w:ascii="Times New Roman" w:eastAsia="Calibri" w:hAnsi="Times New Roman" w:cs="Times New Roman"/>
          <w:sz w:val="24"/>
          <w:lang w:val="es-ES"/>
        </w:rPr>
        <w:t>El trabajo del que procede el presente manuscrito fue contrastado</w:t>
      </w:r>
      <w:r w:rsidR="003B0244">
        <w:rPr>
          <w:rFonts w:ascii="Times New Roman" w:eastAsia="Calibri" w:hAnsi="Times New Roman" w:cs="Times New Roman"/>
          <w:sz w:val="24"/>
          <w:lang w:val="es-ES"/>
        </w:rPr>
        <w:t xml:space="preserve"> parcialmente como comunicación en el “XVI Congresso Internacional de Formaçao para o Trabalho Norte de Portugal/Galiza”, celebrado los días 16 y 17 de octubre</w:t>
      </w:r>
      <w:r>
        <w:rPr>
          <w:rFonts w:ascii="Times New Roman" w:eastAsia="Calibri" w:hAnsi="Times New Roman" w:cs="Times New Roman"/>
          <w:sz w:val="24"/>
          <w:lang w:val="es-ES"/>
        </w:rPr>
        <w:t xml:space="preserve"> de 2014</w:t>
      </w:r>
      <w:r w:rsidR="003B0244">
        <w:rPr>
          <w:rFonts w:ascii="Times New Roman" w:eastAsia="Calibri" w:hAnsi="Times New Roman" w:cs="Times New Roman"/>
          <w:sz w:val="24"/>
          <w:lang w:val="es-ES"/>
        </w:rPr>
        <w:t xml:space="preserve"> en Oporto (Portugal). El título con el que se presentó dicha comunicación fue “</w:t>
      </w:r>
      <w:r w:rsidR="003B0244" w:rsidRPr="003B0244">
        <w:rPr>
          <w:rFonts w:ascii="Times New Roman" w:eastAsia="Calibri" w:hAnsi="Times New Roman" w:cs="Times New Roman"/>
          <w:sz w:val="24"/>
          <w:lang w:val="es-ES"/>
        </w:rPr>
        <w:t xml:space="preserve">La gestión de la formación continua de los trabajadores en las empresas </w:t>
      </w:r>
      <w:r w:rsidR="003B0244" w:rsidRPr="003B0244">
        <w:rPr>
          <w:rFonts w:ascii="Times New Roman" w:eastAsia="Calibri" w:hAnsi="Times New Roman" w:cs="Times New Roman"/>
          <w:i/>
          <w:sz w:val="24"/>
          <w:lang w:val="es-ES"/>
        </w:rPr>
        <w:t>spin-off</w:t>
      </w:r>
      <w:r w:rsidR="003B0244">
        <w:rPr>
          <w:rFonts w:ascii="Times New Roman" w:eastAsia="Calibri" w:hAnsi="Times New Roman" w:cs="Times New Roman"/>
          <w:sz w:val="24"/>
          <w:lang w:val="es-ES"/>
        </w:rPr>
        <w:t xml:space="preserve"> salidas de la Universidad de Santiago de Compostela (USC</w:t>
      </w:r>
      <w:r w:rsidR="003B0244" w:rsidRPr="003B0244">
        <w:rPr>
          <w:rFonts w:ascii="Times New Roman" w:eastAsia="Calibri" w:hAnsi="Times New Roman" w:cs="Times New Roman"/>
          <w:sz w:val="24"/>
          <w:lang w:val="es-ES"/>
        </w:rPr>
        <w:t>)</w:t>
      </w:r>
      <w:r w:rsidR="003B0244">
        <w:rPr>
          <w:rFonts w:ascii="Times New Roman" w:eastAsia="Calibri" w:hAnsi="Times New Roman" w:cs="Times New Roman"/>
          <w:sz w:val="24"/>
          <w:lang w:val="es-ES"/>
        </w:rPr>
        <w:t>”.</w:t>
      </w:r>
    </w:p>
    <w:p w:rsidR="0025070F" w:rsidRPr="003B0244" w:rsidRDefault="0025070F" w:rsidP="003576EC">
      <w:pPr>
        <w:spacing w:after="0" w:line="480" w:lineRule="auto"/>
        <w:rPr>
          <w:rFonts w:ascii="Times New Roman" w:hAnsi="Times New Roman" w:cs="Times New Roman"/>
          <w:sz w:val="24"/>
          <w:lang w:val="es-ES"/>
        </w:rPr>
      </w:pPr>
    </w:p>
    <w:sectPr w:rsidR="0025070F" w:rsidRPr="003B0244" w:rsidSect="002917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E5" w:rsidRDefault="00F754E5" w:rsidP="0025070F">
      <w:pPr>
        <w:spacing w:after="0" w:line="240" w:lineRule="auto"/>
      </w:pPr>
      <w:r>
        <w:separator/>
      </w:r>
    </w:p>
  </w:endnote>
  <w:endnote w:type="continuationSeparator" w:id="0">
    <w:p w:rsidR="00F754E5" w:rsidRDefault="00F754E5" w:rsidP="0025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E5" w:rsidRDefault="00F754E5" w:rsidP="0025070F">
      <w:pPr>
        <w:spacing w:after="0" w:line="240" w:lineRule="auto"/>
      </w:pPr>
      <w:r>
        <w:separator/>
      </w:r>
    </w:p>
  </w:footnote>
  <w:footnote w:type="continuationSeparator" w:id="0">
    <w:p w:rsidR="00F754E5" w:rsidRDefault="00F754E5" w:rsidP="00250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5"/>
    <w:rsid w:val="000272ED"/>
    <w:rsid w:val="000371F7"/>
    <w:rsid w:val="00091524"/>
    <w:rsid w:val="000D18C0"/>
    <w:rsid w:val="00117F43"/>
    <w:rsid w:val="00121AB5"/>
    <w:rsid w:val="001A2814"/>
    <w:rsid w:val="001E0B68"/>
    <w:rsid w:val="0025070F"/>
    <w:rsid w:val="00291748"/>
    <w:rsid w:val="00293671"/>
    <w:rsid w:val="00317939"/>
    <w:rsid w:val="00331CCB"/>
    <w:rsid w:val="003576EC"/>
    <w:rsid w:val="00377B1C"/>
    <w:rsid w:val="003B0244"/>
    <w:rsid w:val="003F5500"/>
    <w:rsid w:val="00403C24"/>
    <w:rsid w:val="00461653"/>
    <w:rsid w:val="004705DC"/>
    <w:rsid w:val="004C036B"/>
    <w:rsid w:val="00525077"/>
    <w:rsid w:val="0053476B"/>
    <w:rsid w:val="00671F8A"/>
    <w:rsid w:val="00703B60"/>
    <w:rsid w:val="0078504F"/>
    <w:rsid w:val="00795FBC"/>
    <w:rsid w:val="00797ECD"/>
    <w:rsid w:val="008227AC"/>
    <w:rsid w:val="008313D0"/>
    <w:rsid w:val="008B0547"/>
    <w:rsid w:val="00906280"/>
    <w:rsid w:val="00940528"/>
    <w:rsid w:val="00962E86"/>
    <w:rsid w:val="009A31B3"/>
    <w:rsid w:val="00A069B9"/>
    <w:rsid w:val="00A32E55"/>
    <w:rsid w:val="00A65D25"/>
    <w:rsid w:val="00A661BA"/>
    <w:rsid w:val="00C01A57"/>
    <w:rsid w:val="00C03894"/>
    <w:rsid w:val="00C412B7"/>
    <w:rsid w:val="00C712B2"/>
    <w:rsid w:val="00D558DF"/>
    <w:rsid w:val="00D72AD5"/>
    <w:rsid w:val="00D73A94"/>
    <w:rsid w:val="00D85F33"/>
    <w:rsid w:val="00DA4019"/>
    <w:rsid w:val="00DA45D2"/>
    <w:rsid w:val="00E139E0"/>
    <w:rsid w:val="00E22BEB"/>
    <w:rsid w:val="00EC1874"/>
    <w:rsid w:val="00EC48BA"/>
    <w:rsid w:val="00EC689C"/>
    <w:rsid w:val="00F064EC"/>
    <w:rsid w:val="00F15EEA"/>
    <w:rsid w:val="00F373D8"/>
    <w:rsid w:val="00F45B31"/>
    <w:rsid w:val="00F754E5"/>
    <w:rsid w:val="00FE5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070F"/>
    <w:rPr>
      <w:color w:val="0000FF" w:themeColor="hyperlink"/>
      <w:u w:val="single"/>
    </w:rPr>
  </w:style>
  <w:style w:type="paragraph" w:styleId="Textonotapie">
    <w:name w:val="footnote text"/>
    <w:basedOn w:val="Normal"/>
    <w:link w:val="TextonotapieCar"/>
    <w:uiPriority w:val="99"/>
    <w:semiHidden/>
    <w:unhideWhenUsed/>
    <w:rsid w:val="002507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070F"/>
    <w:rPr>
      <w:sz w:val="20"/>
      <w:szCs w:val="20"/>
      <w:lang w:val="gl-ES"/>
    </w:rPr>
  </w:style>
  <w:style w:type="character" w:styleId="Refdenotaalpie">
    <w:name w:val="footnote reference"/>
    <w:basedOn w:val="Fuentedeprrafopredeter"/>
    <w:uiPriority w:val="99"/>
    <w:semiHidden/>
    <w:unhideWhenUsed/>
    <w:rsid w:val="00250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070F"/>
    <w:rPr>
      <w:color w:val="0000FF" w:themeColor="hyperlink"/>
      <w:u w:val="single"/>
    </w:rPr>
  </w:style>
  <w:style w:type="paragraph" w:styleId="Textonotapie">
    <w:name w:val="footnote text"/>
    <w:basedOn w:val="Normal"/>
    <w:link w:val="TextonotapieCar"/>
    <w:uiPriority w:val="99"/>
    <w:semiHidden/>
    <w:unhideWhenUsed/>
    <w:rsid w:val="002507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070F"/>
    <w:rPr>
      <w:sz w:val="20"/>
      <w:szCs w:val="20"/>
      <w:lang w:val="gl-ES"/>
    </w:rPr>
  </w:style>
  <w:style w:type="character" w:styleId="Refdenotaalpie">
    <w:name w:val="footnote reference"/>
    <w:basedOn w:val="Fuentedeprrafopredeter"/>
    <w:uiPriority w:val="99"/>
    <w:semiHidden/>
    <w:unhideWhenUsed/>
    <w:rsid w:val="00250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morante@us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gor.mella@us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EE44-3AC5-44C3-8E1A-EAB6DFD5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602</Words>
  <Characters>3311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66</cp:revision>
  <dcterms:created xsi:type="dcterms:W3CDTF">2014-11-14T09:31:00Z</dcterms:created>
  <dcterms:modified xsi:type="dcterms:W3CDTF">2015-05-06T17:33:00Z</dcterms:modified>
</cp:coreProperties>
</file>