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CD" w:rsidRDefault="007B2CCD" w:rsidP="007B2CCD">
      <w:pPr>
        <w:spacing w:after="0" w:line="480" w:lineRule="auto"/>
        <w:jc w:val="center"/>
        <w:rPr>
          <w:rFonts w:ascii="Times New Roman" w:hAnsi="Times New Roman"/>
          <w:b/>
          <w:sz w:val="24"/>
          <w:szCs w:val="24"/>
        </w:rPr>
      </w:pPr>
      <w:bookmarkStart w:id="0" w:name="OLE_LINK1"/>
      <w:r>
        <w:rPr>
          <w:rFonts w:ascii="Times New Roman" w:hAnsi="Times New Roman"/>
          <w:b/>
          <w:sz w:val="24"/>
          <w:szCs w:val="24"/>
        </w:rPr>
        <w:t xml:space="preserve">INFANCIA Y TELEVISIÓN: EL MARCO NORMATIVO COLOMBIANO (1998-2012) </w:t>
      </w:r>
      <w:bookmarkEnd w:id="0"/>
    </w:p>
    <w:p w:rsidR="007B2CCD" w:rsidRDefault="007B2CCD" w:rsidP="007B2CCD">
      <w:pPr>
        <w:spacing w:after="0" w:line="480" w:lineRule="auto"/>
        <w:jc w:val="center"/>
        <w:rPr>
          <w:rFonts w:ascii="Times New Roman" w:hAnsi="Times New Roman"/>
          <w:b/>
          <w:sz w:val="24"/>
          <w:szCs w:val="24"/>
          <w:lang w:val="en-US"/>
        </w:rPr>
      </w:pPr>
      <w:r>
        <w:rPr>
          <w:rFonts w:ascii="Times New Roman" w:hAnsi="Times New Roman"/>
          <w:b/>
          <w:sz w:val="24"/>
          <w:szCs w:val="24"/>
          <w:lang w:val="en-US"/>
        </w:rPr>
        <w:t>CHILHOOD AND TELEVISION: THE COLOMBIAN NORMATIVE FRAME 1998-2012</w:t>
      </w:r>
    </w:p>
    <w:p w:rsidR="007B2CCD" w:rsidRDefault="007B2CCD" w:rsidP="007B2CCD">
      <w:pPr>
        <w:spacing w:after="0" w:line="480" w:lineRule="auto"/>
        <w:rPr>
          <w:rFonts w:ascii="Times New Roman" w:hAnsi="Times New Roman"/>
          <w:b/>
          <w:sz w:val="24"/>
          <w:szCs w:val="24"/>
          <w:lang w:val="en-US"/>
        </w:rPr>
      </w:pPr>
    </w:p>
    <w:p w:rsidR="007B2CCD" w:rsidRDefault="007B2CCD" w:rsidP="007B2CCD">
      <w:pPr>
        <w:spacing w:after="0" w:line="480" w:lineRule="auto"/>
        <w:jc w:val="center"/>
        <w:rPr>
          <w:rFonts w:ascii="Times New Roman" w:hAnsi="Times New Roman"/>
          <w:sz w:val="24"/>
          <w:szCs w:val="24"/>
        </w:rPr>
      </w:pPr>
      <w:r>
        <w:rPr>
          <w:rFonts w:ascii="Times New Roman" w:hAnsi="Times New Roman"/>
          <w:sz w:val="24"/>
          <w:szCs w:val="24"/>
        </w:rPr>
        <w:t>Mg. Yamile Sandoval Romero</w:t>
      </w:r>
      <w:r>
        <w:rPr>
          <w:rFonts w:ascii="Times New Roman" w:hAnsi="Times New Roman"/>
          <w:iCs/>
          <w:vertAlign w:val="superscript"/>
          <w:lang w:eastAsia="es-ES"/>
        </w:rPr>
        <w:t>1</w:t>
      </w:r>
    </w:p>
    <w:p w:rsidR="007B2CCD" w:rsidRDefault="007B2CCD" w:rsidP="007B2CCD">
      <w:pPr>
        <w:spacing w:after="0" w:line="480" w:lineRule="auto"/>
        <w:jc w:val="center"/>
        <w:rPr>
          <w:rFonts w:ascii="Times New Roman" w:hAnsi="Times New Roman"/>
          <w:sz w:val="24"/>
          <w:szCs w:val="24"/>
        </w:rPr>
      </w:pPr>
      <w:hyperlink r:id="rId5" w:history="1">
        <w:r>
          <w:rPr>
            <w:rStyle w:val="Hipervnculo"/>
            <w:rFonts w:ascii="Times New Roman" w:hAnsi="Times New Roman"/>
            <w:color w:val="auto"/>
            <w:sz w:val="24"/>
            <w:szCs w:val="24"/>
            <w:u w:val="none"/>
          </w:rPr>
          <w:t>yamilesandoval@usc.edu.co</w:t>
        </w:r>
      </w:hyperlink>
    </w:p>
    <w:p w:rsidR="007B2CCD" w:rsidRDefault="007B2CCD" w:rsidP="007B2CCD">
      <w:pPr>
        <w:spacing w:after="0" w:line="480" w:lineRule="auto"/>
        <w:jc w:val="center"/>
        <w:rPr>
          <w:rFonts w:ascii="Times New Roman" w:hAnsi="Times New Roman"/>
          <w:sz w:val="24"/>
          <w:szCs w:val="24"/>
        </w:rPr>
      </w:pPr>
      <w:r>
        <w:rPr>
          <w:rFonts w:ascii="Times New Roman" w:hAnsi="Times New Roman"/>
          <w:sz w:val="24"/>
          <w:szCs w:val="24"/>
        </w:rPr>
        <w:t>Dr. Ignacio Aguaded</w:t>
      </w:r>
      <w:r>
        <w:rPr>
          <w:rFonts w:ascii="Times New Roman" w:hAnsi="Times New Roman"/>
          <w:iCs/>
          <w:vertAlign w:val="superscript"/>
          <w:lang w:eastAsia="es-ES"/>
        </w:rPr>
        <w:t>2</w:t>
      </w:r>
    </w:p>
    <w:p w:rsidR="007B2CCD" w:rsidRDefault="007B2CCD" w:rsidP="007B2CCD">
      <w:pPr>
        <w:spacing w:after="0" w:line="480" w:lineRule="auto"/>
        <w:jc w:val="center"/>
        <w:rPr>
          <w:rFonts w:ascii="Times New Roman" w:hAnsi="Times New Roman"/>
          <w:sz w:val="24"/>
          <w:szCs w:val="24"/>
        </w:rPr>
      </w:pPr>
      <w:hyperlink r:id="rId6" w:history="1">
        <w:r>
          <w:rPr>
            <w:rStyle w:val="Hipervnculo"/>
            <w:rFonts w:ascii="Times New Roman" w:hAnsi="Times New Roman"/>
            <w:color w:val="auto"/>
            <w:sz w:val="24"/>
            <w:szCs w:val="24"/>
            <w:u w:val="none"/>
          </w:rPr>
          <w:t>ignacio@aguaded.es</w:t>
        </w:r>
      </w:hyperlink>
    </w:p>
    <w:p w:rsidR="007B2CCD" w:rsidRDefault="007B2CCD" w:rsidP="007B2CCD">
      <w:pPr>
        <w:spacing w:after="0" w:line="480" w:lineRule="auto"/>
        <w:jc w:val="center"/>
        <w:rPr>
          <w:rFonts w:ascii="Times New Roman" w:hAnsi="Times New Roman"/>
          <w:sz w:val="24"/>
          <w:szCs w:val="24"/>
        </w:rPr>
      </w:pPr>
      <w:r>
        <w:rPr>
          <w:rFonts w:ascii="Times New Roman" w:hAnsi="Times New Roman"/>
          <w:sz w:val="24"/>
          <w:szCs w:val="24"/>
        </w:rPr>
        <w:t>Jacqueline Sánchez Carrero</w:t>
      </w:r>
      <w:r>
        <w:rPr>
          <w:rFonts w:ascii="Times New Roman" w:hAnsi="Times New Roman"/>
          <w:iCs/>
          <w:vertAlign w:val="superscript"/>
          <w:lang w:eastAsia="es-ES"/>
        </w:rPr>
        <w:t>3</w:t>
      </w:r>
    </w:p>
    <w:p w:rsidR="007B2CCD" w:rsidRDefault="007B2CCD" w:rsidP="007B2CCD">
      <w:pPr>
        <w:spacing w:after="0" w:line="480" w:lineRule="auto"/>
        <w:jc w:val="center"/>
        <w:rPr>
          <w:rFonts w:ascii="Times New Roman" w:hAnsi="Times New Roman"/>
          <w:sz w:val="24"/>
          <w:szCs w:val="24"/>
        </w:rPr>
      </w:pPr>
      <w:hyperlink r:id="rId7" w:tgtFrame="_blank" w:history="1">
        <w:r>
          <w:rPr>
            <w:rStyle w:val="Hipervnculo"/>
            <w:rFonts w:ascii="Times New Roman" w:hAnsi="Times New Roman"/>
            <w:color w:val="auto"/>
            <w:sz w:val="24"/>
            <w:szCs w:val="24"/>
            <w:u w:val="none"/>
          </w:rPr>
          <w:t>jacqueline.sanchez.pi@uhu.es</w:t>
        </w:r>
      </w:hyperlink>
    </w:p>
    <w:p w:rsidR="007B2CCD" w:rsidRDefault="007B2CCD" w:rsidP="007B2CCD">
      <w:pPr>
        <w:spacing w:after="0" w:line="480" w:lineRule="auto"/>
        <w:jc w:val="center"/>
        <w:rPr>
          <w:rFonts w:ascii="Times New Roman" w:hAnsi="Times New Roman"/>
          <w:sz w:val="24"/>
          <w:szCs w:val="24"/>
        </w:rPr>
      </w:pPr>
    </w:p>
    <w:p w:rsidR="007B2CCD" w:rsidRDefault="007B2CCD" w:rsidP="007B2CCD">
      <w:pPr>
        <w:spacing w:after="0" w:line="480" w:lineRule="auto"/>
        <w:jc w:val="center"/>
        <w:rPr>
          <w:rFonts w:ascii="Times New Roman" w:hAnsi="Times New Roman"/>
          <w:i/>
          <w:sz w:val="24"/>
          <w:szCs w:val="24"/>
        </w:rPr>
      </w:pPr>
      <w:r>
        <w:rPr>
          <w:rFonts w:ascii="Times New Roman" w:hAnsi="Times New Roman"/>
          <w:i/>
          <w:iCs/>
          <w:vertAlign w:val="superscript"/>
          <w:lang w:eastAsia="es-ES"/>
        </w:rPr>
        <w:t>(1)</w:t>
      </w:r>
      <w:r>
        <w:rPr>
          <w:rFonts w:ascii="Times New Roman" w:hAnsi="Times New Roman"/>
          <w:i/>
          <w:iCs/>
          <w:lang w:eastAsia="es-ES"/>
        </w:rPr>
        <w:t xml:space="preserve"> </w:t>
      </w:r>
      <w:r>
        <w:rPr>
          <w:rFonts w:ascii="Times New Roman" w:hAnsi="Times New Roman"/>
          <w:i/>
          <w:sz w:val="24"/>
          <w:szCs w:val="24"/>
        </w:rPr>
        <w:t>Universidad Santiago de Cali. Facultad de Comunicación y Publicidad. Departamento de Comunicación. Calle 5ta. Carrera 62 Campus Pampa Linda, Cali (Colombia)</w:t>
      </w:r>
    </w:p>
    <w:p w:rsidR="007B2CCD" w:rsidRDefault="007B2CCD" w:rsidP="007B2CCD">
      <w:pPr>
        <w:spacing w:after="0" w:line="480" w:lineRule="auto"/>
        <w:jc w:val="center"/>
        <w:rPr>
          <w:rFonts w:ascii="Times New Roman" w:hAnsi="Times New Roman"/>
          <w:i/>
          <w:sz w:val="24"/>
          <w:szCs w:val="24"/>
        </w:rPr>
      </w:pPr>
      <w:r>
        <w:rPr>
          <w:rFonts w:ascii="Times New Roman" w:hAnsi="Times New Roman"/>
          <w:i/>
          <w:iCs/>
          <w:vertAlign w:val="superscript"/>
          <w:lang w:eastAsia="es-ES"/>
        </w:rPr>
        <w:t>(2)</w:t>
      </w:r>
      <w:r>
        <w:rPr>
          <w:rFonts w:ascii="Times New Roman" w:hAnsi="Times New Roman"/>
          <w:i/>
          <w:iCs/>
          <w:lang w:eastAsia="es-ES"/>
        </w:rPr>
        <w:t xml:space="preserve"> </w:t>
      </w:r>
      <w:r>
        <w:rPr>
          <w:rFonts w:ascii="Times New Roman" w:hAnsi="Times New Roman"/>
          <w:i/>
          <w:sz w:val="24"/>
          <w:szCs w:val="24"/>
        </w:rPr>
        <w:t>Universidad de Huelva. Facultad de Educación.</w:t>
      </w:r>
    </w:p>
    <w:p w:rsidR="007B2CCD" w:rsidRDefault="007B2CCD" w:rsidP="007B2CCD">
      <w:pPr>
        <w:spacing w:after="0" w:line="480" w:lineRule="auto"/>
        <w:jc w:val="center"/>
        <w:rPr>
          <w:rFonts w:ascii="Times New Roman" w:hAnsi="Times New Roman"/>
          <w:i/>
          <w:sz w:val="24"/>
          <w:szCs w:val="24"/>
        </w:rPr>
      </w:pPr>
      <w:r>
        <w:rPr>
          <w:rFonts w:ascii="Times New Roman" w:hAnsi="Times New Roman"/>
          <w:i/>
          <w:sz w:val="24"/>
          <w:szCs w:val="24"/>
        </w:rPr>
        <w:t>Departamento de Educación. Campus El Carmen. 21071 Huelva (España)</w:t>
      </w:r>
    </w:p>
    <w:p w:rsidR="007B2CCD" w:rsidRDefault="007B2CCD" w:rsidP="007B2CCD">
      <w:pPr>
        <w:spacing w:after="0" w:line="480" w:lineRule="auto"/>
        <w:jc w:val="center"/>
        <w:rPr>
          <w:rFonts w:ascii="Times New Roman" w:hAnsi="Times New Roman"/>
          <w:i/>
          <w:sz w:val="24"/>
          <w:szCs w:val="24"/>
        </w:rPr>
      </w:pPr>
      <w:r>
        <w:rPr>
          <w:i/>
          <w:vertAlign w:val="superscript"/>
        </w:rPr>
        <w:t xml:space="preserve">(3) </w:t>
      </w:r>
      <w:r>
        <w:rPr>
          <w:rFonts w:ascii="Times New Roman" w:hAnsi="Times New Roman"/>
          <w:i/>
          <w:sz w:val="24"/>
          <w:szCs w:val="24"/>
        </w:rPr>
        <w:t>Universidad Internacional de Andalucía. Master Oficial Interuniversitario de Comunicación y Educación Audiovisual de la Universidad de Huelva. Calle Eduardo Cano,</w:t>
      </w:r>
      <w:r>
        <w:t xml:space="preserve"> </w:t>
      </w:r>
      <w:r>
        <w:rPr>
          <w:rFonts w:ascii="Times New Roman" w:hAnsi="Times New Roman"/>
          <w:i/>
          <w:sz w:val="24"/>
          <w:szCs w:val="24"/>
        </w:rPr>
        <w:t>4, 2º. J. Sevilla (España)</w:t>
      </w:r>
    </w:p>
    <w:p w:rsidR="007B2CCD" w:rsidRDefault="007B2CCD" w:rsidP="007B2CCD">
      <w:pPr>
        <w:spacing w:after="0" w:line="480" w:lineRule="auto"/>
        <w:jc w:val="center"/>
        <w:rPr>
          <w:rFonts w:ascii="Times New Roman" w:hAnsi="Times New Roman"/>
          <w:b/>
          <w:sz w:val="24"/>
          <w:szCs w:val="24"/>
        </w:rPr>
      </w:pPr>
    </w:p>
    <w:p w:rsidR="007B2CCD" w:rsidRDefault="007B2CCD" w:rsidP="007B2CCD">
      <w:pPr>
        <w:spacing w:after="0" w:line="480" w:lineRule="auto"/>
        <w:jc w:val="both"/>
        <w:rPr>
          <w:rFonts w:ascii="Times New Roman" w:hAnsi="Times New Roman"/>
          <w:i/>
          <w:sz w:val="24"/>
          <w:szCs w:val="24"/>
        </w:rPr>
      </w:pPr>
      <w:r>
        <w:rPr>
          <w:rFonts w:ascii="Times New Roman" w:hAnsi="Times New Roman"/>
          <w:i/>
          <w:sz w:val="24"/>
          <w:szCs w:val="24"/>
        </w:rPr>
        <w:t xml:space="preserve">Expone el resultado del análisis de la normatividad emitida por la Comisión Nacional de Televisión (1998-2012) en Colombia, identificando aspectos privilegiados en la relación televisión e infancia, aportando al mundo de la televisión. Desde un enfoque mixto combina el análisis de contenido con una matriz de análisis, clasificando los </w:t>
      </w:r>
      <w:r>
        <w:rPr>
          <w:rFonts w:ascii="Times New Roman" w:hAnsi="Times New Roman"/>
          <w:i/>
          <w:sz w:val="24"/>
          <w:szCs w:val="24"/>
        </w:rPr>
        <w:lastRenderedPageBreak/>
        <w:t>aspectos en los que se han centrado los acuerdos emitidos por este organismo. Como evidencia, interés marcado por regular el tratamiento audiovisual de los contenidos, seguido por determinar la franja horaria de emisión; vacíos en la existencia de normativa en el tiempo y la desaparición del fomento a la producción nacional.</w:t>
      </w:r>
    </w:p>
    <w:p w:rsidR="007B2CCD" w:rsidRDefault="007B2CCD" w:rsidP="007B2CCD">
      <w:pPr>
        <w:spacing w:after="0" w:line="480" w:lineRule="auto"/>
        <w:jc w:val="both"/>
        <w:rPr>
          <w:rFonts w:ascii="Times New Roman" w:hAnsi="Times New Roman"/>
          <w:i/>
          <w:sz w:val="24"/>
          <w:szCs w:val="24"/>
        </w:rPr>
      </w:pPr>
      <w:r>
        <w:rPr>
          <w:rFonts w:ascii="Times New Roman" w:hAnsi="Times New Roman"/>
          <w:i/>
          <w:sz w:val="24"/>
          <w:szCs w:val="24"/>
        </w:rPr>
        <w:t>Palabras clave: Televisión; infancia; comunicación y educación.</w:t>
      </w:r>
    </w:p>
    <w:p w:rsidR="007B2CCD" w:rsidRDefault="007B2CCD" w:rsidP="007B2CCD">
      <w:pPr>
        <w:spacing w:after="0" w:line="480" w:lineRule="auto"/>
        <w:jc w:val="both"/>
        <w:rPr>
          <w:rFonts w:ascii="Times New Roman" w:hAnsi="Times New Roman"/>
          <w:i/>
          <w:sz w:val="24"/>
          <w:szCs w:val="24"/>
          <w:lang w:val="es-ES"/>
        </w:rPr>
      </w:pPr>
    </w:p>
    <w:p w:rsidR="007B2CCD" w:rsidRDefault="007B2CCD" w:rsidP="007B2CCD">
      <w:pPr>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The article presents the results of the analysis of the regulations issued by the National </w:t>
      </w:r>
      <w:proofErr w:type="gramStart"/>
      <w:r>
        <w:rPr>
          <w:rFonts w:ascii="Times New Roman" w:hAnsi="Times New Roman"/>
          <w:i/>
          <w:sz w:val="24"/>
          <w:szCs w:val="24"/>
          <w:lang w:val="en-US"/>
        </w:rPr>
        <w:t>Commission for Television (1998-2012) in Colombia, identifying the privileged aspects in the relationship television and children, in order to contribute to the characterization of the children's television.</w:t>
      </w:r>
      <w:proofErr w:type="gramEnd"/>
      <w:r>
        <w:rPr>
          <w:rFonts w:ascii="Times New Roman" w:hAnsi="Times New Roman"/>
          <w:i/>
          <w:sz w:val="24"/>
          <w:szCs w:val="24"/>
          <w:lang w:val="en-US"/>
        </w:rPr>
        <w:t xml:space="preserve"> From quantitative model, is designed a matrix that classifies the aspects in which agreements issued by this organism have focused. </w:t>
      </w:r>
      <w:proofErr w:type="gramStart"/>
      <w:r>
        <w:rPr>
          <w:rFonts w:ascii="Times New Roman" w:hAnsi="Times New Roman"/>
          <w:i/>
          <w:sz w:val="24"/>
          <w:szCs w:val="24"/>
          <w:lang w:val="en-US"/>
        </w:rPr>
        <w:t>As a result, marked by regular interest treatment audiovisual content, followed by determining the Strip hourly emission; gaps in regulation time and the disappearance of the promotion of national production.</w:t>
      </w:r>
      <w:proofErr w:type="gramEnd"/>
    </w:p>
    <w:p w:rsidR="007B2CCD" w:rsidRDefault="007B2CCD" w:rsidP="007B2CCD">
      <w:pPr>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Keywords: Television; </w:t>
      </w:r>
      <w:proofErr w:type="spellStart"/>
      <w:r>
        <w:rPr>
          <w:rFonts w:ascii="Times New Roman" w:hAnsi="Times New Roman"/>
          <w:i/>
          <w:sz w:val="24"/>
          <w:szCs w:val="24"/>
          <w:lang w:val="en-US"/>
        </w:rPr>
        <w:t>chilhood</w:t>
      </w:r>
      <w:proofErr w:type="spellEnd"/>
      <w:r>
        <w:rPr>
          <w:rFonts w:ascii="Times New Roman" w:hAnsi="Times New Roman"/>
          <w:i/>
          <w:sz w:val="24"/>
          <w:szCs w:val="24"/>
          <w:lang w:val="en-US"/>
        </w:rPr>
        <w:t>; communication and education.</w:t>
      </w:r>
    </w:p>
    <w:p w:rsidR="00AD1876" w:rsidRPr="007B2CCD" w:rsidRDefault="00AD1876">
      <w:pPr>
        <w:rPr>
          <w:lang w:val="en-US"/>
        </w:rPr>
      </w:pPr>
      <w:bookmarkStart w:id="1" w:name="_GoBack"/>
      <w:bookmarkEnd w:id="1"/>
    </w:p>
    <w:sectPr w:rsidR="00AD1876" w:rsidRPr="007B2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CD"/>
    <w:rsid w:val="007B2CCD"/>
    <w:rsid w:val="00AD1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CD"/>
    <w:pPr>
      <w:spacing w:after="160" w:line="25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2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CD"/>
    <w:pPr>
      <w:spacing w:after="160" w:line="25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2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sanchez.pi@uhu.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gnacio@aguaded.es" TargetMode="External"/><Relationship Id="rId5" Type="http://schemas.openxmlformats.org/officeDocument/2006/relationships/hyperlink" Target="mailto:yamilesandoval@usc.edu.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2014-11-14T15:34:00Z</dcterms:created>
  <dcterms:modified xsi:type="dcterms:W3CDTF">2014-11-14T15:34:00Z</dcterms:modified>
</cp:coreProperties>
</file>