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44" w:rsidRPr="006F675E" w:rsidRDefault="006D3444" w:rsidP="006D3444">
      <w:pPr>
        <w:pStyle w:val="Descripcin"/>
        <w:rPr>
          <w:i/>
        </w:rPr>
      </w:pPr>
      <w:bookmarkStart w:id="0" w:name="_GoBack"/>
      <w:bookmarkEnd w:id="0"/>
      <w:r w:rsidRPr="005E5DDF">
        <w:rPr>
          <w:b/>
        </w:rPr>
        <w:t xml:space="preserve">Tabela </w:t>
      </w:r>
      <w:r w:rsidRPr="005E5DDF">
        <w:rPr>
          <w:b/>
          <w:i/>
        </w:rPr>
        <w:fldChar w:fldCharType="begin"/>
      </w:r>
      <w:r w:rsidRPr="005E5DDF">
        <w:rPr>
          <w:b/>
        </w:rPr>
        <w:instrText xml:space="preserve"> SEQ Tabela \* ARABIC </w:instrText>
      </w:r>
      <w:r w:rsidRPr="005E5DDF">
        <w:rPr>
          <w:b/>
          <w:i/>
        </w:rPr>
        <w:fldChar w:fldCharType="separate"/>
      </w:r>
      <w:r>
        <w:rPr>
          <w:b/>
          <w:noProof/>
        </w:rPr>
        <w:t>1</w:t>
      </w:r>
      <w:r w:rsidRPr="005E5DDF">
        <w:rPr>
          <w:b/>
          <w:i/>
        </w:rPr>
        <w:fldChar w:fldCharType="end"/>
      </w:r>
      <w:r>
        <w:rPr>
          <w:b/>
        </w:rPr>
        <w:t xml:space="preserve"> – </w:t>
      </w:r>
      <w:r>
        <w:t xml:space="preserve">Cruzamento do entendimento dos professores e educadores sobre o conhecimento, vivência e formação em </w:t>
      </w:r>
      <w:r>
        <w:rPr>
          <w:i/>
        </w:rPr>
        <w:t>b</w:t>
      </w:r>
      <w:r w:rsidRPr="005D2D09">
        <w:rPr>
          <w:i/>
        </w:rPr>
        <w:t>ullying</w:t>
      </w:r>
    </w:p>
    <w:tbl>
      <w:tblPr>
        <w:tblW w:w="0" w:type="auto"/>
        <w:tblBorders>
          <w:top w:val="thinThickSmallGap" w:sz="18" w:space="0" w:color="auto"/>
          <w:bottom w:val="thickThinSmallGap" w:sz="18" w:space="0" w:color="auto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275"/>
        <w:gridCol w:w="1134"/>
        <w:gridCol w:w="1133"/>
      </w:tblGrid>
      <w:tr w:rsidR="006D3444" w:rsidRPr="00C769AA" w:rsidTr="0072154E">
        <w:tc>
          <w:tcPr>
            <w:tcW w:w="1843" w:type="dxa"/>
            <w:vMerge w:val="restart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Variável</w:t>
            </w:r>
          </w:p>
        </w:tc>
        <w:tc>
          <w:tcPr>
            <w:tcW w:w="1843" w:type="dxa"/>
            <w:vMerge w:val="restart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000000" w:themeColor="text1"/>
              <w:bottom w:val="single" w:sz="2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Profissão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 w:rsidRPr="00C769AA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vMerge w:val="restart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Teste Qui-quadrado</w:t>
            </w: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Professor 1º ciclo</w:t>
            </w:r>
          </w:p>
        </w:tc>
        <w:tc>
          <w:tcPr>
            <w:tcW w:w="1275" w:type="dxa"/>
            <w:tcBorders>
              <w:top w:val="single" w:sz="2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Educador de infância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n(%</w:t>
            </w:r>
            <w:r w:rsidRPr="00C769A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n(%</w:t>
            </w:r>
            <w:r w:rsidRPr="00C769A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n(%</w:t>
            </w:r>
            <w:r w:rsidRPr="00C769AA"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C769AA">
              <w:rPr>
                <w:sz w:val="20"/>
                <w:szCs w:val="20"/>
              </w:rPr>
              <w:t>ET(p)</w:t>
            </w:r>
          </w:p>
        </w:tc>
      </w:tr>
      <w:tr w:rsidR="006D3444" w:rsidRPr="00C769AA" w:rsidTr="0072154E">
        <w:tc>
          <w:tcPr>
            <w:tcW w:w="184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Avaliação do conhecimento de </w:t>
            </w:r>
            <w:r>
              <w:rPr>
                <w:i/>
                <w:sz w:val="20"/>
                <w:szCs w:val="20"/>
              </w:rPr>
              <w:t>b</w:t>
            </w:r>
            <w:r w:rsidRPr="005D2D09">
              <w:rPr>
                <w:i/>
                <w:sz w:val="20"/>
                <w:szCs w:val="20"/>
              </w:rPr>
              <w:t>ullying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Conheço muito bem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83(30,1)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64(23,2)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147(26,6)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9,397</w:t>
            </w:r>
            <w:r w:rsidRPr="00670D1F">
              <w:rPr>
                <w:sz w:val="20"/>
                <w:szCs w:val="20"/>
              </w:rPr>
              <w:t xml:space="preserve"> (</w:t>
            </w:r>
            <w:r w:rsidRPr="00973CF0">
              <w:rPr>
                <w:b/>
                <w:sz w:val="20"/>
                <w:szCs w:val="20"/>
              </w:rPr>
              <w:t>0,009</w:t>
            </w:r>
            <w:r w:rsidRPr="00670D1F">
              <w:rPr>
                <w:sz w:val="20"/>
                <w:szCs w:val="20"/>
              </w:rPr>
              <w:t>)</w:t>
            </w:r>
          </w:p>
        </w:tc>
      </w:tr>
      <w:tr w:rsidR="006D3444" w:rsidRPr="00C769AA" w:rsidTr="0072154E">
        <w:tc>
          <w:tcPr>
            <w:tcW w:w="1843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Conheço bem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169(61,2)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166(60,1)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335(60,7)</w:t>
            </w:r>
          </w:p>
        </w:tc>
        <w:tc>
          <w:tcPr>
            <w:tcW w:w="1133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Conheço pouco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24(8,7)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46(16,7)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70(12,7)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C769AA">
              <w:rPr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552(100)</w:t>
            </w: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Vivenciou o fenómeno na juventude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156(56,5)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155(56,2)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311(56,3)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 (0,932</w:t>
            </w:r>
            <w:r w:rsidRPr="00670D1F">
              <w:rPr>
                <w:sz w:val="20"/>
                <w:szCs w:val="20"/>
              </w:rPr>
              <w:t>)</w:t>
            </w:r>
          </w:p>
        </w:tc>
      </w:tr>
      <w:tr w:rsidR="006D3444" w:rsidRPr="00C769AA" w:rsidTr="0072154E">
        <w:tc>
          <w:tcPr>
            <w:tcW w:w="1843" w:type="dxa"/>
            <w:vMerge/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120(43,5)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121(43,8)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241(43,7)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C769AA">
              <w:rPr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552(100)</w:t>
            </w: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formação académica estudou o fenómeno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64(23,2)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91(33,0)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155(28,1)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973CF0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6,539 </w:t>
            </w:r>
            <w:r w:rsidRPr="00973CF0">
              <w:rPr>
                <w:b/>
                <w:sz w:val="20"/>
                <w:szCs w:val="20"/>
              </w:rPr>
              <w:t>(0,011</w:t>
            </w:r>
            <w:r>
              <w:rPr>
                <w:sz w:val="20"/>
                <w:szCs w:val="20"/>
              </w:rPr>
              <w:t>)</w:t>
            </w:r>
          </w:p>
        </w:tc>
      </w:tr>
      <w:tr w:rsidR="006D3444" w:rsidRPr="00C769AA" w:rsidTr="0072154E">
        <w:tc>
          <w:tcPr>
            <w:tcW w:w="1843" w:type="dxa"/>
            <w:vMerge/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212(76,8)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185(67,0)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397(71,9)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C769AA">
              <w:rPr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552(100)</w:t>
            </w: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Enquanto profissional teve formação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102(37,0)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80(29,0)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182(33,0)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3,967 (</w:t>
            </w:r>
            <w:r w:rsidRPr="00973CF0">
              <w:rPr>
                <w:b/>
                <w:sz w:val="20"/>
                <w:szCs w:val="20"/>
              </w:rPr>
              <w:t>0,046</w:t>
            </w:r>
            <w:r w:rsidRPr="00670D1F">
              <w:rPr>
                <w:sz w:val="20"/>
                <w:szCs w:val="20"/>
              </w:rPr>
              <w:t>)</w:t>
            </w:r>
          </w:p>
        </w:tc>
      </w:tr>
      <w:tr w:rsidR="006D3444" w:rsidRPr="00C769AA" w:rsidTr="0072154E">
        <w:tc>
          <w:tcPr>
            <w:tcW w:w="1843" w:type="dxa"/>
            <w:vMerge/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174(63,0)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196(71,0)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370(67,0)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C769AA">
              <w:rPr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552(100)</w:t>
            </w: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Atualmente o </w:t>
            </w:r>
            <w:r>
              <w:rPr>
                <w:i/>
                <w:sz w:val="20"/>
                <w:szCs w:val="20"/>
              </w:rPr>
              <w:t>b</w:t>
            </w:r>
            <w:r w:rsidRPr="00E971DD">
              <w:rPr>
                <w:i/>
                <w:sz w:val="20"/>
                <w:szCs w:val="20"/>
              </w:rPr>
              <w:t>ullying</w:t>
            </w:r>
            <w:r>
              <w:rPr>
                <w:sz w:val="20"/>
                <w:szCs w:val="20"/>
              </w:rPr>
              <w:t xml:space="preserve"> é um problema nas escolas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254(92,0)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271(98,2)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525(95,1)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11,254 (</w:t>
            </w:r>
            <w:r w:rsidRPr="00973CF0">
              <w:rPr>
                <w:b/>
                <w:sz w:val="20"/>
                <w:szCs w:val="20"/>
              </w:rPr>
              <w:t>0,001</w:t>
            </w:r>
            <w:r>
              <w:rPr>
                <w:sz w:val="20"/>
                <w:szCs w:val="20"/>
              </w:rPr>
              <w:t>)</w:t>
            </w:r>
          </w:p>
        </w:tc>
      </w:tr>
      <w:tr w:rsidR="006D3444" w:rsidRPr="00C769AA" w:rsidTr="0072154E"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22(8,0)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5(1,8)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27(4,9)</w:t>
            </w:r>
          </w:p>
        </w:tc>
        <w:tc>
          <w:tcPr>
            <w:tcW w:w="11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C769AA">
              <w:rPr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552(100)</w:t>
            </w:r>
          </w:p>
        </w:tc>
        <w:tc>
          <w:tcPr>
            <w:tcW w:w="1133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D3444" w:rsidRPr="00794F71" w:rsidRDefault="006D3444" w:rsidP="006D344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794F71">
        <w:rPr>
          <w:sz w:val="18"/>
          <w:szCs w:val="18"/>
        </w:rPr>
        <w:t xml:space="preserve"> -f</w:t>
      </w:r>
      <w:r>
        <w:rPr>
          <w:sz w:val="18"/>
          <w:szCs w:val="18"/>
        </w:rPr>
        <w:t>requência absoluta observada; % - frequência relativa</w:t>
      </w:r>
      <w:r w:rsidRPr="00794F71">
        <w:rPr>
          <w:sz w:val="18"/>
          <w:szCs w:val="18"/>
        </w:rPr>
        <w:t xml:space="preserve">; ET - estatística do teste; p- valor de prova.      </w:t>
      </w:r>
    </w:p>
    <w:p w:rsidR="006D3444" w:rsidRPr="006F675E" w:rsidRDefault="006D3444" w:rsidP="006D3444">
      <w:pPr>
        <w:pStyle w:val="Descripcin"/>
        <w:rPr>
          <w:i/>
        </w:rPr>
      </w:pPr>
      <w:r w:rsidRPr="005E5DDF">
        <w:rPr>
          <w:b/>
        </w:rPr>
        <w:t xml:space="preserve">Tabela </w:t>
      </w:r>
      <w:r>
        <w:rPr>
          <w:b/>
        </w:rPr>
        <w:t xml:space="preserve">2 – </w:t>
      </w:r>
      <w:r>
        <w:t xml:space="preserve">Cruzamento do entendimento dos professores e educadores sobre a prevenção primária na instituição onde trabalham relativamente ao </w:t>
      </w:r>
      <w:r w:rsidRPr="00982786">
        <w:rPr>
          <w:i/>
        </w:rPr>
        <w:t>bullying</w:t>
      </w:r>
    </w:p>
    <w:tbl>
      <w:tblPr>
        <w:tblW w:w="0" w:type="auto"/>
        <w:tblBorders>
          <w:top w:val="thinThickSmallGap" w:sz="18" w:space="0" w:color="auto"/>
          <w:bottom w:val="thickThinSmallGap" w:sz="18" w:space="0" w:color="auto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275"/>
        <w:gridCol w:w="1134"/>
        <w:gridCol w:w="1133"/>
      </w:tblGrid>
      <w:tr w:rsidR="006D3444" w:rsidRPr="00C769AA" w:rsidTr="0072154E">
        <w:tc>
          <w:tcPr>
            <w:tcW w:w="1843" w:type="dxa"/>
            <w:vMerge w:val="restart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Variável</w:t>
            </w:r>
          </w:p>
        </w:tc>
        <w:tc>
          <w:tcPr>
            <w:tcW w:w="1843" w:type="dxa"/>
            <w:vMerge w:val="restart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000000" w:themeColor="text1"/>
              <w:bottom w:val="single" w:sz="2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Profissão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 w:rsidRPr="00C769AA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vMerge w:val="restart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Teste Qui-quadrado</w:t>
            </w: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Professor 1º ciclo</w:t>
            </w:r>
          </w:p>
        </w:tc>
        <w:tc>
          <w:tcPr>
            <w:tcW w:w="1275" w:type="dxa"/>
            <w:tcBorders>
              <w:top w:val="single" w:sz="2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Educador de infância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n(%</w:t>
            </w:r>
            <w:r w:rsidRPr="00C769A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n(%</w:t>
            </w:r>
            <w:r w:rsidRPr="00C769A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n(%</w:t>
            </w:r>
            <w:r w:rsidRPr="00C769AA"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C769AA">
              <w:rPr>
                <w:sz w:val="20"/>
                <w:szCs w:val="20"/>
              </w:rPr>
              <w:t>ET(p)</w:t>
            </w:r>
          </w:p>
        </w:tc>
      </w:tr>
      <w:tr w:rsidR="006D3444" w:rsidRPr="00C769AA" w:rsidTr="0072154E">
        <w:tc>
          <w:tcPr>
            <w:tcW w:w="184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 pertinente a prevenção primária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265(96,0)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273(98,9)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538(97,5)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4,690</w:t>
            </w:r>
            <w:r w:rsidRPr="00670D1F"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0,030</w:t>
            </w:r>
            <w:r w:rsidRPr="00670D1F">
              <w:rPr>
                <w:sz w:val="20"/>
                <w:szCs w:val="20"/>
              </w:rPr>
              <w:t>)</w:t>
            </w:r>
          </w:p>
        </w:tc>
      </w:tr>
      <w:tr w:rsidR="006D3444" w:rsidRPr="00C769AA" w:rsidTr="0072154E">
        <w:tc>
          <w:tcPr>
            <w:tcW w:w="1843" w:type="dxa"/>
            <w:vMerge/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11(4,0)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3(1,1)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14(2,5)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C769AA">
              <w:rPr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552(100)</w:t>
            </w: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 vantajoso que a prevenção comece na Pré-escolar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263(95,3)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274(99,3)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537(99,3)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8,292 (</w:t>
            </w:r>
            <w:r>
              <w:rPr>
                <w:b/>
                <w:sz w:val="20"/>
                <w:szCs w:val="20"/>
              </w:rPr>
              <w:t>0,004</w:t>
            </w:r>
            <w:r>
              <w:rPr>
                <w:sz w:val="20"/>
                <w:szCs w:val="20"/>
              </w:rPr>
              <w:t>)</w:t>
            </w:r>
          </w:p>
        </w:tc>
      </w:tr>
      <w:tr w:rsidR="006D3444" w:rsidRPr="00C769AA" w:rsidTr="0072154E">
        <w:tc>
          <w:tcPr>
            <w:tcW w:w="1843" w:type="dxa"/>
            <w:vMerge/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13(4,7)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2(0,7)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15(2,7)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C769AA">
              <w:rPr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552(100)</w:t>
            </w: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Acha pertinente haver formação para profissionais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269(97,5)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269(97,5)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538(97,5)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973CF0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0,001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0,999)</w:t>
            </w:r>
          </w:p>
        </w:tc>
      </w:tr>
      <w:tr w:rsidR="006D3444" w:rsidRPr="00C769AA" w:rsidTr="0072154E">
        <w:tc>
          <w:tcPr>
            <w:tcW w:w="1843" w:type="dxa"/>
            <w:vMerge/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7(2,5)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7(2,5)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14(2,5)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C769AA">
              <w:rPr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552(100)</w:t>
            </w: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7F0CAE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7F0CAE">
              <w:rPr>
                <w:sz w:val="20"/>
                <w:szCs w:val="20"/>
              </w:rPr>
              <w:t>Aliar o lúdico à educação com instrumento de prevenção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265(96,0)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266(96,4)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531(96,2)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0,050 (</w:t>
            </w:r>
            <w:r w:rsidRPr="009C5B3E">
              <w:rPr>
                <w:sz w:val="20"/>
                <w:szCs w:val="20"/>
              </w:rPr>
              <w:t>0,824</w:t>
            </w:r>
            <w:r w:rsidRPr="00670D1F">
              <w:rPr>
                <w:sz w:val="20"/>
                <w:szCs w:val="20"/>
              </w:rPr>
              <w:t>)</w:t>
            </w:r>
          </w:p>
        </w:tc>
      </w:tr>
      <w:tr w:rsidR="006D3444" w:rsidRPr="00C769AA" w:rsidTr="0072154E">
        <w:tc>
          <w:tcPr>
            <w:tcW w:w="1843" w:type="dxa"/>
            <w:vMerge/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11(4,0)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10(3,6)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21(3,8)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C769AA">
              <w:rPr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552(100)</w:t>
            </w: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 w:val="restart"/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que melhor carateriza a prevenção feita na sua escola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 tudo por fazer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24(8,7)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29(10,5)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53(9,6)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D3444" w:rsidRPr="00670D1F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23,349 (</w:t>
            </w:r>
            <w:r w:rsidRPr="009C5B3E">
              <w:rPr>
                <w:b/>
                <w:sz w:val="20"/>
                <w:szCs w:val="20"/>
              </w:rPr>
              <w:t>0,000</w:t>
            </w:r>
            <w:r w:rsidRPr="00670D1F">
              <w:rPr>
                <w:sz w:val="20"/>
                <w:szCs w:val="20"/>
              </w:rPr>
              <w:t>)</w:t>
            </w:r>
          </w:p>
        </w:tc>
      </w:tr>
      <w:tr w:rsidR="006D3444" w:rsidRPr="00C769AA" w:rsidTr="0072154E">
        <w:tc>
          <w:tcPr>
            <w:tcW w:w="1843" w:type="dxa"/>
            <w:vMerge/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 feito o suficiente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6(2,2)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16(5,8)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22(4,0)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Fenómeno cada vez mais visível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153(55,4)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99(35,9)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252(45,7)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D3444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Prevenção primária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93(33,7)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132(47,8)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225(40,8)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3444" w:rsidRPr="00C769AA" w:rsidTr="0072154E">
        <w:tc>
          <w:tcPr>
            <w:tcW w:w="1843" w:type="dxa"/>
            <w:vMerge/>
            <w:tcBorders>
              <w:bottom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276(100)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552(100)</w:t>
            </w:r>
          </w:p>
        </w:tc>
        <w:tc>
          <w:tcPr>
            <w:tcW w:w="1133" w:type="dxa"/>
            <w:vMerge/>
            <w:tcBorders>
              <w:bottom w:val="single" w:sz="18" w:space="0" w:color="000000" w:themeColor="text1"/>
            </w:tcBorders>
            <w:shd w:val="clear" w:color="auto" w:fill="auto"/>
            <w:vAlign w:val="center"/>
          </w:tcPr>
          <w:p w:rsidR="006D3444" w:rsidRPr="00C769AA" w:rsidRDefault="006D3444" w:rsidP="0072154E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D3444" w:rsidRPr="00794F71" w:rsidRDefault="006D3444" w:rsidP="006D344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794F71">
        <w:rPr>
          <w:sz w:val="18"/>
          <w:szCs w:val="18"/>
        </w:rPr>
        <w:t xml:space="preserve"> -f</w:t>
      </w:r>
      <w:r>
        <w:rPr>
          <w:sz w:val="18"/>
          <w:szCs w:val="18"/>
        </w:rPr>
        <w:t>requência absoluta observada; % - frequência relativa</w:t>
      </w:r>
      <w:r w:rsidRPr="00794F71">
        <w:rPr>
          <w:sz w:val="18"/>
          <w:szCs w:val="18"/>
        </w:rPr>
        <w:t xml:space="preserve">; ET - estatística do teste; p- valor de prova.      </w:t>
      </w:r>
    </w:p>
    <w:p w:rsidR="006D3444" w:rsidRDefault="006D3444"/>
    <w:sectPr w:rsidR="006D3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2C7" w:rsidRDefault="00DA32C7" w:rsidP="00344CED">
      <w:pPr>
        <w:spacing w:line="240" w:lineRule="auto"/>
      </w:pPr>
      <w:r>
        <w:separator/>
      </w:r>
    </w:p>
  </w:endnote>
  <w:endnote w:type="continuationSeparator" w:id="0">
    <w:p w:rsidR="00DA32C7" w:rsidRDefault="00DA32C7" w:rsidP="00344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2C7" w:rsidRDefault="00DA32C7" w:rsidP="00344CED">
      <w:pPr>
        <w:spacing w:line="240" w:lineRule="auto"/>
      </w:pPr>
      <w:r>
        <w:separator/>
      </w:r>
    </w:p>
  </w:footnote>
  <w:footnote w:type="continuationSeparator" w:id="0">
    <w:p w:rsidR="00DA32C7" w:rsidRDefault="00DA32C7" w:rsidP="00344C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44"/>
    <w:rsid w:val="00344CED"/>
    <w:rsid w:val="006D3444"/>
    <w:rsid w:val="009734DF"/>
    <w:rsid w:val="00D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44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autoRedefine/>
    <w:uiPriority w:val="35"/>
    <w:unhideWhenUsed/>
    <w:qFormat/>
    <w:rsid w:val="006D3444"/>
    <w:pPr>
      <w:spacing w:before="240"/>
    </w:pPr>
    <w:rPr>
      <w:bCs/>
    </w:rPr>
  </w:style>
  <w:style w:type="paragraph" w:styleId="Encabezado">
    <w:name w:val="header"/>
    <w:basedOn w:val="Normal"/>
    <w:link w:val="EncabezadoCar"/>
    <w:uiPriority w:val="99"/>
    <w:unhideWhenUsed/>
    <w:rsid w:val="00344CE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CE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iedepgina">
    <w:name w:val="footer"/>
    <w:basedOn w:val="Normal"/>
    <w:link w:val="PiedepginaCar"/>
    <w:uiPriority w:val="99"/>
    <w:unhideWhenUsed/>
    <w:rsid w:val="00344CE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CED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2019-11-16T10:56:00Z</dcterms:created>
  <dcterms:modified xsi:type="dcterms:W3CDTF">2019-11-16T10:56:00Z</dcterms:modified>
</cp:coreProperties>
</file>