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6"/>
        <w:gridCol w:w="140"/>
        <w:gridCol w:w="2048"/>
        <w:gridCol w:w="2105"/>
        <w:gridCol w:w="2105"/>
      </w:tblGrid>
      <w:tr w:rsidR="0014135D" w:rsidRPr="004A4DD2" w:rsidTr="0014135D">
        <w:trPr>
          <w:trHeight w:val="315"/>
          <w:jc w:val="center"/>
        </w:trPr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124475" w:rsidRDefault="0014135D" w:rsidP="009E069F">
            <w:pPr>
              <w:ind w:right="-1"/>
              <w:jc w:val="both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sz w:val="24"/>
                <w:szCs w:val="24"/>
              </w:rPr>
              <w:t xml:space="preserve">Tabla 1: </w:t>
            </w:r>
            <w:r>
              <w:rPr>
                <w:rFonts w:ascii="Times New Roman" w:hAnsi="Times New Roman"/>
                <w:sz w:val="20"/>
                <w:szCs w:val="20"/>
              </w:rPr>
              <w:t>Autores y autoras mencionados en los libros de texto</w:t>
            </w:r>
            <w:r w:rsidRPr="00124475">
              <w:rPr>
                <w:rFonts w:ascii="Times New Roman" w:hAnsi="Times New Roman"/>
                <w:sz w:val="20"/>
                <w:szCs w:val="20"/>
              </w:rPr>
              <w:t xml:space="preserve"> (incluir tablas y gráficos en archivo distinto. Hacer referencia a su ubicación en el texto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)</w:t>
            </w:r>
            <w:r w:rsidRPr="00124475"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(Times New Roman, tamaño 10)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Editoriales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Algaida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Anaya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Oxford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Autores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 (86,73%)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 (87,91%)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="006F5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7,36%)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Autoras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(13,26%)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(12,08%)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(12,63%)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 (100%)</w:t>
            </w:r>
          </w:p>
        </w:tc>
      </w:tr>
    </w:tbl>
    <w:p w:rsidR="00B3339C" w:rsidRPr="0014135D" w:rsidRDefault="00B3339C" w:rsidP="0014135D">
      <w:pPr>
        <w:ind w:right="-1"/>
        <w:jc w:val="both"/>
        <w:rPr>
          <w:rFonts w:ascii="Times New Roman" w:hAnsi="Times New Roman"/>
          <w:color w:val="44546A" w:themeColor="text2"/>
          <w:sz w:val="18"/>
          <w:szCs w:val="18"/>
        </w:rPr>
      </w:pPr>
      <w:r w:rsidRPr="00075285">
        <w:rPr>
          <w:color w:val="44546A" w:themeColor="text2"/>
          <w:sz w:val="18"/>
          <w:szCs w:val="18"/>
        </w:rPr>
        <w:t>FUENTE DE LAS NOTAS DE LA TABLA Times New Roman, tamaño 9</w:t>
      </w:r>
    </w:p>
    <w:p w:rsidR="00B3339C" w:rsidRDefault="00B3339C"/>
    <w:p w:rsidR="00B3339C" w:rsidRDefault="00B3339C">
      <w:r>
        <w:rPr>
          <w:noProof/>
          <w:sz w:val="24"/>
          <w:szCs w:val="24"/>
          <w:lang w:eastAsia="es-ES"/>
        </w:rPr>
        <w:drawing>
          <wp:inline distT="0" distB="0" distL="0" distR="0" wp14:anchorId="646ABF2C" wp14:editId="6E34D652">
            <wp:extent cx="4166235" cy="3108960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5A6B" w:rsidRPr="0069277D" w:rsidRDefault="00E85A6B" w:rsidP="00E85A6B">
      <w:pPr>
        <w:pStyle w:val="Descripcin"/>
        <w:spacing w:line="276" w:lineRule="auto"/>
        <w:ind w:left="0" w:right="-1"/>
        <w:jc w:val="both"/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 w:val="0"/>
          <w:lang w:val="es-ES"/>
        </w:rPr>
        <w:t>Gráfico 1</w:t>
      </w:r>
      <w:r w:rsidRPr="004A4DD2">
        <w:rPr>
          <w:rFonts w:ascii="Times New Roman" w:hAnsi="Times New Roman" w:cs="Times New Roman"/>
          <w:b/>
          <w:i w:val="0"/>
          <w:noProof/>
          <w:lang w:val="es-ES"/>
        </w:rPr>
        <w:t xml:space="preserve">. </w:t>
      </w:r>
      <w:r>
        <w:rPr>
          <w:rFonts w:ascii="Times New Roman" w:hAnsi="Times New Roman" w:cs="Times New Roman"/>
          <w:b/>
          <w:i w:val="0"/>
          <w:noProof/>
          <w:lang w:val="es-ES"/>
        </w:rPr>
        <w:t xml:space="preserve">Autores y autoras mencionados en los libros de texto.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Times New Roman, tamaño 10</w:t>
      </w:r>
      <w:r w:rsidRPr="00075285">
        <w:rPr>
          <w:rFonts w:ascii="Times New Roman" w:hAnsi="Times New Roman" w:cs="Times New Roman"/>
          <w:b/>
          <w:i w:val="0"/>
          <w:noProof/>
          <w:color w:val="44546A" w:themeColor="text2"/>
          <w:sz w:val="20"/>
          <w:szCs w:val="20"/>
          <w:lang w:val="es-ES"/>
        </w:rPr>
        <w:t xml:space="preserve">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(con la inicial en mayúscula y secuenciadas con números arábigos). Ej.: Figura 1, Figura 2, Figura 3. No escriba "figura abajo/arriba o figura de la página xx, pues la numeración de las páginas del trabajo puede ser alterada.</w:t>
      </w:r>
    </w:p>
    <w:p w:rsidR="0014135D" w:rsidRDefault="0014135D"/>
    <w:p w:rsidR="0014135D" w:rsidRDefault="0014135D"/>
    <w:tbl>
      <w:tblPr>
        <w:tblW w:w="85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6"/>
        <w:gridCol w:w="140"/>
        <w:gridCol w:w="2048"/>
        <w:gridCol w:w="2105"/>
        <w:gridCol w:w="2105"/>
      </w:tblGrid>
      <w:tr w:rsidR="0014135D" w:rsidRPr="004A4DD2" w:rsidTr="009E069F">
        <w:trPr>
          <w:trHeight w:val="315"/>
          <w:jc w:val="center"/>
        </w:trPr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124475" w:rsidRDefault="0014135D" w:rsidP="009E069F">
            <w:pPr>
              <w:ind w:right="-1"/>
              <w:jc w:val="both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sz w:val="24"/>
                <w:szCs w:val="24"/>
              </w:rPr>
              <w:t xml:space="preserve">Tabla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A4DD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Textos incluidos de autores y autoras poetas</w:t>
            </w:r>
            <w:r w:rsidRPr="00124475">
              <w:rPr>
                <w:rFonts w:ascii="Times New Roman" w:hAnsi="Times New Roman"/>
                <w:sz w:val="20"/>
                <w:szCs w:val="20"/>
              </w:rPr>
              <w:t xml:space="preserve"> (incluir tablas y gráficos en archivo distinto. Hacer referencia a su ubicación en el texto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)</w:t>
            </w:r>
            <w:r w:rsidRPr="00124475"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(Times New Roman, tamaño 10)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Editoriales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Algaida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Anaya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Oxford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Autores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(89,65%)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(94,44%)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 (96,66%)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Autoras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(10,34%)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(5,55%)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(3,33%)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 (100%)</w:t>
            </w:r>
          </w:p>
        </w:tc>
      </w:tr>
    </w:tbl>
    <w:p w:rsidR="0014135D" w:rsidRPr="0014135D" w:rsidRDefault="0014135D" w:rsidP="0014135D">
      <w:pPr>
        <w:ind w:right="-1"/>
        <w:jc w:val="both"/>
        <w:rPr>
          <w:rFonts w:ascii="Times New Roman" w:hAnsi="Times New Roman"/>
          <w:color w:val="44546A" w:themeColor="text2"/>
          <w:sz w:val="18"/>
          <w:szCs w:val="18"/>
        </w:rPr>
      </w:pPr>
      <w:r w:rsidRPr="00075285">
        <w:rPr>
          <w:color w:val="44546A" w:themeColor="text2"/>
          <w:sz w:val="18"/>
          <w:szCs w:val="18"/>
        </w:rPr>
        <w:t>FUENTE DE LAS NOTAS DE LA TABLA Times New Roman, tamaño 9</w:t>
      </w:r>
    </w:p>
    <w:p w:rsidR="00E85A6B" w:rsidRDefault="00E85A6B" w:rsidP="00E85A6B">
      <w:pPr>
        <w:pStyle w:val="Descripcin"/>
        <w:spacing w:line="276" w:lineRule="auto"/>
        <w:ind w:left="0" w:right="-1"/>
        <w:jc w:val="both"/>
        <w:rPr>
          <w:rFonts w:ascii="Times New Roman" w:hAnsi="Times New Roman"/>
          <w:b/>
          <w:lang w:val="es-ES"/>
        </w:rPr>
      </w:pPr>
      <w:r>
        <w:rPr>
          <w:noProof/>
          <w:lang w:val="es-ES" w:eastAsia="es-ES" w:bidi="ar-SA"/>
        </w:rPr>
        <w:drawing>
          <wp:inline distT="0" distB="0" distL="0" distR="0" wp14:anchorId="2F058BD5" wp14:editId="02D22CD8">
            <wp:extent cx="4166235" cy="3108960"/>
            <wp:effectExtent l="0" t="0" r="0" b="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E85A6B">
        <w:rPr>
          <w:rFonts w:ascii="Times New Roman" w:hAnsi="Times New Roman"/>
          <w:b/>
          <w:lang w:val="es-ES"/>
        </w:rPr>
        <w:t xml:space="preserve"> </w:t>
      </w:r>
    </w:p>
    <w:p w:rsidR="00E85A6B" w:rsidRPr="0069277D" w:rsidRDefault="00E85A6B" w:rsidP="00E85A6B">
      <w:pPr>
        <w:pStyle w:val="Descripcin"/>
        <w:spacing w:line="276" w:lineRule="auto"/>
        <w:ind w:left="0" w:right="-1"/>
        <w:jc w:val="both"/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 w:val="0"/>
          <w:lang w:val="es-ES"/>
        </w:rPr>
        <w:t>Gráfico 2</w:t>
      </w:r>
      <w:r w:rsidRPr="004A4DD2">
        <w:rPr>
          <w:rFonts w:ascii="Times New Roman" w:hAnsi="Times New Roman" w:cs="Times New Roman"/>
          <w:b/>
          <w:i w:val="0"/>
          <w:noProof/>
          <w:lang w:val="es-ES"/>
        </w:rPr>
        <w:t xml:space="preserve">. </w:t>
      </w:r>
      <w:r>
        <w:rPr>
          <w:rFonts w:ascii="Times New Roman" w:hAnsi="Times New Roman" w:cs="Times New Roman"/>
          <w:b/>
          <w:i w:val="0"/>
          <w:noProof/>
          <w:lang w:val="es-ES"/>
        </w:rPr>
        <w:t xml:space="preserve">Textos incluidos de autores y autoras.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Times New Roman, tamaño 10</w:t>
      </w:r>
      <w:r w:rsidRPr="00075285">
        <w:rPr>
          <w:rFonts w:ascii="Times New Roman" w:hAnsi="Times New Roman" w:cs="Times New Roman"/>
          <w:b/>
          <w:i w:val="0"/>
          <w:noProof/>
          <w:color w:val="44546A" w:themeColor="text2"/>
          <w:sz w:val="20"/>
          <w:szCs w:val="20"/>
          <w:lang w:val="es-ES"/>
        </w:rPr>
        <w:t xml:space="preserve">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(con la inicial en mayúscula y secuenciadas con números arábigos). Ej.: Figura 1, Figura 2, Figura 3. No escriba "figura abajo/arriba o figura de la página xx, pues la numeración de las páginas del trabajo puede ser alterada.</w:t>
      </w:r>
    </w:p>
    <w:p w:rsidR="00E85A6B" w:rsidRPr="0069277D" w:rsidRDefault="00E85A6B" w:rsidP="00E85A6B">
      <w:pPr>
        <w:rPr>
          <w:color w:val="44546A" w:themeColor="text2"/>
          <w:sz w:val="24"/>
          <w:szCs w:val="24"/>
          <w:lang w:bidi="hi-IN"/>
        </w:rPr>
      </w:pPr>
      <w:r w:rsidRPr="00075285">
        <w:rPr>
          <w:rFonts w:ascii="Times New Roman" w:hAnsi="Times New Roman"/>
          <w:color w:val="44546A" w:themeColor="text2"/>
          <w:sz w:val="24"/>
          <w:szCs w:val="24"/>
        </w:rPr>
        <w:t>(incluir tablas y gráficos en archivo distinto</w:t>
      </w:r>
      <w:r>
        <w:rPr>
          <w:rFonts w:ascii="Times New Roman" w:hAnsi="Times New Roman"/>
          <w:color w:val="44546A" w:themeColor="text2"/>
          <w:sz w:val="24"/>
          <w:szCs w:val="24"/>
        </w:rPr>
        <w:t xml:space="preserve"> en formato editable</w:t>
      </w:r>
      <w:r w:rsidRPr="00075285">
        <w:rPr>
          <w:rFonts w:ascii="Times New Roman" w:hAnsi="Times New Roman"/>
          <w:color w:val="44546A" w:themeColor="text2"/>
          <w:sz w:val="24"/>
          <w:szCs w:val="24"/>
        </w:rPr>
        <w:t>)</w:t>
      </w:r>
    </w:p>
    <w:p w:rsidR="0014135D" w:rsidRDefault="0014135D"/>
    <w:sectPr w:rsidR="00141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48" w:rsidRDefault="00424D48" w:rsidP="007242EB">
      <w:pPr>
        <w:spacing w:after="0" w:line="240" w:lineRule="auto"/>
      </w:pPr>
      <w:r>
        <w:separator/>
      </w:r>
    </w:p>
  </w:endnote>
  <w:endnote w:type="continuationSeparator" w:id="0">
    <w:p w:rsidR="00424D48" w:rsidRDefault="00424D48" w:rsidP="0072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B" w:rsidRDefault="007242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B" w:rsidRDefault="007242E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B" w:rsidRDefault="007242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48" w:rsidRDefault="00424D48" w:rsidP="007242EB">
      <w:pPr>
        <w:spacing w:after="0" w:line="240" w:lineRule="auto"/>
      </w:pPr>
      <w:r>
        <w:separator/>
      </w:r>
    </w:p>
  </w:footnote>
  <w:footnote w:type="continuationSeparator" w:id="0">
    <w:p w:rsidR="00424D48" w:rsidRDefault="00424D48" w:rsidP="0072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B" w:rsidRDefault="007242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B" w:rsidRDefault="007242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B" w:rsidRDefault="007242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9C"/>
    <w:rsid w:val="00072A90"/>
    <w:rsid w:val="0014135D"/>
    <w:rsid w:val="00296206"/>
    <w:rsid w:val="00424D48"/>
    <w:rsid w:val="006F59B7"/>
    <w:rsid w:val="007242EB"/>
    <w:rsid w:val="00867917"/>
    <w:rsid w:val="00B3339C"/>
    <w:rsid w:val="00CC3ED6"/>
    <w:rsid w:val="00E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E85A6B"/>
    <w:pPr>
      <w:keepNext/>
      <w:spacing w:after="240" w:line="480" w:lineRule="atLeast"/>
      <w:ind w:left="475" w:right="475"/>
    </w:pPr>
    <w:rPr>
      <w:rFonts w:ascii="Courier New" w:eastAsia="Times New Roman" w:hAnsi="Courier New" w:cs="Courier New"/>
      <w:i/>
      <w:sz w:val="24"/>
      <w:szCs w:val="24"/>
      <w:lang w:val="en-US" w:bidi="hi-IN"/>
    </w:rPr>
  </w:style>
  <w:style w:type="paragraph" w:styleId="Encabezado">
    <w:name w:val="header"/>
    <w:basedOn w:val="Normal"/>
    <w:link w:val="EncabezadoCar"/>
    <w:uiPriority w:val="99"/>
    <w:unhideWhenUsed/>
    <w:rsid w:val="0072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2E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2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2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Sheet3!$M$30</c:f>
              <c:strCache>
                <c:ptCount val="1"/>
                <c:pt idx="0">
                  <c:v>Autoras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Sheet3!$M$31:$M$34</c:f>
              <c:numCache>
                <c:formatCode>0.00%</c:formatCode>
                <c:ptCount val="4"/>
                <c:pt idx="0">
                  <c:v>0.1326</c:v>
                </c:pt>
                <c:pt idx="1">
                  <c:v>0.1208</c:v>
                </c:pt>
                <c:pt idx="2">
                  <c:v>0.1263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55-4F35-A78E-71FD43970B5F}"/>
            </c:ext>
          </c:extLst>
        </c:ser>
        <c:ser>
          <c:idx val="1"/>
          <c:order val="1"/>
          <c:tx>
            <c:strRef>
              <c:f>Sheet3!$N$30</c:f>
              <c:strCache>
                <c:ptCount val="1"/>
                <c:pt idx="0">
                  <c:v>Autores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Sheet3!$N$31:$N$34</c:f>
              <c:numCache>
                <c:formatCode>0.00%</c:formatCode>
                <c:ptCount val="4"/>
                <c:pt idx="0">
                  <c:v>0.86729999999999996</c:v>
                </c:pt>
                <c:pt idx="1">
                  <c:v>0.87909999999999999</c:v>
                </c:pt>
                <c:pt idx="2">
                  <c:v>0.87360000000000004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55-4F35-A78E-71FD43970B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26015840"/>
        <c:axId val="326016232"/>
      </c:barChart>
      <c:catAx>
        <c:axId val="32601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es-ES"/>
          </a:p>
        </c:txPr>
        <c:crossAx val="326016232"/>
        <c:crosses val="autoZero"/>
        <c:auto val="1"/>
        <c:lblAlgn val="ctr"/>
        <c:lblOffset val="100"/>
        <c:noMultiLvlLbl val="0"/>
      </c:catAx>
      <c:valAx>
        <c:axId val="32601623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326015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066508313539194"/>
          <c:y val="3.0405405405405407E-2"/>
          <c:w val="0.48693586698337293"/>
          <c:h val="0.1283783783783783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Sheet3!$M$30</c:f>
              <c:strCache>
                <c:ptCount val="1"/>
                <c:pt idx="0">
                  <c:v>Autoras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Sheet3!$M$31:$M$34</c:f>
              <c:numCache>
                <c:formatCode>0.00%</c:formatCode>
                <c:ptCount val="4"/>
                <c:pt idx="0">
                  <c:v>0.10340000000000001</c:v>
                </c:pt>
                <c:pt idx="1">
                  <c:v>5.5500000000000001E-2</c:v>
                </c:pt>
                <c:pt idx="2">
                  <c:v>3.3300000000000003E-2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9E-4F1E-9EA7-14BC8585F0CA}"/>
            </c:ext>
          </c:extLst>
        </c:ser>
        <c:ser>
          <c:idx val="1"/>
          <c:order val="1"/>
          <c:tx>
            <c:strRef>
              <c:f>Sheet3!$N$30</c:f>
              <c:strCache>
                <c:ptCount val="1"/>
                <c:pt idx="0">
                  <c:v>Autores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Sheet3!$N$31:$N$34</c:f>
              <c:numCache>
                <c:formatCode>0.00%</c:formatCode>
                <c:ptCount val="4"/>
                <c:pt idx="0">
                  <c:v>0.89649999999999996</c:v>
                </c:pt>
                <c:pt idx="1">
                  <c:v>0.94440000000000002</c:v>
                </c:pt>
                <c:pt idx="2">
                  <c:v>0.96660000000000001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9E-4F1E-9EA7-14BC8585F0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85461600"/>
        <c:axId val="385454152"/>
      </c:barChart>
      <c:catAx>
        <c:axId val="38546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es-ES"/>
          </a:p>
        </c:txPr>
        <c:crossAx val="385454152"/>
        <c:crosses val="autoZero"/>
        <c:auto val="1"/>
        <c:lblAlgn val="ctr"/>
        <c:lblOffset val="100"/>
        <c:noMultiLvlLbl val="0"/>
      </c:catAx>
      <c:valAx>
        <c:axId val="38545415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385461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066508313539194"/>
          <c:y val="3.0405405405405407E-2"/>
          <c:w val="0.48693586698337293"/>
          <c:h val="0.1283783783783783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2018-11-15T17:47:00Z</dcterms:created>
  <dcterms:modified xsi:type="dcterms:W3CDTF">2018-11-15T17:47:00Z</dcterms:modified>
</cp:coreProperties>
</file>