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D33F" w14:textId="2B7C64AF" w:rsidR="003B24D4" w:rsidRPr="00FF26C4" w:rsidRDefault="003B24D4" w:rsidP="003A36D6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" w:eastAsia="Times New Roman" w:hAnsi="Times" w:cs="Times"/>
          <w:b/>
          <w:sz w:val="24"/>
          <w:szCs w:val="24"/>
          <w:lang w:val="en-US"/>
        </w:rPr>
      </w:pPr>
      <w:bookmarkStart w:id="0" w:name="_GoBack"/>
      <w:r w:rsidRPr="00FF26C4">
        <w:rPr>
          <w:rFonts w:ascii="Times" w:eastAsia="Times New Roman" w:hAnsi="Times" w:cs="Times"/>
          <w:b/>
          <w:sz w:val="24"/>
          <w:szCs w:val="24"/>
          <w:lang w:val="en-US"/>
        </w:rPr>
        <w:t xml:space="preserve">Environmental </w:t>
      </w:r>
      <w:r>
        <w:rPr>
          <w:rFonts w:ascii="Times" w:eastAsia="Times New Roman" w:hAnsi="Times" w:cs="Times"/>
          <w:b/>
          <w:sz w:val="24"/>
          <w:szCs w:val="24"/>
          <w:lang w:val="en-US"/>
        </w:rPr>
        <w:t>E</w:t>
      </w:r>
      <w:r w:rsidRPr="00FF26C4">
        <w:rPr>
          <w:rFonts w:ascii="Times" w:eastAsia="Times New Roman" w:hAnsi="Times" w:cs="Times"/>
          <w:b/>
          <w:sz w:val="24"/>
          <w:szCs w:val="24"/>
          <w:lang w:val="en-US"/>
        </w:rPr>
        <w:t xml:space="preserve">ducation in Amazon region: a study with social representations of pedagogues in public schools </w:t>
      </w:r>
      <w:r w:rsidR="003A36D6">
        <w:rPr>
          <w:rFonts w:ascii="Times" w:eastAsia="Times New Roman" w:hAnsi="Times" w:cs="Times"/>
          <w:b/>
          <w:sz w:val="24"/>
          <w:szCs w:val="24"/>
          <w:lang w:val="en-US"/>
        </w:rPr>
        <w:t xml:space="preserve">in the city of </w:t>
      </w:r>
      <w:proofErr w:type="spellStart"/>
      <w:r w:rsidR="003A36D6">
        <w:rPr>
          <w:rFonts w:ascii="Times" w:eastAsia="Times New Roman" w:hAnsi="Times" w:cs="Times"/>
          <w:b/>
          <w:sz w:val="24"/>
          <w:szCs w:val="24"/>
          <w:lang w:val="en-US"/>
        </w:rPr>
        <w:t>Castanhal</w:t>
      </w:r>
      <w:proofErr w:type="spellEnd"/>
      <w:r w:rsidR="003A36D6">
        <w:rPr>
          <w:rFonts w:ascii="Times" w:eastAsia="Times New Roman" w:hAnsi="Times" w:cs="Times"/>
          <w:b/>
          <w:sz w:val="24"/>
          <w:szCs w:val="24"/>
          <w:lang w:val="en-US"/>
        </w:rPr>
        <w:t xml:space="preserve"> – </w:t>
      </w:r>
      <w:proofErr w:type="spellStart"/>
      <w:r w:rsidR="003A36D6">
        <w:rPr>
          <w:rFonts w:ascii="Times" w:eastAsia="Times New Roman" w:hAnsi="Times" w:cs="Times"/>
          <w:b/>
          <w:sz w:val="24"/>
          <w:szCs w:val="24"/>
          <w:lang w:val="en-US"/>
        </w:rPr>
        <w:t>Pará</w:t>
      </w:r>
      <w:proofErr w:type="spellEnd"/>
      <w:r w:rsidR="003A36D6">
        <w:rPr>
          <w:rFonts w:ascii="Times" w:eastAsia="Times New Roman" w:hAnsi="Times" w:cs="Times"/>
          <w:b/>
          <w:sz w:val="24"/>
          <w:szCs w:val="24"/>
          <w:lang w:val="en-US"/>
        </w:rPr>
        <w:t xml:space="preserve"> </w:t>
      </w:r>
      <w:r w:rsidRPr="00FF26C4">
        <w:rPr>
          <w:rFonts w:ascii="Times" w:eastAsia="Times New Roman" w:hAnsi="Times" w:cs="Times"/>
          <w:b/>
          <w:sz w:val="24"/>
          <w:szCs w:val="24"/>
          <w:lang w:val="en-US"/>
        </w:rPr>
        <w:t>(Brazil)</w:t>
      </w:r>
    </w:p>
    <w:bookmarkEnd w:id="0"/>
    <w:p w14:paraId="3C0DE1EB" w14:textId="77777777" w:rsidR="003B24D4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 w:rsidRPr="00FF26C4">
        <w:rPr>
          <w:rFonts w:ascii="Times" w:eastAsia="Times New Roman" w:hAnsi="Times" w:cs="Times"/>
          <w:sz w:val="24"/>
          <w:szCs w:val="24"/>
          <w:lang w:val="en-US"/>
        </w:rPr>
        <w:t>Brazilian Amazon, for centuries, has been victim of a political, economic</w:t>
      </w:r>
      <w:r>
        <w:rPr>
          <w:rFonts w:ascii="Times" w:eastAsia="Times New Roman" w:hAnsi="Times" w:cs="Times"/>
          <w:sz w:val="24"/>
          <w:szCs w:val="24"/>
          <w:lang w:val="en-US"/>
        </w:rPr>
        <w:t>al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and educational standard which has strategically worked to hide an uncontrolled ownershi</w:t>
      </w:r>
      <w:r>
        <w:rPr>
          <w:rFonts w:ascii="Times" w:eastAsia="Times New Roman" w:hAnsi="Times" w:cs="Times"/>
          <w:sz w:val="24"/>
          <w:szCs w:val="24"/>
          <w:lang w:val="en-US"/>
        </w:rPr>
        <w:t>p of its natural resources. In s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uch strategies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proofErr w:type="spellStart"/>
      <w:r>
        <w:rPr>
          <w:rFonts w:ascii="Times" w:eastAsia="Times New Roman" w:hAnsi="Times" w:cs="Times"/>
          <w:sz w:val="24"/>
          <w:szCs w:val="24"/>
          <w:lang w:val="en-US"/>
        </w:rPr>
        <w:t>invisiblization</w:t>
      </w:r>
      <w:proofErr w:type="spellEnd"/>
      <w:r>
        <w:rPr>
          <w:rFonts w:ascii="Times" w:eastAsia="Times New Roman" w:hAnsi="Times" w:cs="Times"/>
          <w:sz w:val="24"/>
          <w:szCs w:val="24"/>
          <w:lang w:val="en-US"/>
        </w:rPr>
        <w:t xml:space="preserve"> of the population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,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devaluation of </w:t>
      </w:r>
      <w:r>
        <w:rPr>
          <w:rFonts w:ascii="Times" w:eastAsia="Times New Roman" w:hAnsi="Times" w:cs="Times"/>
          <w:sz w:val="24"/>
          <w:szCs w:val="24"/>
          <w:lang w:val="en-US"/>
        </w:rPr>
        <w:t>its culture and, mostly, its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knowledge disqualification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are persistent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. All these issues have </w:t>
      </w:r>
      <w:r>
        <w:rPr>
          <w:rFonts w:ascii="Times" w:eastAsia="Times New Roman" w:hAnsi="Times" w:cs="Times"/>
          <w:sz w:val="24"/>
          <w:szCs w:val="24"/>
          <w:lang w:val="en-US"/>
        </w:rPr>
        <w:t>reinforced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a </w:t>
      </w:r>
      <w:r>
        <w:rPr>
          <w:rFonts w:ascii="Times" w:eastAsia="Times New Roman" w:hAnsi="Times" w:cs="Times"/>
          <w:sz w:val="24"/>
          <w:szCs w:val="24"/>
          <w:lang w:val="en-US"/>
        </w:rPr>
        <w:t>social network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of exclusion,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which is an effect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of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environmental issues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that have been imposed on this region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.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Such imposition was</w:t>
      </w:r>
      <w:r w:rsidRPr="00A1222C">
        <w:rPr>
          <w:rFonts w:ascii="Times" w:eastAsia="Times New Roman" w:hAnsi="Times" w:cs="Times"/>
          <w:color w:val="FF0000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>brought</w:t>
      </w:r>
      <w:r w:rsidRPr="00FB02FF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by the “colonization”, and it has continued up until today. </w:t>
      </w:r>
    </w:p>
    <w:p w14:paraId="7BA0B987" w14:textId="77777777" w:rsidR="003B24D4" w:rsidRPr="00EE097B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 xml:space="preserve">Since then it is recurrent in the Amazon a process of cultural “domestication” </w:t>
      </w:r>
      <w:r w:rsidRPr="00885BA7">
        <w:rPr>
          <w:rFonts w:ascii="Times" w:eastAsia="Times New Roman" w:hAnsi="Times" w:cs="Times"/>
          <w:sz w:val="24"/>
          <w:szCs w:val="24"/>
          <w:lang w:val="en-US"/>
        </w:rPr>
        <w:t>whereby</w:t>
      </w:r>
      <w:r>
        <w:rPr>
          <w:rFonts w:ascii="Times" w:eastAsia="Times New Roman" w:hAnsi="Times" w:cs="Times"/>
          <w:color w:val="FF0000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885BA7">
        <w:rPr>
          <w:rFonts w:ascii="Times" w:eastAsia="Times New Roman" w:hAnsi="Times" w:cs="Times"/>
          <w:sz w:val="24"/>
          <w:szCs w:val="24"/>
          <w:lang w:val="en-US"/>
        </w:rPr>
        <w:t>school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has been used as the main tool for the reproduction of the dominant culture. However, </w:t>
      </w:r>
      <w:r w:rsidRPr="00885BA7">
        <w:rPr>
          <w:rFonts w:ascii="Times" w:eastAsia="Times New Roman" w:hAnsi="Times" w:cs="Times"/>
          <w:sz w:val="24"/>
          <w:szCs w:val="24"/>
          <w:lang w:val="en-US"/>
        </w:rPr>
        <w:t xml:space="preserve">we </w:t>
      </w:r>
      <w:r>
        <w:rPr>
          <w:rFonts w:ascii="Times" w:eastAsia="Times New Roman" w:hAnsi="Times" w:cs="Times"/>
          <w:sz w:val="24"/>
          <w:szCs w:val="24"/>
          <w:lang w:val="en-US"/>
        </w:rPr>
        <w:t>used to think that</w:t>
      </w:r>
      <w:r>
        <w:rPr>
          <w:rFonts w:ascii="Times" w:eastAsia="Times New Roman" w:hAnsi="Times" w:cs="Times"/>
          <w:color w:val="FF0000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>if the educational institution can be used to establish domination, it might also be a tool to fight against hegemony, hence a place of disruption and renovation, resistance and transformation.</w:t>
      </w:r>
    </w:p>
    <w:p w14:paraId="5FFA62FB" w14:textId="77777777" w:rsidR="003B24D4" w:rsidRPr="00FF26C4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In this </w:t>
      </w:r>
      <w:r>
        <w:rPr>
          <w:rFonts w:ascii="Times" w:eastAsia="Times New Roman" w:hAnsi="Times" w:cs="Times"/>
          <w:sz w:val="24"/>
          <w:szCs w:val="24"/>
          <w:lang w:val="en-US"/>
        </w:rPr>
        <w:t>setting raises our interest in getting into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Amazon</w:t>
      </w:r>
      <w:r>
        <w:rPr>
          <w:rFonts w:ascii="Times" w:eastAsia="Times New Roman" w:hAnsi="Times" w:cs="Times"/>
          <w:sz w:val="24"/>
          <w:szCs w:val="24"/>
          <w:lang w:val="en-US"/>
        </w:rPr>
        <w:t>’s common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reality to unveil the meanings attributed to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Environmental Education, emphasized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in </w:t>
      </w:r>
      <w:r>
        <w:rPr>
          <w:rFonts w:ascii="Times" w:eastAsia="Times New Roman" w:hAnsi="Times" w:cs="Times"/>
          <w:sz w:val="24"/>
          <w:szCs w:val="24"/>
          <w:lang w:val="en-US"/>
        </w:rPr>
        <w:t>the</w:t>
      </w:r>
      <w:r w:rsidR="00B0338F">
        <w:rPr>
          <w:rFonts w:ascii="Times" w:eastAsia="Times New Roman" w:hAnsi="Times" w:cs="Times"/>
          <w:sz w:val="24"/>
          <w:szCs w:val="24"/>
          <w:lang w:val="en-US"/>
        </w:rPr>
        <w:t xml:space="preserve"> main goal of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re</w:t>
      </w:r>
      <w:r>
        <w:rPr>
          <w:rFonts w:ascii="Times" w:eastAsia="Times New Roman" w:hAnsi="Times" w:cs="Times"/>
          <w:sz w:val="24"/>
          <w:szCs w:val="24"/>
          <w:lang w:val="en-US"/>
        </w:rPr>
        <w:t>cognizing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social representations of Environmental Education that guide pedagogical and c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ommunity practices of teachers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with tra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ining in Pedagogy, that </w:t>
      </w:r>
      <w:r w:rsidR="00B0338F">
        <w:rPr>
          <w:rFonts w:ascii="Times" w:eastAsia="Times New Roman" w:hAnsi="Times" w:cs="Times"/>
          <w:sz w:val="24"/>
          <w:szCs w:val="24"/>
          <w:lang w:val="en-US"/>
        </w:rPr>
        <w:t>work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Pr="00D535F1">
        <w:rPr>
          <w:rFonts w:ascii="Times" w:eastAsia="Times New Roman" w:hAnsi="Times" w:cs="Times"/>
          <w:sz w:val="24"/>
          <w:szCs w:val="24"/>
          <w:lang w:val="en-US"/>
        </w:rPr>
        <w:t xml:space="preserve">in </w:t>
      </w:r>
      <w:r w:rsidR="00B0338F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D535F1">
        <w:rPr>
          <w:rFonts w:ascii="Times" w:eastAsia="Times New Roman" w:hAnsi="Times" w:cs="Times"/>
          <w:sz w:val="24"/>
          <w:szCs w:val="24"/>
          <w:lang w:val="en-US"/>
        </w:rPr>
        <w:t xml:space="preserve">initial grades of </w:t>
      </w:r>
      <w:r>
        <w:rPr>
          <w:rFonts w:ascii="Times" w:eastAsia="Times New Roman" w:hAnsi="Times" w:cs="Times"/>
          <w:sz w:val="24"/>
          <w:szCs w:val="24"/>
          <w:lang w:val="en-US"/>
        </w:rPr>
        <w:t>E</w:t>
      </w:r>
      <w:r w:rsidRPr="00D535F1">
        <w:rPr>
          <w:rFonts w:ascii="Times" w:eastAsia="Times New Roman" w:hAnsi="Times" w:cs="Times"/>
          <w:sz w:val="24"/>
          <w:szCs w:val="24"/>
          <w:lang w:val="en-US"/>
        </w:rPr>
        <w:t>lementary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S</w:t>
      </w:r>
      <w:r w:rsidRPr="00D535F1">
        <w:rPr>
          <w:rFonts w:ascii="Times" w:eastAsia="Times New Roman" w:hAnsi="Times" w:cs="Times"/>
          <w:sz w:val="24"/>
          <w:szCs w:val="24"/>
          <w:lang w:val="en-US"/>
        </w:rPr>
        <w:t>chool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in public s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chools of </w:t>
      </w:r>
      <w:proofErr w:type="spellStart"/>
      <w:r>
        <w:rPr>
          <w:rFonts w:ascii="Times" w:eastAsia="Times New Roman" w:hAnsi="Times" w:cs="Times"/>
          <w:sz w:val="24"/>
          <w:szCs w:val="24"/>
          <w:lang w:val="en-US"/>
        </w:rPr>
        <w:t>Castanhal</w:t>
      </w:r>
      <w:proofErr w:type="spellEnd"/>
      <w:r>
        <w:rPr>
          <w:rFonts w:ascii="Times" w:eastAsia="Times New Roman" w:hAnsi="Times" w:cs="Times"/>
          <w:sz w:val="24"/>
          <w:szCs w:val="24"/>
          <w:lang w:val="en-US"/>
        </w:rPr>
        <w:t>-</w:t>
      </w:r>
      <w:proofErr w:type="spellStart"/>
      <w:r>
        <w:rPr>
          <w:rFonts w:ascii="Times" w:eastAsia="Times New Roman" w:hAnsi="Times" w:cs="Times"/>
          <w:sz w:val="24"/>
          <w:szCs w:val="24"/>
          <w:lang w:val="en-US"/>
        </w:rPr>
        <w:t>Pará</w:t>
      </w:r>
      <w:proofErr w:type="spellEnd"/>
      <w:r>
        <w:rPr>
          <w:rFonts w:ascii="Times" w:eastAsia="Times New Roman" w:hAnsi="Times" w:cs="Times"/>
          <w:sz w:val="24"/>
          <w:szCs w:val="24"/>
          <w:lang w:val="en-US"/>
        </w:rPr>
        <w:t>-Brazil.</w:t>
      </w:r>
    </w:p>
    <w:p w14:paraId="23B4299A" w14:textId="77777777" w:rsidR="003B24D4" w:rsidRPr="00FF26C4" w:rsidRDefault="00B0338F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>It’s t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heoretical and methodological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framework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was </w:t>
      </w:r>
      <w:r>
        <w:rPr>
          <w:rFonts w:ascii="Times" w:eastAsia="Times New Roman" w:hAnsi="Times" w:cs="Times"/>
          <w:sz w:val="24"/>
          <w:szCs w:val="24"/>
          <w:lang w:val="en-US"/>
        </w:rPr>
        <w:t>oriented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by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contributions of the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qualitati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ve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research,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more accura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tely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by the Theory of Social Representations in its ethnographic approach. We questionnaire</w:t>
      </w:r>
      <w:r>
        <w:rPr>
          <w:rFonts w:ascii="Times" w:eastAsia="Times New Roman" w:hAnsi="Times" w:cs="Times"/>
          <w:sz w:val="24"/>
          <w:szCs w:val="24"/>
          <w:lang w:val="en-US"/>
        </w:rPr>
        <w:t>s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, supplemented by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 two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discu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ssion groups and observation</w:t>
      </w:r>
      <w:r>
        <w:rPr>
          <w:rFonts w:ascii="Times" w:eastAsia="Times New Roman" w:hAnsi="Times" w:cs="Times"/>
          <w:sz w:val="24"/>
          <w:szCs w:val="24"/>
          <w:lang w:val="en-US"/>
        </w:rPr>
        <w:t>s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to collect data for this study, in which 121 teachers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participated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. The most significant results have demonstrated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interrelationship between the t</w:t>
      </w:r>
      <w:r>
        <w:rPr>
          <w:rFonts w:ascii="Times" w:eastAsia="Times New Roman" w:hAnsi="Times" w:cs="Times"/>
          <w:sz w:val="24"/>
          <w:szCs w:val="24"/>
          <w:lang w:val="en-US"/>
        </w:rPr>
        <w:t>hree dimensions that shape S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ocial Representations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:</w:t>
      </w:r>
    </w:p>
    <w:p w14:paraId="51ACBA6F" w14:textId="77777777" w:rsidR="003B24D4" w:rsidRPr="00FF26C4" w:rsidRDefault="00B0338F" w:rsidP="003B24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>In t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he first dimension,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i</w:t>
      </w:r>
      <w:r w:rsidR="003B24D4" w:rsidRPr="00BE7B65">
        <w:rPr>
          <w:rFonts w:ascii="Times" w:eastAsia="Times New Roman" w:hAnsi="Times" w:cs="Times"/>
          <w:i/>
          <w:sz w:val="24"/>
          <w:szCs w:val="24"/>
          <w:lang w:val="en-US"/>
        </w:rPr>
        <w:t>nformation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, speeches broadcast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ed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in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mass media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 xml:space="preserve"> is highlighted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, which are one of the main sources of accessing Environmental Education among surveyed people; the </w:t>
      </w:r>
      <w:r w:rsidR="003B24D4" w:rsidRPr="00966494">
        <w:rPr>
          <w:rFonts w:ascii="Times" w:eastAsia="Times New Roman" w:hAnsi="Times" w:cs="Times"/>
          <w:sz w:val="24"/>
          <w:szCs w:val="24"/>
          <w:lang w:val="en-US"/>
        </w:rPr>
        <w:t>weakness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in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u</w:t>
      </w:r>
      <w:r w:rsidR="007E200E" w:rsidRPr="00FF26C4">
        <w:rPr>
          <w:rFonts w:ascii="Times" w:eastAsia="Times New Roman" w:hAnsi="Times" w:cs="Times"/>
          <w:sz w:val="24"/>
          <w:szCs w:val="24"/>
          <w:lang w:val="en-US"/>
        </w:rPr>
        <w:t>niversit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y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education programs to include environmental issue and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the day-to-day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dimension of Amazonian peoples in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 teachers’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training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processes; the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frequent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presence </w:t>
      </w:r>
      <w:r w:rsidR="003B24D4">
        <w:rPr>
          <w:rFonts w:ascii="Times" w:eastAsia="Times New Roman" w:hAnsi="Times" w:cs="Times"/>
          <w:sz w:val="24"/>
          <w:szCs w:val="24"/>
          <w:lang w:val="en-US"/>
        </w:rPr>
        <w:t>of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Official speeches in </w:t>
      </w:r>
      <w:r w:rsidR="007E200E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pedagogical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school practices, that are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result of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 xml:space="preserve">the knowledge-power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lastRenderedPageBreak/>
        <w:t>relation</w:t>
      </w:r>
      <w:r w:rsidR="003B24D4" w:rsidRPr="00FF26C4">
        <w:rPr>
          <w:rFonts w:ascii="Times" w:eastAsia="Times New Roman" w:hAnsi="Times" w:cs="Times"/>
          <w:sz w:val="24"/>
          <w:szCs w:val="24"/>
          <w:lang w:val="en-US"/>
        </w:rPr>
        <w:t>.</w:t>
      </w:r>
    </w:p>
    <w:p w14:paraId="6A7904B8" w14:textId="77777777" w:rsidR="003B24D4" w:rsidRPr="00FF26C4" w:rsidRDefault="003B24D4" w:rsidP="003B24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In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second dimension, </w:t>
      </w:r>
      <w:r>
        <w:rPr>
          <w:rFonts w:ascii="Times" w:eastAsia="Times New Roman" w:hAnsi="Times" w:cs="Times"/>
          <w:sz w:val="24"/>
          <w:szCs w:val="24"/>
          <w:lang w:val="en-US"/>
        </w:rPr>
        <w:t>r</w:t>
      </w:r>
      <w:r w:rsidRPr="008241D0">
        <w:rPr>
          <w:rFonts w:ascii="Times" w:eastAsia="Times New Roman" w:hAnsi="Times" w:cs="Times"/>
          <w:i/>
          <w:sz w:val="24"/>
          <w:szCs w:val="24"/>
          <w:lang w:val="en-US"/>
        </w:rPr>
        <w:t xml:space="preserve">epresentation </w:t>
      </w:r>
      <w:r>
        <w:rPr>
          <w:rFonts w:ascii="Times" w:eastAsia="Times New Roman" w:hAnsi="Times" w:cs="Times"/>
          <w:i/>
          <w:sz w:val="24"/>
          <w:szCs w:val="24"/>
          <w:lang w:val="en-US"/>
        </w:rPr>
        <w:t>f</w:t>
      </w:r>
      <w:r w:rsidR="007E200E">
        <w:rPr>
          <w:rFonts w:ascii="Times" w:eastAsia="Times New Roman" w:hAnsi="Times" w:cs="Times"/>
          <w:i/>
          <w:sz w:val="24"/>
          <w:szCs w:val="24"/>
          <w:lang w:val="en-US"/>
        </w:rPr>
        <w:t>ield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, </w:t>
      </w:r>
      <w:r>
        <w:rPr>
          <w:rFonts w:ascii="Times" w:eastAsia="Times New Roman" w:hAnsi="Times" w:cs="Times"/>
          <w:sz w:val="24"/>
          <w:szCs w:val="24"/>
          <w:lang w:val="en-US"/>
        </w:rPr>
        <w:t>a comprehension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o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f Environmental Education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t</w:t>
      </w:r>
      <w:r>
        <w:rPr>
          <w:rFonts w:ascii="Times" w:eastAsia="Times New Roman" w:hAnsi="Times" w:cs="Times"/>
          <w:sz w:val="24"/>
          <w:szCs w:val="24"/>
          <w:lang w:val="en-US"/>
        </w:rPr>
        <w:t>i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ed with Amazon day-to-day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reality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 xml:space="preserve"> is</w:t>
      </w:r>
      <w:r w:rsidR="007E200E"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show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, from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 the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environmental proble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ms that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appear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in it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; </w:t>
      </w:r>
      <w:r w:rsidR="007E200E">
        <w:rPr>
          <w:rFonts w:ascii="Times" w:eastAsia="Times New Roman" w:hAnsi="Times" w:cs="Times"/>
          <w:sz w:val="24"/>
          <w:szCs w:val="24"/>
          <w:lang w:val="en-US"/>
        </w:rPr>
        <w:t>the re-definition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of 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concept, based on historical and cultural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elements of this region;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an abstraction of the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Environmental Education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which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reflect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s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identities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 of the subjects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in this research, especially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in such a way where they are defined ad naturalist, integrative and anthropocentric.</w:t>
      </w:r>
    </w:p>
    <w:p w14:paraId="3FB7033A" w14:textId="77777777" w:rsidR="003B24D4" w:rsidRPr="00FF26C4" w:rsidRDefault="003B24D4" w:rsidP="003B24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 xml:space="preserve">In the last one, </w:t>
      </w:r>
      <w:r w:rsidRPr="0051761B">
        <w:rPr>
          <w:rFonts w:ascii="Times" w:eastAsia="Times New Roman" w:hAnsi="Times" w:cs="Times"/>
          <w:i/>
          <w:sz w:val="24"/>
          <w:szCs w:val="24"/>
          <w:lang w:val="en-US"/>
        </w:rPr>
        <w:t>social practices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, the interest in Environmental Education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 is emphasized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,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portrayed in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pedagogical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and communitarian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daily </w:t>
      </w:r>
      <w:r>
        <w:rPr>
          <w:rFonts w:ascii="Times" w:eastAsia="Times New Roman" w:hAnsi="Times" w:cs="Times"/>
          <w:sz w:val="24"/>
          <w:szCs w:val="24"/>
          <w:lang w:val="en-US"/>
        </w:rPr>
        <w:t>practices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,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>highlight</w:t>
      </w:r>
      <w:r>
        <w:rPr>
          <w:rFonts w:ascii="Times" w:eastAsia="Times New Roman" w:hAnsi="Times" w:cs="Times"/>
          <w:sz w:val="24"/>
          <w:szCs w:val="24"/>
          <w:lang w:val="en-US"/>
        </w:rPr>
        <w:t>ing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the different ways of accomplishing it; the relationship with Nature, as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a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historical and cultural </w:t>
      </w:r>
      <w:r w:rsidRPr="00CD3860">
        <w:rPr>
          <w:rFonts w:ascii="Times" w:eastAsia="Times New Roman" w:hAnsi="Times" w:cs="Times"/>
          <w:sz w:val="24"/>
          <w:szCs w:val="24"/>
          <w:lang w:val="en-US"/>
        </w:rPr>
        <w:t>product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, socially built;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institutional guidelines and ideological speeches, 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>present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in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the main sources of access</w:t>
      </w:r>
      <w:r w:rsidR="00D713AF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D2032A">
        <w:rPr>
          <w:rFonts w:ascii="Times" w:eastAsia="Times New Roman" w:hAnsi="Times" w:cs="Times"/>
          <w:sz w:val="24"/>
          <w:szCs w:val="24"/>
          <w:lang w:val="en-US"/>
        </w:rPr>
        <w:t>to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Environmental Education, which reveal </w:t>
      </w:r>
      <w:r>
        <w:rPr>
          <w:rFonts w:ascii="Times" w:eastAsia="Times New Roman" w:hAnsi="Times" w:cs="Times"/>
          <w:sz w:val="24"/>
          <w:szCs w:val="24"/>
          <w:lang w:val="en-US"/>
        </w:rPr>
        <w:t>up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in their pedagogical p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ractices and in their </w:t>
      </w:r>
      <w:r w:rsidR="00D2032A">
        <w:rPr>
          <w:rFonts w:ascii="Times" w:eastAsia="Times New Roman" w:hAnsi="Times" w:cs="Times"/>
          <w:sz w:val="24"/>
          <w:szCs w:val="24"/>
          <w:lang w:val="en-US"/>
        </w:rPr>
        <w:t xml:space="preserve">proposition of actions </w:t>
      </w:r>
      <w:r>
        <w:rPr>
          <w:rFonts w:ascii="Times" w:eastAsia="Times New Roman" w:hAnsi="Times" w:cs="Times"/>
          <w:sz w:val="24"/>
          <w:szCs w:val="24"/>
          <w:lang w:val="en-US"/>
        </w:rPr>
        <w:t>focusing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D2032A">
        <w:rPr>
          <w:rFonts w:ascii="Times" w:eastAsia="Times New Roman" w:hAnsi="Times" w:cs="Times"/>
          <w:sz w:val="24"/>
          <w:szCs w:val="24"/>
          <w:lang w:val="en-US"/>
        </w:rPr>
        <w:t>on currents concepts established in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social representations.</w:t>
      </w:r>
    </w:p>
    <w:p w14:paraId="6B038FA0" w14:textId="77777777" w:rsidR="003B24D4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 w:rsidRPr="00FF26C4">
        <w:rPr>
          <w:rFonts w:ascii="Times" w:eastAsia="Times New Roman" w:hAnsi="Times" w:cs="Times"/>
          <w:sz w:val="24"/>
          <w:szCs w:val="24"/>
          <w:lang w:val="en-US"/>
        </w:rPr>
        <w:t>In all these dimensions we have identified the importance attributed to the Amazon</w:t>
      </w:r>
      <w:r>
        <w:rPr>
          <w:rFonts w:ascii="Times" w:eastAsia="Times New Roman" w:hAnsi="Times" w:cs="Times"/>
          <w:sz w:val="24"/>
          <w:szCs w:val="24"/>
          <w:lang w:val="en-US"/>
        </w:rPr>
        <w:t>ian Nature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and the interest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,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of </w:t>
      </w:r>
      <w:r w:rsidR="00D2032A">
        <w:rPr>
          <w:rFonts w:ascii="Times" w:eastAsia="Times New Roman" w:hAnsi="Times" w:cs="Times"/>
          <w:sz w:val="24"/>
          <w:szCs w:val="24"/>
          <w:lang w:val="en-US"/>
        </w:rPr>
        <w:t xml:space="preserve">the participants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of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this research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,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val="en-US"/>
        </w:rPr>
        <w:t>in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Environmental Education. In the same way, it was possible to unveil the social representations,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symbolic elements that shape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it</w:t>
      </w:r>
      <w:r w:rsidRPr="00FF26C4">
        <w:rPr>
          <w:rFonts w:ascii="Times" w:eastAsia="Times New Roman" w:hAnsi="Times" w:cs="Times"/>
          <w:sz w:val="24"/>
          <w:szCs w:val="24"/>
          <w:lang w:val="en-US"/>
        </w:rPr>
        <w:t xml:space="preserve"> and the manner in which these representations are materialized in their lives and daily practices.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This materialization takes place through historic-cultural elements, whereby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subjects of this research aim to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de</w:t>
      </w:r>
      <w:r w:rsidR="00BA2D0C" w:rsidRPr="001936ED">
        <w:rPr>
          <w:rFonts w:ascii="Times" w:eastAsia="Times New Roman" w:hAnsi="Times" w:cs="Times"/>
          <w:sz w:val="24"/>
          <w:szCs w:val="24"/>
          <w:lang w:val="en-US"/>
        </w:rPr>
        <w:t>stabilize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unequal relationships of power. In this sense, they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question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BA2D0C">
        <w:rPr>
          <w:rFonts w:ascii="Times" w:eastAsia="Times New Roman" w:hAnsi="Times" w:cs="Times"/>
          <w:sz w:val="24"/>
          <w:szCs w:val="24"/>
          <w:lang w:val="en-US"/>
        </w:rPr>
        <w:t>the production process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 xml:space="preserve"> of </w:t>
      </w:r>
      <w:r>
        <w:rPr>
          <w:rFonts w:ascii="Times" w:eastAsia="Times New Roman" w:hAnsi="Times" w:cs="Times"/>
          <w:sz w:val="24"/>
          <w:szCs w:val="24"/>
          <w:lang w:val="en-US"/>
        </w:rPr>
        <w:t>knowledge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 xml:space="preserve"> and know-how</w:t>
      </w:r>
      <w:r>
        <w:rPr>
          <w:rFonts w:ascii="Times" w:eastAsia="Times New Roman" w:hAnsi="Times" w:cs="Times"/>
          <w:sz w:val="24"/>
          <w:szCs w:val="24"/>
          <w:lang w:val="en-US"/>
        </w:rPr>
        <w:t>, as well as social relationships that feature hidden interests and imposed truths.</w:t>
      </w:r>
    </w:p>
    <w:p w14:paraId="02A9D8E0" w14:textId="77777777" w:rsidR="003B24D4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>Furthermore, subjects are aware of devalued cond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ition imposed on their know-how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and culture, thus they seek in their cultural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stock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the key elements to outline other ways of organization in order to change social structures. This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intentionality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to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change is clearly visible in their speeches, practices and in the meanings attributed to Environmental Education.</w:t>
      </w:r>
    </w:p>
    <w:p w14:paraId="48F1C4A5" w14:textId="77777777" w:rsidR="003B24D4" w:rsidRPr="0036347E" w:rsidRDefault="003B24D4" w:rsidP="003B24D4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" w:eastAsia="Times New Roman" w:hAnsi="Times" w:cs="Times"/>
          <w:sz w:val="24"/>
          <w:szCs w:val="24"/>
          <w:lang w:val="en-US"/>
        </w:rPr>
      </w:pPr>
      <w:r>
        <w:rPr>
          <w:rFonts w:ascii="Times" w:eastAsia="Times New Roman" w:hAnsi="Times" w:cs="Times"/>
          <w:sz w:val="24"/>
          <w:szCs w:val="24"/>
          <w:lang w:val="en-US"/>
        </w:rPr>
        <w:t xml:space="preserve">For this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and other evidences</w:t>
      </w:r>
      <w:r>
        <w:rPr>
          <w:rFonts w:ascii="Times" w:eastAsia="Times New Roman" w:hAnsi="Times" w:cs="Times"/>
          <w:sz w:val="24"/>
          <w:szCs w:val="24"/>
          <w:lang w:val="en-US"/>
        </w:rPr>
        <w:t>, we figure out that historic-cultura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 xml:space="preserve">l elements, truly Amazonian, have fed a series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of actions that explain and </w:t>
      </w:r>
      <w:r w:rsidRPr="0041782E">
        <w:rPr>
          <w:rFonts w:ascii="Times" w:eastAsia="Times New Roman" w:hAnsi="Times" w:cs="Times"/>
          <w:sz w:val="24"/>
          <w:szCs w:val="24"/>
          <w:lang w:val="en-US"/>
        </w:rPr>
        <w:t>specify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resistance movements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towards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governmental policies that </w:t>
      </w:r>
      <w:r w:rsidR="007B18E3">
        <w:rPr>
          <w:rFonts w:ascii="Times" w:eastAsia="Times New Roman" w:hAnsi="Times" w:cs="Times"/>
          <w:sz w:val="24"/>
          <w:szCs w:val="24"/>
          <w:lang w:val="en-US"/>
        </w:rPr>
        <w:t>go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against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>
        <w:rPr>
          <w:rFonts w:ascii="Times" w:eastAsia="Times New Roman" w:hAnsi="Times" w:cs="Times"/>
          <w:sz w:val="24"/>
          <w:szCs w:val="24"/>
          <w:lang w:val="en-US"/>
        </w:rPr>
        <w:t>interests of this population. Although in many speeches it is possible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 to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>observe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that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this resistance has been destroyed by very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>subtle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strategies of 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consensus and social control or through physical confrontation. We understand these symbolic tensions highlight 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the </w:t>
      </w:r>
      <w:r w:rsidRPr="00CF6970">
        <w:rPr>
          <w:rFonts w:ascii="Times" w:eastAsia="Times New Roman" w:hAnsi="Times" w:cs="Times"/>
          <w:sz w:val="24"/>
          <w:szCs w:val="24"/>
          <w:lang w:val="en-US"/>
        </w:rPr>
        <w:t>struggle</w:t>
      </w:r>
      <w:r>
        <w:rPr>
          <w:rFonts w:ascii="Times" w:eastAsia="Times New Roman" w:hAnsi="Times" w:cs="Times"/>
          <w:sz w:val="24"/>
          <w:szCs w:val="24"/>
          <w:lang w:val="en-US"/>
        </w:rPr>
        <w:t xml:space="preserve"> of this community to keep their cultural </w:t>
      </w:r>
      <w:proofErr w:type="spellStart"/>
      <w:r w:rsidR="00E31D78">
        <w:rPr>
          <w:rFonts w:ascii="Times" w:eastAsia="Times New Roman" w:hAnsi="Times" w:cs="Times"/>
          <w:sz w:val="24"/>
          <w:szCs w:val="24"/>
          <w:lang w:val="en-US"/>
        </w:rPr>
        <w:t>stocki</w:t>
      </w:r>
      <w:proofErr w:type="spellEnd"/>
      <w:r>
        <w:rPr>
          <w:rFonts w:ascii="Times" w:eastAsia="Times New Roman" w:hAnsi="Times" w:cs="Times"/>
          <w:sz w:val="24"/>
          <w:szCs w:val="24"/>
          <w:lang w:val="en-US"/>
        </w:rPr>
        <w:t xml:space="preserve"> and identity</w:t>
      </w:r>
      <w:r w:rsidR="00E31D78">
        <w:rPr>
          <w:rFonts w:ascii="Times" w:eastAsia="Times New Roman" w:hAnsi="Times" w:cs="Times"/>
          <w:sz w:val="24"/>
          <w:szCs w:val="24"/>
          <w:lang w:val="en-US"/>
        </w:rPr>
        <w:t xml:space="preserve"> alive</w:t>
      </w:r>
      <w:r>
        <w:rPr>
          <w:rFonts w:ascii="Times" w:eastAsia="Times New Roman" w:hAnsi="Times" w:cs="Times"/>
          <w:sz w:val="24"/>
          <w:szCs w:val="24"/>
          <w:lang w:val="en-US"/>
        </w:rPr>
        <w:t>.</w:t>
      </w:r>
    </w:p>
    <w:p w14:paraId="7E11BB6B" w14:textId="77777777" w:rsidR="00345695" w:rsidRDefault="00345695"/>
    <w:sectPr w:rsidR="00345695" w:rsidSect="00DA07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88FAD" w14:textId="77777777" w:rsidR="00F7074B" w:rsidRDefault="00F7074B" w:rsidP="00F7074B">
      <w:pPr>
        <w:spacing w:after="0" w:line="240" w:lineRule="auto"/>
      </w:pPr>
      <w:r>
        <w:separator/>
      </w:r>
    </w:p>
  </w:endnote>
  <w:endnote w:type="continuationSeparator" w:id="0">
    <w:p w14:paraId="4BEA0484" w14:textId="77777777" w:rsidR="00F7074B" w:rsidRDefault="00F7074B" w:rsidP="00F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F8A87" w14:textId="77777777" w:rsidR="00F7074B" w:rsidRDefault="00F7074B" w:rsidP="00F7074B">
      <w:pPr>
        <w:spacing w:after="0" w:line="240" w:lineRule="auto"/>
      </w:pPr>
      <w:r>
        <w:separator/>
      </w:r>
    </w:p>
  </w:footnote>
  <w:footnote w:type="continuationSeparator" w:id="0">
    <w:p w14:paraId="73B609B3" w14:textId="77777777" w:rsidR="00F7074B" w:rsidRDefault="00F7074B" w:rsidP="00F7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389C"/>
    <w:multiLevelType w:val="hybridMultilevel"/>
    <w:tmpl w:val="52225472"/>
    <w:lvl w:ilvl="0" w:tplc="11565D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4"/>
    <w:rsid w:val="00345695"/>
    <w:rsid w:val="003A36D6"/>
    <w:rsid w:val="003B24D4"/>
    <w:rsid w:val="007B18E3"/>
    <w:rsid w:val="007E200E"/>
    <w:rsid w:val="00B0338F"/>
    <w:rsid w:val="00BA2D0C"/>
    <w:rsid w:val="00D2032A"/>
    <w:rsid w:val="00D713AF"/>
    <w:rsid w:val="00DA076B"/>
    <w:rsid w:val="00E31D78"/>
    <w:rsid w:val="00F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F6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D4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4B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F70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4B"/>
    <w:rPr>
      <w:rFonts w:ascii="Calibri" w:eastAsia="Calibri" w:hAnsi="Calibri" w:cs="Times New Roman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D4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4B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F70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4B"/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Neptalí Jaramillo Ortiz</dc:creator>
  <cp:keywords/>
  <dc:description/>
  <cp:lastModifiedBy>Francisca Marli Rodrigues de Andrade</cp:lastModifiedBy>
  <cp:revision>2</cp:revision>
  <dcterms:created xsi:type="dcterms:W3CDTF">2015-12-02T17:04:00Z</dcterms:created>
  <dcterms:modified xsi:type="dcterms:W3CDTF">2015-12-02T17:04:00Z</dcterms:modified>
</cp:coreProperties>
</file>