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C49" w:rsidRDefault="00A16C49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199B">
        <w:rPr>
          <w:rFonts w:ascii="Times New Roman" w:hAnsi="Times New Roman" w:cs="Times New Roman"/>
          <w:sz w:val="24"/>
          <w:szCs w:val="24"/>
        </w:rPr>
        <w:t>Opinião dos estudantes perante o tipo de maus-tratos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A16C49" w:rsidRPr="00A16C49" w:rsidTr="00505C75"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Discordo fortemente</w:t>
            </w:r>
          </w:p>
        </w:tc>
        <w:tc>
          <w:tcPr>
            <w:tcW w:w="1213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Nem concordo nem discordo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Concordo</w:t>
            </w:r>
          </w:p>
        </w:tc>
        <w:tc>
          <w:tcPr>
            <w:tcW w:w="1214" w:type="dxa"/>
            <w:vAlign w:val="center"/>
          </w:tcPr>
          <w:p w:rsidR="00A16C49" w:rsidRPr="00A16C49" w:rsidRDefault="00A16C49" w:rsidP="00A16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6C4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Concordo fortemente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213" w:type="dxa"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Negligência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Negligência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física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</w:p>
        </w:tc>
      </w:tr>
      <w:tr w:rsidR="00A16C49" w:rsidRPr="00A16C49" w:rsidTr="00505C75">
        <w:tc>
          <w:tcPr>
            <w:tcW w:w="1213" w:type="dxa"/>
            <w:vMerge w:val="restart"/>
          </w:tcPr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16C49">
              <w:rPr>
                <w:b/>
                <w:sz w:val="20"/>
                <w:szCs w:val="20"/>
              </w:rPr>
              <w:t>Abuso</w:t>
            </w:r>
          </w:p>
          <w:p w:rsidR="00A16C49" w:rsidRPr="00A16C49" w:rsidRDefault="00A16C49" w:rsidP="00505C75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A16C49">
              <w:rPr>
                <w:b/>
                <w:sz w:val="20"/>
                <w:szCs w:val="20"/>
              </w:rPr>
              <w:t>sexual</w:t>
            </w:r>
            <w:proofErr w:type="gramEnd"/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Frequência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16C49" w:rsidRPr="00A16C49" w:rsidTr="00505C75">
        <w:tc>
          <w:tcPr>
            <w:tcW w:w="1213" w:type="dxa"/>
            <w:vMerge/>
          </w:tcPr>
          <w:p w:rsidR="00A16C49" w:rsidRPr="00A16C49" w:rsidRDefault="00A16C49" w:rsidP="00505C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13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B0BFF">
              <w:rPr>
                <w:sz w:val="20"/>
                <w:szCs w:val="20"/>
              </w:rPr>
              <w:t>2.5</w:t>
            </w:r>
          </w:p>
        </w:tc>
        <w:tc>
          <w:tcPr>
            <w:tcW w:w="1214" w:type="dxa"/>
          </w:tcPr>
          <w:p w:rsidR="00A16C49" w:rsidRPr="00A16C49" w:rsidRDefault="00505C75" w:rsidP="0050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97112B" w:rsidRDefault="0097112B"/>
    <w:p w:rsidR="00C354D2" w:rsidRDefault="00C354D2"/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2</w:t>
      </w:r>
      <w:r w:rsidR="00505C75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Avaliação do risco para a criança, caso fique em casa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505C75" w:rsidRPr="00A16C49" w:rsidTr="00505C7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Sem risco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baixo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moderado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elevado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505C75" w:rsidRDefault="00505C75" w:rsidP="00505C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muito elevado</w:t>
            </w:r>
          </w:p>
        </w:tc>
      </w:tr>
      <w:tr w:rsidR="00924E97" w:rsidRPr="00A16C49" w:rsidTr="00681ECB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924E97" w:rsidRPr="00A16C49" w:rsidTr="00681ECB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924E97" w:rsidRPr="00A16C49" w:rsidTr="005668B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924E97" w:rsidRPr="00A16C49" w:rsidTr="005668B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505C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58.5</w:t>
            </w:r>
          </w:p>
        </w:tc>
      </w:tr>
    </w:tbl>
    <w:p w:rsidR="00C354D2" w:rsidRDefault="00C354D2" w:rsidP="00C35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D2" w:rsidRPr="00D00800" w:rsidRDefault="00C354D2" w:rsidP="00FF6C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653"/>
        <w:tblW w:w="7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770"/>
        <w:gridCol w:w="595"/>
      </w:tblGrid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Mãe contesta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</w:t>
            </w:r>
            <w:proofErr w:type="gramEnd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retirada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Mãe não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contesta</w:t>
            </w:r>
            <w:proofErr w:type="gramEnd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a</w:t>
            </w:r>
          </w:p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retirada</w:t>
            </w:r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4.5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505C7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505C7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C75" w:rsidRPr="00F663B5" w:rsidRDefault="00924E97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17.5</w:t>
            </w:r>
          </w:p>
        </w:tc>
      </w:tr>
      <w:tr w:rsidR="00F663B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sym w:font="Symbol" w:char="F063"/>
            </w:r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63B5" w:rsidRPr="00F663B5" w:rsidTr="00F663B5">
        <w:trPr>
          <w:trHeight w:val="354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p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 0.</w:t>
            </w:r>
            <w:proofErr w:type="gramEnd"/>
            <w:r w:rsidRPr="00F663B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&lt; 0.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3B5" w:rsidRPr="00F663B5" w:rsidRDefault="00F663B5" w:rsidP="00FF6C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FF6C9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>Tabela 3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 de intervenção recomendado</w:t>
      </w: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92" w:rsidRDefault="00FF6C9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Avaliação do risco para a criança, caso regresse a casa ao fim de 2 anos</w:t>
      </w:r>
    </w:p>
    <w:tbl>
      <w:tblPr>
        <w:tblW w:w="8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043"/>
        <w:gridCol w:w="1093"/>
        <w:gridCol w:w="1146"/>
        <w:gridCol w:w="1278"/>
        <w:gridCol w:w="1338"/>
        <w:gridCol w:w="1338"/>
      </w:tblGrid>
      <w:tr w:rsidR="00924E97" w:rsidRPr="00A16C49" w:rsidTr="00AA6285">
        <w:trPr>
          <w:trHeight w:val="309"/>
        </w:trPr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Sem risco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baixo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moderado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elevado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Risco muito elevado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físico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24.5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Abuso</w:t>
            </w:r>
          </w:p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emocional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Frequência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924E97" w:rsidRPr="00A16C49" w:rsidTr="00AA6285">
        <w:trPr>
          <w:trHeight w:val="309"/>
        </w:trPr>
        <w:tc>
          <w:tcPr>
            <w:tcW w:w="110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05C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505C75" w:rsidRDefault="00924E97" w:rsidP="00AA6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42.5</w:t>
            </w:r>
          </w:p>
        </w:tc>
      </w:tr>
    </w:tbl>
    <w:p w:rsidR="00C354D2" w:rsidRDefault="00C354D2"/>
    <w:p w:rsidR="00C354D2" w:rsidRDefault="00C354D2"/>
    <w:p w:rsidR="00C354D2" w:rsidRPr="000F695C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95C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24E97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 de intervenção proposto ao fim de 2 anos</w:t>
      </w:r>
    </w:p>
    <w:tbl>
      <w:tblPr>
        <w:tblW w:w="8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601"/>
        <w:gridCol w:w="595"/>
      </w:tblGrid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criança não tem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interesse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 voltar à</w:t>
            </w:r>
          </w:p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sua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família biológica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 criança tem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interesse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em voltar</w:t>
            </w:r>
          </w:p>
          <w:p w:rsidR="00492671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à</w:t>
            </w:r>
            <w:proofErr w:type="gramEnd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sua família</w:t>
            </w:r>
          </w:p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biológica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B806EE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Reunificação da criança com a família biológica, enquanto se continua a trabalhar com a família de acolhimento, a família biológica e a criança.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492671" w:rsidRDefault="00492671" w:rsidP="00DF1E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11.5</w:t>
            </w:r>
          </w:p>
        </w:tc>
      </w:tr>
      <w:tr w:rsidR="00924E97" w:rsidRPr="00492671" w:rsidTr="00FC0684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B806EE" w:rsidRDefault="00924E97" w:rsidP="00DF1E2D">
            <w:pPr>
              <w:spacing w:before="120"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806E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Manter a criança ou jovem com a sua família de acolhimento, enquanto se continua a trabalhar com a família de acolhimento, a família biológica e a criança.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924E97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E97" w:rsidRPr="00492671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E97" w:rsidRPr="00492671" w:rsidRDefault="00492671" w:rsidP="00DF1E2D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267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88.5</w:t>
            </w:r>
          </w:p>
        </w:tc>
      </w:tr>
    </w:tbl>
    <w:p w:rsidR="00C354D2" w:rsidRDefault="00FF6C92">
      <w:r>
        <w:rPr>
          <w:rFonts w:ascii="Calibri" w:eastAsia="Times New Roman" w:hAnsi="Calibri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</w:t>
      </w:r>
      <w:r w:rsidRPr="00F663B5">
        <w:rPr>
          <w:rFonts w:ascii="Calibri" w:eastAsia="Times New Roman" w:hAnsi="Calibri" w:cs="Times New Roman"/>
          <w:i/>
          <w:color w:val="000000"/>
          <w:sz w:val="18"/>
          <w:szCs w:val="18"/>
        </w:rPr>
        <w:sym w:font="Symbol" w:char="F063"/>
      </w:r>
      <w:r w:rsidRPr="00F663B5">
        <w:rPr>
          <w:rFonts w:ascii="Calibri" w:eastAsia="Times New Roman" w:hAnsi="Calibri" w:cs="Times New Roman"/>
          <w:i/>
          <w:color w:val="000000"/>
          <w:sz w:val="18"/>
          <w:szCs w:val="18"/>
          <w:vertAlign w:val="superscript"/>
        </w:rPr>
        <w:t>2</w:t>
      </w:r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18"/>
          <w:szCs w:val="18"/>
        </w:rPr>
        <w:t>independência</w:t>
      </w:r>
      <w:proofErr w:type="gramEnd"/>
      <w:r>
        <w:rPr>
          <w:rFonts w:ascii="Calibri" w:eastAsia="Times New Roman" w:hAnsi="Calibri" w:cs="Times New Roman"/>
          <w:color w:val="000000"/>
          <w:sz w:val="18"/>
          <w:szCs w:val="18"/>
        </w:rPr>
        <w:t xml:space="preserve"> = 11.054 (p &lt; 0.01)</w:t>
      </w:r>
    </w:p>
    <w:p w:rsidR="00FF6C92" w:rsidRDefault="00FF6C92" w:rsidP="00C354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4D2" w:rsidRDefault="00C354D2" w:rsidP="00FF6C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6</w:t>
      </w:r>
      <w:r w:rsidR="00492671">
        <w:rPr>
          <w:rFonts w:ascii="Times New Roman" w:hAnsi="Times New Roman" w:cs="Times New Roman"/>
          <w:b/>
          <w:sz w:val="24"/>
          <w:szCs w:val="24"/>
        </w:rPr>
        <w:t>.</w:t>
      </w:r>
      <w:r w:rsidRPr="000F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99B">
        <w:rPr>
          <w:rFonts w:ascii="Times New Roman" w:hAnsi="Times New Roman" w:cs="Times New Roman"/>
          <w:sz w:val="24"/>
          <w:szCs w:val="24"/>
        </w:rPr>
        <w:t>Tipos de intervenção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199B">
        <w:rPr>
          <w:rFonts w:ascii="Times New Roman" w:hAnsi="Times New Roman" w:cs="Times New Roman"/>
          <w:sz w:val="24"/>
          <w:szCs w:val="24"/>
        </w:rPr>
        <w:t xml:space="preserve"> no início e ao fim de 2 anos</w:t>
      </w:r>
    </w:p>
    <w:tbl>
      <w:tblPr>
        <w:tblpPr w:leftFromText="141" w:rightFromText="141" w:vertAnchor="text" w:horzAnchor="margin" w:tblpY="37"/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42"/>
        <w:gridCol w:w="2126"/>
        <w:gridCol w:w="1985"/>
        <w:gridCol w:w="612"/>
      </w:tblGrid>
      <w:tr w:rsidR="00B806EE" w:rsidRPr="00B806EE" w:rsidTr="00FC0684">
        <w:trPr>
          <w:trHeight w:val="30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Reunificação da criança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biológica,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enquanto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se continua 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trabalhar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com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de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acolhimento,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Manter a criança </w:t>
            </w: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sua família de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, enquanto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se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continua a trabalhar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com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 família de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acolhimento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, a família</w:t>
            </w:r>
          </w:p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biológica</w:t>
            </w:r>
            <w:proofErr w:type="gramEnd"/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 a criança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Total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indireta por meio de outros profissionais que já estão em contacto com a criança ou o jovem.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4.5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 sem disponibilizar serviços adicionais.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Intervenção direta no âmbito do serviço social, disponibilizando serviços adicionais.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B806EE" w:rsidRPr="00B806EE" w:rsidTr="00FC0684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B806EE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6EE" w:rsidRPr="00B806EE" w:rsidRDefault="00B806EE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06EE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50</w:t>
            </w:r>
          </w:p>
        </w:tc>
      </w:tr>
      <w:tr w:rsidR="00FC0684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de forma voluntária.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54</w:t>
            </w:r>
          </w:p>
        </w:tc>
      </w:tr>
      <w:tr w:rsidR="00FC0684" w:rsidRPr="00B806EE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</w:tr>
      <w:tr w:rsidR="00FC0684" w:rsidRPr="00B806EE" w:rsidTr="00FC0684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Colocação da criança ou jovem numa família de acolhimento, na sequência de uma ordem do tribunal.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Frequência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806EE"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35</w:t>
            </w:r>
          </w:p>
        </w:tc>
      </w:tr>
      <w:tr w:rsidR="00FC0684" w:rsidRPr="00B806EE" w:rsidTr="00FF6C92">
        <w:trPr>
          <w:trHeight w:val="340"/>
        </w:trPr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C0684" w:rsidRPr="00B806EE" w:rsidRDefault="00FC0684" w:rsidP="00DF1E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17.5</w:t>
            </w:r>
          </w:p>
        </w:tc>
      </w:tr>
    </w:tbl>
    <w:p w:rsidR="00C354D2" w:rsidRDefault="00FF6C92">
      <w:r>
        <w:rPr>
          <w:rFonts w:eastAsia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Teste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Wilcoxon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>: z = -12.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337   ;    p</w:t>
      </w:r>
      <w:proofErr w:type="gramEnd"/>
      <w:r>
        <w:rPr>
          <w:rFonts w:eastAsia="Times New Roman" w:cs="Times New Roman"/>
          <w:color w:val="000000"/>
          <w:sz w:val="18"/>
          <w:szCs w:val="18"/>
        </w:rPr>
        <w:t xml:space="preserve"> &lt; 0.001</w:t>
      </w:r>
    </w:p>
    <w:sectPr w:rsidR="00C35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D2"/>
    <w:rsid w:val="001B0BFF"/>
    <w:rsid w:val="00461757"/>
    <w:rsid w:val="00492671"/>
    <w:rsid w:val="00505C75"/>
    <w:rsid w:val="007944A3"/>
    <w:rsid w:val="007C0CFD"/>
    <w:rsid w:val="00924E97"/>
    <w:rsid w:val="0097112B"/>
    <w:rsid w:val="00A16C49"/>
    <w:rsid w:val="00B806EE"/>
    <w:rsid w:val="00C354D2"/>
    <w:rsid w:val="00C87A0A"/>
    <w:rsid w:val="00F663B5"/>
    <w:rsid w:val="00FC0684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989C1-A78B-42FC-AB6D-5DF4B3F8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D2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3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54D2"/>
    <w:rPr>
      <w:rFonts w:ascii="Segoe UI" w:eastAsiaTheme="minorEastAsia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39"/>
    <w:rsid w:val="00A1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Universitário da Maia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Manuel da Silva Carvalho</dc:creator>
  <cp:keywords/>
  <dc:description/>
  <cp:lastModifiedBy>Paulo Delgado</cp:lastModifiedBy>
  <cp:revision>3</cp:revision>
  <dcterms:created xsi:type="dcterms:W3CDTF">2015-09-10T14:38:00Z</dcterms:created>
  <dcterms:modified xsi:type="dcterms:W3CDTF">2015-09-10T14:40:00Z</dcterms:modified>
</cp:coreProperties>
</file>