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78D" w:rsidRPr="0024278D" w:rsidRDefault="0024278D" w:rsidP="0024278D">
      <w:pPr>
        <w:autoSpaceDE w:val="0"/>
        <w:autoSpaceDN w:val="0"/>
        <w:adjustRightInd w:val="0"/>
        <w:spacing w:after="0" w:line="360" w:lineRule="auto"/>
        <w:jc w:val="center"/>
        <w:rPr>
          <w:rFonts w:ascii="Times New Roman" w:hAnsi="Times New Roman" w:cs="Times New Roman"/>
          <w:b/>
          <w:sz w:val="24"/>
          <w:szCs w:val="24"/>
          <w:lang w:val="en-US"/>
        </w:rPr>
      </w:pPr>
      <w:bookmarkStart w:id="0" w:name="_GoBack"/>
      <w:bookmarkEnd w:id="0"/>
      <w:r w:rsidRPr="0024278D">
        <w:rPr>
          <w:rFonts w:ascii="Times New Roman" w:hAnsi="Times New Roman" w:cs="Times New Roman"/>
          <w:b/>
          <w:bCs/>
          <w:sz w:val="24"/>
          <w:szCs w:val="24"/>
          <w:lang w:val="en-US"/>
        </w:rPr>
        <w:t>DECISION, RISK AND UNCERTAINTY</w:t>
      </w:r>
    </w:p>
    <w:p w:rsidR="0024278D" w:rsidRPr="0024278D" w:rsidRDefault="0024278D" w:rsidP="0024278D">
      <w:pPr>
        <w:autoSpaceDE w:val="0"/>
        <w:autoSpaceDN w:val="0"/>
        <w:adjustRightInd w:val="0"/>
        <w:spacing w:after="0" w:line="360" w:lineRule="auto"/>
        <w:jc w:val="center"/>
        <w:rPr>
          <w:rFonts w:ascii="Times New Roman" w:hAnsi="Times New Roman" w:cs="Times New Roman"/>
          <w:b/>
          <w:sz w:val="24"/>
          <w:szCs w:val="24"/>
          <w:lang w:val="en-US"/>
        </w:rPr>
      </w:pPr>
      <w:r w:rsidRPr="0024278D">
        <w:rPr>
          <w:rFonts w:ascii="Times New Roman" w:hAnsi="Times New Roman" w:cs="Times New Roman"/>
          <w:b/>
          <w:bCs/>
          <w:sz w:val="24"/>
          <w:szCs w:val="24"/>
          <w:lang w:val="en-US"/>
        </w:rPr>
        <w:t>Withdrawal or reunification of children and young people in danger?</w:t>
      </w:r>
    </w:p>
    <w:p w:rsidR="00E04500" w:rsidRPr="0024278D" w:rsidRDefault="00E04500" w:rsidP="000F695C">
      <w:pPr>
        <w:autoSpaceDE w:val="0"/>
        <w:autoSpaceDN w:val="0"/>
        <w:adjustRightInd w:val="0"/>
        <w:spacing w:after="0" w:line="360" w:lineRule="auto"/>
        <w:jc w:val="both"/>
        <w:rPr>
          <w:rFonts w:ascii="Times New Roman" w:hAnsi="Times New Roman" w:cs="Times New Roman"/>
          <w:b/>
          <w:sz w:val="24"/>
          <w:szCs w:val="24"/>
          <w:lang w:val="en-US"/>
        </w:rPr>
      </w:pPr>
    </w:p>
    <w:p w:rsidR="008F46AA" w:rsidRPr="009F4E5E" w:rsidRDefault="008F46AA" w:rsidP="008F46AA">
      <w:pPr>
        <w:pStyle w:val="NormalWeb"/>
        <w:spacing w:before="0" w:beforeAutospacing="0" w:after="0" w:afterAutospacing="0" w:line="360" w:lineRule="auto"/>
        <w:jc w:val="both"/>
        <w:rPr>
          <w:b/>
          <w:lang w:val="en-US"/>
        </w:rPr>
      </w:pPr>
      <w:r w:rsidRPr="009F4E5E">
        <w:rPr>
          <w:b/>
          <w:lang w:val="en-US"/>
        </w:rPr>
        <w:t>Abstract</w:t>
      </w:r>
    </w:p>
    <w:p w:rsidR="0024278D" w:rsidRPr="0024278D" w:rsidRDefault="0024278D" w:rsidP="0024278D">
      <w:pPr>
        <w:spacing w:after="0" w:line="360" w:lineRule="auto"/>
        <w:jc w:val="both"/>
        <w:rPr>
          <w:rFonts w:ascii="Times New Roman" w:eastAsia="Times New Roman" w:hAnsi="Times New Roman" w:cs="Times New Roman"/>
          <w:sz w:val="24"/>
          <w:szCs w:val="24"/>
          <w:lang w:val="en-US"/>
        </w:rPr>
      </w:pPr>
      <w:r w:rsidRPr="0024278D">
        <w:rPr>
          <w:rFonts w:ascii="Times New Roman" w:eastAsia="Times New Roman" w:hAnsi="Times New Roman" w:cs="Times New Roman"/>
          <w:sz w:val="24"/>
          <w:szCs w:val="24"/>
          <w:lang w:val="en-US"/>
        </w:rPr>
        <w:t>In the scope of children and young people's protection systems, decision making with regard to the removal of the child or the reunification with their family, include in most cases, difficult choices given the uncertainty about what is in fact, the best decision. This work refers to several studies that have sought to identify the factors that influence these decisions, highlighting their degree of subjectivity, which reinforces the relevance of understanding the influence of contexts and the personal frame of reference of the professionals in these processes (</w:t>
      </w:r>
      <w:proofErr w:type="spellStart"/>
      <w:r w:rsidRPr="0024278D">
        <w:rPr>
          <w:rFonts w:ascii="Times New Roman" w:eastAsia="Times New Roman" w:hAnsi="Times New Roman" w:cs="Times New Roman"/>
          <w:sz w:val="24"/>
          <w:szCs w:val="24"/>
          <w:lang w:val="en-US"/>
        </w:rPr>
        <w:t>Benbenishty</w:t>
      </w:r>
      <w:proofErr w:type="spellEnd"/>
      <w:r w:rsidRPr="0024278D">
        <w:rPr>
          <w:rFonts w:ascii="Times New Roman" w:eastAsia="Times New Roman" w:hAnsi="Times New Roman" w:cs="Times New Roman"/>
          <w:sz w:val="24"/>
          <w:szCs w:val="24"/>
          <w:lang w:val="en-US"/>
        </w:rPr>
        <w:t xml:space="preserve">, </w:t>
      </w:r>
      <w:proofErr w:type="spellStart"/>
      <w:r w:rsidRPr="0024278D">
        <w:rPr>
          <w:rFonts w:ascii="Times New Roman" w:eastAsia="Times New Roman" w:hAnsi="Times New Roman" w:cs="Times New Roman"/>
          <w:sz w:val="24"/>
          <w:szCs w:val="24"/>
          <w:lang w:val="en-US"/>
        </w:rPr>
        <w:t>Osmo</w:t>
      </w:r>
      <w:proofErr w:type="spellEnd"/>
      <w:r w:rsidRPr="0024278D">
        <w:rPr>
          <w:rFonts w:ascii="Times New Roman" w:eastAsia="Times New Roman" w:hAnsi="Times New Roman" w:cs="Times New Roman"/>
          <w:sz w:val="24"/>
          <w:szCs w:val="24"/>
          <w:lang w:val="en-US"/>
        </w:rPr>
        <w:t xml:space="preserve">, &amp; Gold, 2003; Davidson-Arad &amp; </w:t>
      </w:r>
      <w:proofErr w:type="spellStart"/>
      <w:r w:rsidRPr="0024278D">
        <w:rPr>
          <w:rFonts w:ascii="Times New Roman" w:eastAsia="Times New Roman" w:hAnsi="Times New Roman" w:cs="Times New Roman"/>
          <w:sz w:val="24"/>
          <w:szCs w:val="24"/>
          <w:lang w:val="en-US"/>
        </w:rPr>
        <w:t>Benbenishty</w:t>
      </w:r>
      <w:proofErr w:type="spellEnd"/>
      <w:r w:rsidRPr="0024278D">
        <w:rPr>
          <w:rFonts w:ascii="Times New Roman" w:eastAsia="Times New Roman" w:hAnsi="Times New Roman" w:cs="Times New Roman"/>
          <w:sz w:val="24"/>
          <w:szCs w:val="24"/>
          <w:lang w:val="en-US"/>
        </w:rPr>
        <w:t xml:space="preserve">, 2008, 2010; Gold, </w:t>
      </w:r>
      <w:proofErr w:type="spellStart"/>
      <w:r w:rsidRPr="0024278D">
        <w:rPr>
          <w:rFonts w:ascii="Times New Roman" w:eastAsia="Times New Roman" w:hAnsi="Times New Roman" w:cs="Times New Roman"/>
          <w:sz w:val="24"/>
          <w:szCs w:val="24"/>
          <w:lang w:val="en-US"/>
        </w:rPr>
        <w:t>Benbenishty</w:t>
      </w:r>
      <w:proofErr w:type="spellEnd"/>
      <w:r w:rsidRPr="0024278D">
        <w:rPr>
          <w:rFonts w:ascii="Times New Roman" w:eastAsia="Times New Roman" w:hAnsi="Times New Roman" w:cs="Times New Roman"/>
          <w:sz w:val="24"/>
          <w:szCs w:val="24"/>
          <w:lang w:val="en-US"/>
        </w:rPr>
        <w:t xml:space="preserve">, &amp; </w:t>
      </w:r>
      <w:proofErr w:type="spellStart"/>
      <w:r w:rsidRPr="0024278D">
        <w:rPr>
          <w:rFonts w:ascii="Times New Roman" w:eastAsia="Times New Roman" w:hAnsi="Times New Roman" w:cs="Times New Roman"/>
          <w:sz w:val="24"/>
          <w:szCs w:val="24"/>
          <w:lang w:val="en-US"/>
        </w:rPr>
        <w:t>Osmo</w:t>
      </w:r>
      <w:proofErr w:type="spellEnd"/>
      <w:r w:rsidRPr="0024278D">
        <w:rPr>
          <w:rFonts w:ascii="Times New Roman" w:eastAsia="Times New Roman" w:hAnsi="Times New Roman" w:cs="Times New Roman"/>
          <w:sz w:val="24"/>
          <w:szCs w:val="24"/>
          <w:lang w:val="en-US"/>
        </w:rPr>
        <w:t xml:space="preserve">, 2001; </w:t>
      </w:r>
      <w:proofErr w:type="spellStart"/>
      <w:r w:rsidRPr="0024278D">
        <w:rPr>
          <w:rFonts w:ascii="Times New Roman" w:eastAsia="Times New Roman" w:hAnsi="Times New Roman" w:cs="Times New Roman"/>
          <w:sz w:val="24"/>
          <w:szCs w:val="24"/>
          <w:lang w:val="en-US"/>
        </w:rPr>
        <w:t>Regehr</w:t>
      </w:r>
      <w:proofErr w:type="spellEnd"/>
      <w:r w:rsidRPr="0024278D">
        <w:rPr>
          <w:rFonts w:ascii="Times New Roman" w:eastAsia="Times New Roman" w:hAnsi="Times New Roman" w:cs="Times New Roman"/>
          <w:sz w:val="24"/>
          <w:szCs w:val="24"/>
          <w:lang w:val="en-US"/>
        </w:rPr>
        <w:t xml:space="preserve">, Bogo, </w:t>
      </w:r>
      <w:proofErr w:type="spellStart"/>
      <w:r w:rsidRPr="0024278D">
        <w:rPr>
          <w:rFonts w:ascii="Times New Roman" w:eastAsia="Times New Roman" w:hAnsi="Times New Roman" w:cs="Times New Roman"/>
          <w:sz w:val="24"/>
          <w:szCs w:val="24"/>
          <w:lang w:val="en-US"/>
        </w:rPr>
        <w:t>Shlonsky</w:t>
      </w:r>
      <w:proofErr w:type="spellEnd"/>
      <w:r w:rsidRPr="0024278D">
        <w:rPr>
          <w:rFonts w:ascii="Times New Roman" w:eastAsia="Times New Roman" w:hAnsi="Times New Roman" w:cs="Times New Roman"/>
          <w:sz w:val="24"/>
          <w:szCs w:val="24"/>
          <w:lang w:val="en-US"/>
        </w:rPr>
        <w:t>, &amp; LeBlanc, 2010).</w:t>
      </w:r>
    </w:p>
    <w:p w:rsidR="0024278D" w:rsidRPr="0024278D" w:rsidRDefault="0024278D" w:rsidP="0024278D">
      <w:pPr>
        <w:spacing w:after="0" w:line="360" w:lineRule="auto"/>
        <w:jc w:val="both"/>
        <w:rPr>
          <w:rFonts w:ascii="Times New Roman" w:eastAsia="Times New Roman" w:hAnsi="Times New Roman" w:cs="Times New Roman"/>
          <w:sz w:val="24"/>
          <w:szCs w:val="24"/>
          <w:lang w:val="en-US"/>
        </w:rPr>
      </w:pPr>
      <w:r w:rsidRPr="0024278D">
        <w:rPr>
          <w:rFonts w:ascii="Times New Roman" w:eastAsia="Times New Roman" w:hAnsi="Times New Roman" w:cs="Times New Roman"/>
          <w:sz w:val="24"/>
          <w:szCs w:val="24"/>
          <w:lang w:val="en-US"/>
        </w:rPr>
        <w:t>This study aims to better understand what influences and determines decisions in contexts characterized by complexity and uncertainty, and contributes to the development of recommendations for practice.</w:t>
      </w:r>
      <w:r w:rsidR="00612F2D">
        <w:rPr>
          <w:rFonts w:ascii="Times New Roman" w:eastAsia="Times New Roman" w:hAnsi="Times New Roman" w:cs="Times New Roman"/>
          <w:sz w:val="24"/>
          <w:szCs w:val="24"/>
          <w:lang w:val="en-US"/>
        </w:rPr>
        <w:t xml:space="preserve"> </w:t>
      </w:r>
      <w:r w:rsidRPr="0024278D">
        <w:rPr>
          <w:rFonts w:ascii="Times New Roman" w:eastAsia="Times New Roman" w:hAnsi="Times New Roman" w:cs="Times New Roman"/>
          <w:sz w:val="24"/>
          <w:szCs w:val="24"/>
          <w:lang w:val="en-US"/>
        </w:rPr>
        <w:t xml:space="preserve">Based on the work of Davidson-Arad and </w:t>
      </w:r>
      <w:proofErr w:type="spellStart"/>
      <w:r w:rsidRPr="0024278D">
        <w:rPr>
          <w:rFonts w:ascii="Times New Roman" w:eastAsia="Times New Roman" w:hAnsi="Times New Roman" w:cs="Times New Roman"/>
          <w:sz w:val="24"/>
          <w:szCs w:val="24"/>
          <w:lang w:val="en-US"/>
        </w:rPr>
        <w:t>Benbenishty</w:t>
      </w:r>
      <w:proofErr w:type="spellEnd"/>
      <w:r w:rsidRPr="0024278D">
        <w:rPr>
          <w:rFonts w:ascii="Times New Roman" w:eastAsia="Times New Roman" w:hAnsi="Times New Roman" w:cs="Times New Roman"/>
          <w:sz w:val="24"/>
          <w:szCs w:val="24"/>
          <w:lang w:val="en-US"/>
        </w:rPr>
        <w:t xml:space="preserve"> (2008, 2010), we intend to understand how students from higher education scientific areas, related with professions involved in decision making about the life projects for children and Young people at risk, would decide in the presence of a specific case with different scenarios. </w:t>
      </w:r>
    </w:p>
    <w:p w:rsidR="0024278D" w:rsidRPr="0024278D" w:rsidRDefault="0024278D" w:rsidP="0024278D">
      <w:pPr>
        <w:spacing w:after="0" w:line="360" w:lineRule="auto"/>
        <w:jc w:val="both"/>
        <w:rPr>
          <w:rFonts w:ascii="Times New Roman" w:eastAsia="Times New Roman" w:hAnsi="Times New Roman" w:cs="Times New Roman"/>
          <w:sz w:val="24"/>
          <w:szCs w:val="24"/>
          <w:lang w:val="en-US"/>
        </w:rPr>
      </w:pPr>
      <w:r w:rsidRPr="0024278D">
        <w:rPr>
          <w:rFonts w:ascii="Times New Roman" w:eastAsia="Times New Roman" w:hAnsi="Times New Roman" w:cs="Times New Roman"/>
          <w:sz w:val="24"/>
          <w:szCs w:val="24"/>
          <w:lang w:val="en-US"/>
        </w:rPr>
        <w:t>The participants in the study are 200 university students from different regions of Portugal. We used a factorial design (2×2) that involves a questionnaire vignette with 4 versions.  The questionnaire describes the case of a child suspected of being a victim of violence and requires the students to make a decision about the kind of intervention that should be applied in that moment. In addition they must also decide, if the child was removed from her home, whether or not the child should be reunited with the biological family after two years.</w:t>
      </w:r>
    </w:p>
    <w:p w:rsidR="0024278D" w:rsidRPr="0024278D" w:rsidRDefault="0024278D" w:rsidP="0024278D">
      <w:pPr>
        <w:spacing w:after="0" w:line="360" w:lineRule="auto"/>
        <w:jc w:val="both"/>
        <w:rPr>
          <w:rFonts w:ascii="Times New Roman" w:eastAsia="Times New Roman" w:hAnsi="Times New Roman" w:cs="Times New Roman"/>
          <w:sz w:val="24"/>
          <w:szCs w:val="24"/>
          <w:lang w:val="en-US"/>
        </w:rPr>
      </w:pPr>
      <w:r w:rsidRPr="0024278D">
        <w:rPr>
          <w:rFonts w:ascii="Times New Roman" w:eastAsia="Times New Roman" w:hAnsi="Times New Roman" w:cs="Times New Roman"/>
          <w:sz w:val="24"/>
          <w:szCs w:val="24"/>
          <w:lang w:val="en-US"/>
        </w:rPr>
        <w:t xml:space="preserve">Among the key findings we highlight the fact that students recognized the risk posed to the child as suffering significant physical and emotional harm. Nevertheless, most decided in </w:t>
      </w:r>
      <w:proofErr w:type="spellStart"/>
      <w:r w:rsidRPr="0024278D">
        <w:rPr>
          <w:rFonts w:ascii="Times New Roman" w:eastAsia="Times New Roman" w:hAnsi="Times New Roman" w:cs="Times New Roman"/>
          <w:sz w:val="24"/>
          <w:szCs w:val="24"/>
          <w:lang w:val="en-US"/>
        </w:rPr>
        <w:t>favour</w:t>
      </w:r>
      <w:proofErr w:type="spellEnd"/>
      <w:r w:rsidRPr="0024278D">
        <w:rPr>
          <w:rFonts w:ascii="Times New Roman" w:eastAsia="Times New Roman" w:hAnsi="Times New Roman" w:cs="Times New Roman"/>
          <w:sz w:val="24"/>
          <w:szCs w:val="24"/>
          <w:lang w:val="en-US"/>
        </w:rPr>
        <w:t xml:space="preserve"> of an intervention with the biological family, avoiding the removal of the child from their life context.  However, in the case of a decision </w:t>
      </w:r>
      <w:proofErr w:type="spellStart"/>
      <w:r w:rsidRPr="0024278D">
        <w:rPr>
          <w:rFonts w:ascii="Times New Roman" w:eastAsia="Times New Roman" w:hAnsi="Times New Roman" w:cs="Times New Roman"/>
          <w:sz w:val="24"/>
          <w:szCs w:val="24"/>
          <w:lang w:val="en-US"/>
        </w:rPr>
        <w:t>favouring</w:t>
      </w:r>
      <w:proofErr w:type="spellEnd"/>
      <w:r w:rsidRPr="0024278D">
        <w:rPr>
          <w:rFonts w:ascii="Times New Roman" w:eastAsia="Times New Roman" w:hAnsi="Times New Roman" w:cs="Times New Roman"/>
          <w:sz w:val="24"/>
          <w:szCs w:val="24"/>
          <w:lang w:val="en-US"/>
        </w:rPr>
        <w:t xml:space="preserve"> foster care, the majority of the students considered that the child should remain with the foster </w:t>
      </w:r>
      <w:r w:rsidRPr="0024278D">
        <w:rPr>
          <w:rFonts w:ascii="Times New Roman" w:eastAsia="Times New Roman" w:hAnsi="Times New Roman" w:cs="Times New Roman"/>
          <w:sz w:val="24"/>
          <w:szCs w:val="24"/>
          <w:lang w:val="en-US"/>
        </w:rPr>
        <w:lastRenderedPageBreak/>
        <w:t>family when they were asked to reassess the case after two years.  It is noted, with statistical significance, that the decision was influenced at first by the agreement or not of the mother to withdrawal and secondly by the child's desire to be reunited or not with the birth family.</w:t>
      </w:r>
    </w:p>
    <w:p w:rsidR="0024278D" w:rsidRDefault="0024278D" w:rsidP="0024278D">
      <w:pPr>
        <w:spacing w:after="0" w:line="360" w:lineRule="auto"/>
        <w:jc w:val="both"/>
        <w:rPr>
          <w:rFonts w:ascii="Times New Roman" w:eastAsia="Times New Roman" w:hAnsi="Times New Roman" w:cs="Times New Roman"/>
          <w:sz w:val="24"/>
          <w:szCs w:val="24"/>
          <w:lang w:val="en-US"/>
        </w:rPr>
      </w:pPr>
      <w:r w:rsidRPr="0024278D">
        <w:rPr>
          <w:rFonts w:ascii="Times New Roman" w:eastAsia="Times New Roman" w:hAnsi="Times New Roman" w:cs="Times New Roman"/>
          <w:sz w:val="24"/>
          <w:szCs w:val="24"/>
          <w:lang w:val="en-US"/>
        </w:rPr>
        <w:t xml:space="preserve">We concluded that the development of professional evaluation criteria and decision making should be taken into consideration and included in the curriculum of higher education </w:t>
      </w:r>
      <w:proofErr w:type="spellStart"/>
      <w:r w:rsidRPr="0024278D">
        <w:rPr>
          <w:rFonts w:ascii="Times New Roman" w:eastAsia="Times New Roman" w:hAnsi="Times New Roman" w:cs="Times New Roman"/>
          <w:sz w:val="24"/>
          <w:szCs w:val="24"/>
          <w:lang w:val="en-US"/>
        </w:rPr>
        <w:t>programmes</w:t>
      </w:r>
      <w:proofErr w:type="spellEnd"/>
      <w:r w:rsidRPr="0024278D">
        <w:rPr>
          <w:rFonts w:ascii="Times New Roman" w:eastAsia="Times New Roman" w:hAnsi="Times New Roman" w:cs="Times New Roman"/>
          <w:sz w:val="24"/>
          <w:szCs w:val="24"/>
          <w:lang w:val="en-US"/>
        </w:rPr>
        <w:t xml:space="preserve"> in the field of child protection, the study of the criteria for the withdrawal, the conditions for the reunification and the advantages of involving the child and the biological family in the intervention. Among the pedagogical strategies to be developed we may refer to the analysis of case studies, learning with real cases, and the presentation of testimonials from professionals in the classroom context.</w:t>
      </w:r>
    </w:p>
    <w:p w:rsidR="00612F2D" w:rsidRPr="0024278D" w:rsidRDefault="00612F2D" w:rsidP="0024278D">
      <w:pPr>
        <w:spacing w:after="0" w:line="360" w:lineRule="auto"/>
        <w:jc w:val="both"/>
        <w:rPr>
          <w:rFonts w:ascii="Times New Roman" w:eastAsia="Times New Roman" w:hAnsi="Times New Roman" w:cs="Times New Roman"/>
          <w:sz w:val="24"/>
          <w:szCs w:val="24"/>
          <w:lang w:val="en-US"/>
        </w:rPr>
      </w:pPr>
    </w:p>
    <w:p w:rsidR="0024278D" w:rsidRPr="0024278D" w:rsidRDefault="0024278D" w:rsidP="0024278D">
      <w:pPr>
        <w:spacing w:after="0" w:line="360" w:lineRule="auto"/>
        <w:jc w:val="both"/>
        <w:rPr>
          <w:rFonts w:ascii="Times New Roman" w:eastAsia="Times New Roman" w:hAnsi="Times New Roman" w:cs="Times New Roman"/>
          <w:sz w:val="24"/>
          <w:szCs w:val="24"/>
          <w:lang w:val="en-US"/>
        </w:rPr>
      </w:pPr>
      <w:r w:rsidRPr="0024278D">
        <w:rPr>
          <w:rFonts w:ascii="Times New Roman" w:eastAsia="Times New Roman" w:hAnsi="Times New Roman" w:cs="Times New Roman"/>
          <w:b/>
          <w:bCs/>
          <w:sz w:val="24"/>
          <w:szCs w:val="24"/>
          <w:lang w:val="en-US"/>
        </w:rPr>
        <w:t>Key-Words</w:t>
      </w:r>
      <w:r w:rsidRPr="0024278D">
        <w:rPr>
          <w:rFonts w:ascii="Times New Roman" w:eastAsia="Times New Roman" w:hAnsi="Times New Roman" w:cs="Times New Roman"/>
          <w:sz w:val="24"/>
          <w:szCs w:val="24"/>
          <w:lang w:val="en-US"/>
        </w:rPr>
        <w:t>: Welfare services; Child abuse; Risk assessment; Decision making; Foster care.</w:t>
      </w:r>
    </w:p>
    <w:p w:rsidR="004847CA" w:rsidRPr="009F4E5E" w:rsidRDefault="004847CA" w:rsidP="004847CA">
      <w:pPr>
        <w:autoSpaceDE w:val="0"/>
        <w:autoSpaceDN w:val="0"/>
        <w:adjustRightInd w:val="0"/>
        <w:spacing w:after="0" w:line="360" w:lineRule="auto"/>
        <w:jc w:val="both"/>
        <w:rPr>
          <w:rFonts w:ascii="Times New Roman" w:hAnsi="Times New Roman" w:cs="Times New Roman"/>
          <w:b/>
          <w:sz w:val="24"/>
          <w:szCs w:val="24"/>
          <w:lang w:val="en-US"/>
        </w:rPr>
      </w:pPr>
    </w:p>
    <w:p w:rsidR="0074544A" w:rsidRPr="009F4E5E" w:rsidRDefault="0074544A" w:rsidP="004847CA">
      <w:pPr>
        <w:autoSpaceDE w:val="0"/>
        <w:autoSpaceDN w:val="0"/>
        <w:adjustRightInd w:val="0"/>
        <w:spacing w:line="360" w:lineRule="auto"/>
        <w:jc w:val="both"/>
        <w:rPr>
          <w:rFonts w:ascii="Times New Roman" w:hAnsi="Times New Roman" w:cs="Times New Roman"/>
          <w:b/>
          <w:sz w:val="24"/>
          <w:szCs w:val="24"/>
        </w:rPr>
      </w:pPr>
      <w:r w:rsidRPr="009F4E5E">
        <w:rPr>
          <w:rFonts w:ascii="Times New Roman" w:hAnsi="Times New Roman" w:cs="Times New Roman"/>
          <w:b/>
          <w:sz w:val="24"/>
          <w:szCs w:val="24"/>
        </w:rPr>
        <w:t>Introdução</w:t>
      </w:r>
    </w:p>
    <w:p w:rsidR="0024278D" w:rsidRPr="0024278D" w:rsidRDefault="0024278D" w:rsidP="0024278D">
      <w:pPr>
        <w:spacing w:after="0" w:line="360" w:lineRule="auto"/>
        <w:jc w:val="both"/>
        <w:rPr>
          <w:rFonts w:ascii="Times New Roman" w:hAnsi="Times New Roman" w:cs="Times New Roman"/>
          <w:sz w:val="24"/>
          <w:szCs w:val="24"/>
          <w:lang w:val="en-US"/>
        </w:rPr>
      </w:pPr>
      <w:r w:rsidRPr="0024278D">
        <w:rPr>
          <w:rFonts w:ascii="Times New Roman" w:hAnsi="Times New Roman" w:cs="Times New Roman"/>
          <w:sz w:val="24"/>
          <w:szCs w:val="24"/>
          <w:lang w:val="en-US"/>
        </w:rPr>
        <w:t>In recent years there has been an increased interest in comparative study of decision making in the child protec</w:t>
      </w:r>
      <w:r w:rsidR="00612F2D">
        <w:rPr>
          <w:rFonts w:ascii="Times New Roman" w:hAnsi="Times New Roman" w:cs="Times New Roman"/>
          <w:sz w:val="24"/>
          <w:szCs w:val="24"/>
          <w:lang w:val="en-US"/>
        </w:rPr>
        <w:t>tion system.  Studies are focus</w:t>
      </w:r>
      <w:r w:rsidRPr="0024278D">
        <w:rPr>
          <w:rFonts w:ascii="Times New Roman" w:hAnsi="Times New Roman" w:cs="Times New Roman"/>
          <w:sz w:val="24"/>
          <w:szCs w:val="24"/>
          <w:lang w:val="en-US"/>
        </w:rPr>
        <w:t xml:space="preserve">ed on the ability of a person or a group to interpret the information and analyze and reflect on the factors, the criteria and the procedures that surround the decisions related to the prevention, monitoring, evaluation, withdrawal or reunification of the </w:t>
      </w:r>
      <w:r w:rsidR="00612F2D">
        <w:rPr>
          <w:rFonts w:ascii="Times New Roman" w:hAnsi="Times New Roman" w:cs="Times New Roman"/>
          <w:sz w:val="24"/>
          <w:szCs w:val="24"/>
          <w:lang w:val="en-US"/>
        </w:rPr>
        <w:t>child with the family of origin</w:t>
      </w:r>
      <w:r w:rsidRPr="0024278D">
        <w:rPr>
          <w:rFonts w:ascii="Times New Roman" w:hAnsi="Times New Roman" w:cs="Times New Roman"/>
          <w:sz w:val="24"/>
          <w:szCs w:val="24"/>
          <w:lang w:val="en-US"/>
        </w:rPr>
        <w:t xml:space="preserve"> (</w:t>
      </w:r>
      <w:proofErr w:type="spellStart"/>
      <w:r w:rsidRPr="0024278D">
        <w:rPr>
          <w:rFonts w:ascii="Times New Roman" w:hAnsi="Times New Roman" w:cs="Times New Roman"/>
          <w:sz w:val="24"/>
          <w:szCs w:val="24"/>
          <w:lang w:val="en-US"/>
        </w:rPr>
        <w:t>Benbenishty</w:t>
      </w:r>
      <w:proofErr w:type="spellEnd"/>
      <w:r w:rsidRPr="0024278D">
        <w:rPr>
          <w:rFonts w:ascii="Times New Roman" w:hAnsi="Times New Roman" w:cs="Times New Roman"/>
          <w:sz w:val="24"/>
          <w:szCs w:val="24"/>
          <w:lang w:val="en-US"/>
        </w:rPr>
        <w:t xml:space="preserve">, </w:t>
      </w:r>
      <w:proofErr w:type="spellStart"/>
      <w:r w:rsidRPr="0024278D">
        <w:rPr>
          <w:rFonts w:ascii="Times New Roman" w:hAnsi="Times New Roman" w:cs="Times New Roman"/>
          <w:sz w:val="24"/>
          <w:szCs w:val="24"/>
          <w:lang w:val="en-US"/>
        </w:rPr>
        <w:t>Osmo</w:t>
      </w:r>
      <w:proofErr w:type="spellEnd"/>
      <w:r w:rsidRPr="0024278D">
        <w:rPr>
          <w:rFonts w:ascii="Times New Roman" w:hAnsi="Times New Roman" w:cs="Times New Roman"/>
          <w:sz w:val="24"/>
          <w:szCs w:val="24"/>
          <w:lang w:val="en-US"/>
        </w:rPr>
        <w:t xml:space="preserve">, &amp; Gold, 2003; Davidson-Arad &amp; </w:t>
      </w:r>
      <w:proofErr w:type="spellStart"/>
      <w:r w:rsidRPr="0024278D">
        <w:rPr>
          <w:rFonts w:ascii="Times New Roman" w:hAnsi="Times New Roman" w:cs="Times New Roman"/>
          <w:sz w:val="24"/>
          <w:szCs w:val="24"/>
          <w:lang w:val="en-US"/>
        </w:rPr>
        <w:t>Benbenishty</w:t>
      </w:r>
      <w:proofErr w:type="spellEnd"/>
      <w:r w:rsidRPr="0024278D">
        <w:rPr>
          <w:rFonts w:ascii="Times New Roman" w:hAnsi="Times New Roman" w:cs="Times New Roman"/>
          <w:sz w:val="24"/>
          <w:szCs w:val="24"/>
          <w:lang w:val="en-US"/>
        </w:rPr>
        <w:t xml:space="preserve">, 2008, 2010; Gold, </w:t>
      </w:r>
      <w:proofErr w:type="spellStart"/>
      <w:r w:rsidRPr="0024278D">
        <w:rPr>
          <w:rFonts w:ascii="Times New Roman" w:hAnsi="Times New Roman" w:cs="Times New Roman"/>
          <w:sz w:val="24"/>
          <w:szCs w:val="24"/>
          <w:lang w:val="en-US"/>
        </w:rPr>
        <w:t>Benbenishty</w:t>
      </w:r>
      <w:proofErr w:type="spellEnd"/>
      <w:r w:rsidRPr="0024278D">
        <w:rPr>
          <w:rFonts w:ascii="Times New Roman" w:hAnsi="Times New Roman" w:cs="Times New Roman"/>
          <w:sz w:val="24"/>
          <w:szCs w:val="24"/>
          <w:lang w:val="en-US"/>
        </w:rPr>
        <w:t xml:space="preserve">, &amp; </w:t>
      </w:r>
      <w:proofErr w:type="spellStart"/>
      <w:r w:rsidRPr="0024278D">
        <w:rPr>
          <w:rFonts w:ascii="Times New Roman" w:hAnsi="Times New Roman" w:cs="Times New Roman"/>
          <w:sz w:val="24"/>
          <w:szCs w:val="24"/>
          <w:lang w:val="en-US"/>
        </w:rPr>
        <w:t>Osmo</w:t>
      </w:r>
      <w:proofErr w:type="spellEnd"/>
      <w:r w:rsidRPr="0024278D">
        <w:rPr>
          <w:rFonts w:ascii="Times New Roman" w:hAnsi="Times New Roman" w:cs="Times New Roman"/>
          <w:sz w:val="24"/>
          <w:szCs w:val="24"/>
          <w:lang w:val="en-US"/>
        </w:rPr>
        <w:t xml:space="preserve">, 2001; </w:t>
      </w:r>
      <w:proofErr w:type="spellStart"/>
      <w:r w:rsidRPr="0024278D">
        <w:rPr>
          <w:rFonts w:ascii="Times New Roman" w:hAnsi="Times New Roman" w:cs="Times New Roman"/>
          <w:sz w:val="24"/>
          <w:szCs w:val="24"/>
          <w:lang w:val="en-US"/>
        </w:rPr>
        <w:t>Regehr</w:t>
      </w:r>
      <w:proofErr w:type="spellEnd"/>
      <w:r w:rsidRPr="0024278D">
        <w:rPr>
          <w:rFonts w:ascii="Times New Roman" w:hAnsi="Times New Roman" w:cs="Times New Roman"/>
          <w:sz w:val="24"/>
          <w:szCs w:val="24"/>
          <w:lang w:val="en-US"/>
        </w:rPr>
        <w:t xml:space="preserve">, Bogo, </w:t>
      </w:r>
      <w:proofErr w:type="spellStart"/>
      <w:r w:rsidRPr="0024278D">
        <w:rPr>
          <w:rFonts w:ascii="Times New Roman" w:hAnsi="Times New Roman" w:cs="Times New Roman"/>
          <w:sz w:val="24"/>
          <w:szCs w:val="24"/>
          <w:lang w:val="en-US"/>
        </w:rPr>
        <w:t>Shlonsky</w:t>
      </w:r>
      <w:proofErr w:type="spellEnd"/>
      <w:r w:rsidRPr="0024278D">
        <w:rPr>
          <w:rFonts w:ascii="Times New Roman" w:hAnsi="Times New Roman" w:cs="Times New Roman"/>
          <w:sz w:val="24"/>
          <w:szCs w:val="24"/>
          <w:lang w:val="en-US"/>
        </w:rPr>
        <w:t>, &amp; LeBlanc, 2010). The assessment and in partic</w:t>
      </w:r>
      <w:r w:rsidR="00612F2D">
        <w:rPr>
          <w:rFonts w:ascii="Times New Roman" w:hAnsi="Times New Roman" w:cs="Times New Roman"/>
          <w:sz w:val="24"/>
          <w:szCs w:val="24"/>
          <w:lang w:val="en-US"/>
        </w:rPr>
        <w:t xml:space="preserve">ular, the subsequent decision, </w:t>
      </w:r>
      <w:r w:rsidRPr="0024278D">
        <w:rPr>
          <w:rFonts w:ascii="Times New Roman" w:hAnsi="Times New Roman" w:cs="Times New Roman"/>
          <w:sz w:val="24"/>
          <w:szCs w:val="24"/>
          <w:lang w:val="en-US"/>
        </w:rPr>
        <w:t>has a huge impact on the lives of the children and adults involved.   It is for this reason that they are the areas that give rise to the most difficulties before a decision is taken.</w:t>
      </w:r>
    </w:p>
    <w:p w:rsidR="0024278D" w:rsidRPr="0024278D" w:rsidRDefault="0024278D" w:rsidP="0024278D">
      <w:pPr>
        <w:spacing w:after="0" w:line="360" w:lineRule="auto"/>
        <w:jc w:val="both"/>
        <w:rPr>
          <w:rFonts w:ascii="Times New Roman" w:hAnsi="Times New Roman" w:cs="Times New Roman"/>
          <w:sz w:val="24"/>
          <w:szCs w:val="24"/>
          <w:lang w:val="en-US"/>
        </w:rPr>
      </w:pPr>
      <w:r w:rsidRPr="0024278D">
        <w:rPr>
          <w:rFonts w:ascii="Times New Roman" w:hAnsi="Times New Roman" w:cs="Times New Roman"/>
          <w:sz w:val="24"/>
          <w:szCs w:val="24"/>
          <w:lang w:val="en-US"/>
        </w:rPr>
        <w:t xml:space="preserve">The prevention and the family support, which is enshrined in the Convention on the Rights of the Child (1989), together with the child's </w:t>
      </w:r>
      <w:proofErr w:type="spellStart"/>
      <w:r w:rsidRPr="0024278D">
        <w:rPr>
          <w:rFonts w:ascii="Times New Roman" w:hAnsi="Times New Roman" w:cs="Times New Roman"/>
          <w:sz w:val="24"/>
          <w:szCs w:val="24"/>
          <w:lang w:val="en-US"/>
        </w:rPr>
        <w:t>recognised</w:t>
      </w:r>
      <w:proofErr w:type="spellEnd"/>
      <w:r w:rsidRPr="0024278D">
        <w:rPr>
          <w:rFonts w:ascii="Times New Roman" w:hAnsi="Times New Roman" w:cs="Times New Roman"/>
          <w:sz w:val="24"/>
          <w:szCs w:val="24"/>
          <w:lang w:val="en-US"/>
        </w:rPr>
        <w:t xml:space="preserve"> status as an independent being with strong individual rights, have in recent years, accentuated the importance of working with the child and the parents in the community, thus keeping coercive and police intervention to a minimum. </w:t>
      </w:r>
      <w:r w:rsidRPr="0024278D">
        <w:rPr>
          <w:rFonts w:ascii="Times New Roman" w:hAnsi="Times New Roman" w:cs="Times New Roman"/>
          <w:sz w:val="24"/>
          <w:szCs w:val="24"/>
        </w:rPr>
        <w:t xml:space="preserve">(Gilbert, </w:t>
      </w:r>
      <w:proofErr w:type="spellStart"/>
      <w:r w:rsidRPr="0024278D">
        <w:rPr>
          <w:rFonts w:ascii="Times New Roman" w:hAnsi="Times New Roman" w:cs="Times New Roman"/>
          <w:sz w:val="24"/>
          <w:szCs w:val="24"/>
        </w:rPr>
        <w:t>Parton</w:t>
      </w:r>
      <w:proofErr w:type="spellEnd"/>
      <w:r w:rsidRPr="0024278D">
        <w:rPr>
          <w:rFonts w:ascii="Times New Roman" w:hAnsi="Times New Roman" w:cs="Times New Roman"/>
          <w:sz w:val="24"/>
          <w:szCs w:val="24"/>
        </w:rPr>
        <w:t xml:space="preserve">, &amp; </w:t>
      </w:r>
      <w:proofErr w:type="spellStart"/>
      <w:r w:rsidRPr="0024278D">
        <w:rPr>
          <w:rFonts w:ascii="Times New Roman" w:hAnsi="Times New Roman" w:cs="Times New Roman"/>
          <w:sz w:val="24"/>
          <w:szCs w:val="24"/>
        </w:rPr>
        <w:t>Skivenes</w:t>
      </w:r>
      <w:proofErr w:type="spellEnd"/>
      <w:r w:rsidRPr="0024278D">
        <w:rPr>
          <w:rFonts w:ascii="Times New Roman" w:hAnsi="Times New Roman" w:cs="Times New Roman"/>
          <w:sz w:val="24"/>
          <w:szCs w:val="24"/>
        </w:rPr>
        <w:t xml:space="preserve">, 2011). </w:t>
      </w:r>
      <w:r w:rsidRPr="00EF05EF">
        <w:rPr>
          <w:rFonts w:ascii="Times New Roman" w:hAnsi="Times New Roman" w:cs="Times New Roman"/>
          <w:sz w:val="24"/>
          <w:szCs w:val="24"/>
          <w:lang w:val="en-US"/>
        </w:rPr>
        <w:t xml:space="preserve">However, is not enough </w:t>
      </w:r>
      <w:r>
        <w:rPr>
          <w:rFonts w:ascii="Times New Roman" w:hAnsi="Times New Roman" w:cs="Times New Roman"/>
          <w:sz w:val="24"/>
          <w:szCs w:val="24"/>
          <w:lang w:val="en-US"/>
        </w:rPr>
        <w:t>for the family to prevent the damage, in fact the parents have the</w:t>
      </w:r>
      <w:r w:rsidRPr="00EF05EF">
        <w:rPr>
          <w:rFonts w:ascii="Times New Roman" w:hAnsi="Times New Roman" w:cs="Times New Roman"/>
          <w:sz w:val="24"/>
          <w:szCs w:val="24"/>
          <w:lang w:val="en-US"/>
        </w:rPr>
        <w:t xml:space="preserve"> duty to educate </w:t>
      </w:r>
      <w:r w:rsidRPr="00EF05EF">
        <w:rPr>
          <w:rFonts w:ascii="Times New Roman" w:hAnsi="Times New Roman" w:cs="Times New Roman"/>
          <w:sz w:val="24"/>
          <w:szCs w:val="24"/>
          <w:lang w:val="en-US"/>
        </w:rPr>
        <w:lastRenderedPageBreak/>
        <w:t xml:space="preserve">their children by providing them a childhood that </w:t>
      </w:r>
      <w:r>
        <w:rPr>
          <w:rFonts w:ascii="Times New Roman" w:hAnsi="Times New Roman" w:cs="Times New Roman"/>
          <w:sz w:val="24"/>
          <w:szCs w:val="24"/>
          <w:lang w:val="en-US"/>
        </w:rPr>
        <w:t>leads to their</w:t>
      </w:r>
      <w:r w:rsidRPr="00EF05EF">
        <w:rPr>
          <w:rFonts w:ascii="Times New Roman" w:hAnsi="Times New Roman" w:cs="Times New Roman"/>
          <w:sz w:val="24"/>
          <w:szCs w:val="24"/>
          <w:lang w:val="en-US"/>
        </w:rPr>
        <w:t xml:space="preserve"> development and well-being</w:t>
      </w:r>
      <w:r w:rsidR="003B3E2C" w:rsidRPr="0024278D">
        <w:rPr>
          <w:rFonts w:ascii="Times New Roman" w:hAnsi="Times New Roman" w:cs="Times New Roman"/>
          <w:sz w:val="24"/>
          <w:szCs w:val="24"/>
          <w:lang w:val="en-US"/>
        </w:rPr>
        <w:t xml:space="preserve"> (Lindsey &amp; </w:t>
      </w:r>
      <w:proofErr w:type="spellStart"/>
      <w:r w:rsidR="003B3E2C" w:rsidRPr="0024278D">
        <w:rPr>
          <w:rFonts w:ascii="Times New Roman" w:hAnsi="Times New Roman" w:cs="Times New Roman"/>
          <w:sz w:val="24"/>
          <w:szCs w:val="24"/>
          <w:lang w:val="en-US"/>
        </w:rPr>
        <w:t>Shlonsky</w:t>
      </w:r>
      <w:proofErr w:type="spellEnd"/>
      <w:r w:rsidR="003B3E2C" w:rsidRPr="0024278D">
        <w:rPr>
          <w:rFonts w:ascii="Times New Roman" w:hAnsi="Times New Roman" w:cs="Times New Roman"/>
          <w:sz w:val="24"/>
          <w:szCs w:val="24"/>
          <w:lang w:val="en-US"/>
        </w:rPr>
        <w:t>, 2008)</w:t>
      </w:r>
      <w:r w:rsidR="0011397B" w:rsidRPr="0024278D">
        <w:rPr>
          <w:rFonts w:ascii="Times New Roman" w:hAnsi="Times New Roman" w:cs="Times New Roman"/>
          <w:sz w:val="24"/>
          <w:szCs w:val="24"/>
          <w:lang w:val="en-US"/>
        </w:rPr>
        <w:t xml:space="preserve">. </w:t>
      </w:r>
      <w:r w:rsidRPr="0024278D">
        <w:rPr>
          <w:rFonts w:ascii="Times New Roman" w:hAnsi="Times New Roman" w:cs="Times New Roman"/>
          <w:sz w:val="24"/>
          <w:szCs w:val="24"/>
          <w:lang w:val="en-US"/>
        </w:rPr>
        <w:t>It should be accepted  that besides being part of the family and rather  than  being considered as property, children are individuals and citizens of the present, with the right to participate and to give their opinion on  matters that concern their lives (Gilbert, et al., 2011).</w:t>
      </w:r>
    </w:p>
    <w:p w:rsidR="0024278D" w:rsidRPr="0024278D" w:rsidRDefault="0024278D" w:rsidP="0024278D">
      <w:pPr>
        <w:autoSpaceDE w:val="0"/>
        <w:autoSpaceDN w:val="0"/>
        <w:adjustRightInd w:val="0"/>
        <w:spacing w:after="0" w:line="360" w:lineRule="auto"/>
        <w:jc w:val="both"/>
        <w:rPr>
          <w:rFonts w:ascii="Times New Roman" w:hAnsi="Times New Roman" w:cs="Times New Roman"/>
          <w:sz w:val="24"/>
          <w:szCs w:val="24"/>
          <w:lang w:val="en-US"/>
        </w:rPr>
      </w:pPr>
      <w:r w:rsidRPr="0024278D">
        <w:rPr>
          <w:rFonts w:ascii="Times New Roman" w:hAnsi="Times New Roman" w:cs="Times New Roman"/>
          <w:sz w:val="24"/>
          <w:szCs w:val="24"/>
          <w:lang w:val="en-US"/>
        </w:rPr>
        <w:t>In Portugal, according to the legal framework, the decision to remove a child as well as the reunification decision with the family of origin may be made by the Protection Committees of Children and Young People (</w:t>
      </w:r>
      <w:proofErr w:type="spellStart"/>
      <w:r w:rsidRPr="0024278D">
        <w:rPr>
          <w:rFonts w:ascii="Times New Roman" w:hAnsi="Times New Roman" w:cs="Times New Roman"/>
          <w:sz w:val="24"/>
          <w:szCs w:val="24"/>
          <w:lang w:val="en-US"/>
        </w:rPr>
        <w:t>Comissões</w:t>
      </w:r>
      <w:proofErr w:type="spellEnd"/>
      <w:r w:rsidRPr="0024278D">
        <w:rPr>
          <w:rFonts w:ascii="Times New Roman" w:hAnsi="Times New Roman" w:cs="Times New Roman"/>
          <w:sz w:val="24"/>
          <w:szCs w:val="24"/>
          <w:lang w:val="en-US"/>
        </w:rPr>
        <w:t xml:space="preserve"> de </w:t>
      </w:r>
      <w:proofErr w:type="spellStart"/>
      <w:r w:rsidRPr="0024278D">
        <w:rPr>
          <w:rFonts w:ascii="Times New Roman" w:hAnsi="Times New Roman" w:cs="Times New Roman"/>
          <w:sz w:val="24"/>
          <w:szCs w:val="24"/>
          <w:lang w:val="en-US"/>
        </w:rPr>
        <w:t>Proteção</w:t>
      </w:r>
      <w:proofErr w:type="spellEnd"/>
      <w:r w:rsidRPr="0024278D">
        <w:rPr>
          <w:rFonts w:ascii="Times New Roman" w:hAnsi="Times New Roman" w:cs="Times New Roman"/>
          <w:sz w:val="24"/>
          <w:szCs w:val="24"/>
          <w:lang w:val="en-US"/>
        </w:rPr>
        <w:t xml:space="preserve"> de </w:t>
      </w:r>
      <w:proofErr w:type="spellStart"/>
      <w:r w:rsidRPr="0024278D">
        <w:rPr>
          <w:rFonts w:ascii="Times New Roman" w:hAnsi="Times New Roman" w:cs="Times New Roman"/>
          <w:sz w:val="24"/>
          <w:szCs w:val="24"/>
          <w:lang w:val="en-US"/>
        </w:rPr>
        <w:t>Crianças</w:t>
      </w:r>
      <w:proofErr w:type="spellEnd"/>
      <w:r w:rsidRPr="0024278D">
        <w:rPr>
          <w:rFonts w:ascii="Times New Roman" w:hAnsi="Times New Roman" w:cs="Times New Roman"/>
          <w:sz w:val="24"/>
          <w:szCs w:val="24"/>
          <w:lang w:val="en-US"/>
        </w:rPr>
        <w:t xml:space="preserve"> e </w:t>
      </w:r>
      <w:proofErr w:type="spellStart"/>
      <w:r w:rsidRPr="0024278D">
        <w:rPr>
          <w:rFonts w:ascii="Times New Roman" w:hAnsi="Times New Roman" w:cs="Times New Roman"/>
          <w:sz w:val="24"/>
          <w:szCs w:val="24"/>
          <w:lang w:val="en-US"/>
        </w:rPr>
        <w:t>Jovens</w:t>
      </w:r>
      <w:proofErr w:type="spellEnd"/>
      <w:r w:rsidRPr="0024278D">
        <w:rPr>
          <w:rFonts w:ascii="Times New Roman" w:hAnsi="Times New Roman" w:cs="Times New Roman"/>
          <w:sz w:val="24"/>
          <w:szCs w:val="24"/>
          <w:lang w:val="en-US"/>
        </w:rPr>
        <w:t>).  In order to do this they must obtain the consent from the biological family, the legal representative, or the child's custody holder.   In addition, the decision must not opposed by the child or young person aged 12 years or older.  Law No. 147/99 of September 1</w:t>
      </w:r>
      <w:r w:rsidRPr="0024278D">
        <w:rPr>
          <w:rFonts w:ascii="Times New Roman" w:hAnsi="Times New Roman" w:cs="Times New Roman"/>
          <w:sz w:val="24"/>
          <w:szCs w:val="24"/>
          <w:vertAlign w:val="superscript"/>
          <w:lang w:val="en-US"/>
        </w:rPr>
        <w:t>st</w:t>
      </w:r>
      <w:r w:rsidRPr="0024278D">
        <w:rPr>
          <w:rFonts w:ascii="Times New Roman" w:hAnsi="Times New Roman" w:cs="Times New Roman"/>
          <w:sz w:val="24"/>
          <w:szCs w:val="24"/>
          <w:lang w:val="en-US"/>
        </w:rPr>
        <w:t xml:space="preserve">, which establishes the protection of children and young people in danger, defines those Committees as official institutions non-judicial which aim to promote the rights of children and young people and prevent or put an end to situations that may affect their development. In the absence of consent or if, for another reason, the Committee </w:t>
      </w:r>
      <w:proofErr w:type="spellStart"/>
      <w:r w:rsidRPr="0024278D">
        <w:rPr>
          <w:rFonts w:ascii="Times New Roman" w:hAnsi="Times New Roman" w:cs="Times New Roman"/>
          <w:sz w:val="24"/>
          <w:szCs w:val="24"/>
          <w:lang w:val="en-US"/>
        </w:rPr>
        <w:t>can not</w:t>
      </w:r>
      <w:proofErr w:type="spellEnd"/>
      <w:r w:rsidRPr="0024278D">
        <w:rPr>
          <w:rFonts w:ascii="Times New Roman" w:hAnsi="Times New Roman" w:cs="Times New Roman"/>
          <w:sz w:val="24"/>
          <w:szCs w:val="24"/>
          <w:lang w:val="en-US"/>
        </w:rPr>
        <w:t xml:space="preserve"> act, or if their efforts are not effective, the competent courts will conduct the proceedings of promotion of the rights and protection, and apply the necessary protective measures.</w:t>
      </w:r>
    </w:p>
    <w:p w:rsidR="0024278D" w:rsidRPr="0024278D" w:rsidRDefault="0024278D" w:rsidP="0024278D">
      <w:pPr>
        <w:autoSpaceDE w:val="0"/>
        <w:autoSpaceDN w:val="0"/>
        <w:adjustRightInd w:val="0"/>
        <w:spacing w:after="0" w:line="360" w:lineRule="auto"/>
        <w:jc w:val="both"/>
        <w:rPr>
          <w:rFonts w:ascii="Times New Roman" w:hAnsi="Times New Roman" w:cs="Times New Roman"/>
          <w:sz w:val="24"/>
          <w:szCs w:val="24"/>
          <w:lang w:val="en-US"/>
        </w:rPr>
      </w:pPr>
      <w:r w:rsidRPr="0024278D">
        <w:rPr>
          <w:rFonts w:ascii="Times New Roman" w:hAnsi="Times New Roman" w:cs="Times New Roman"/>
          <w:sz w:val="24"/>
          <w:szCs w:val="24"/>
          <w:lang w:val="en-US"/>
        </w:rPr>
        <w:t>The protective measures are generally temporary, and are intended to give time and space to intervene in the family co</w:t>
      </w:r>
      <w:r>
        <w:rPr>
          <w:rFonts w:ascii="Times New Roman" w:hAnsi="Times New Roman" w:cs="Times New Roman"/>
          <w:sz w:val="24"/>
          <w:szCs w:val="24"/>
          <w:lang w:val="en-US"/>
        </w:rPr>
        <w:t>ntext, with the ultimate aim of</w:t>
      </w:r>
      <w:r w:rsidRPr="0024278D">
        <w:rPr>
          <w:rFonts w:ascii="Times New Roman" w:hAnsi="Times New Roman" w:cs="Times New Roman"/>
          <w:sz w:val="24"/>
          <w:szCs w:val="24"/>
          <w:lang w:val="en-US"/>
        </w:rPr>
        <w:t> reunification.  However, children who are in institutions or in foster families tend to stay in the system (Social Security Institute, 2014), usually until they reach majority. Reunification cases are rare, so this field is very relevant to the Portuguese Child Protection System, and to the foster child</w:t>
      </w:r>
      <w:r>
        <w:rPr>
          <w:rFonts w:ascii="Times New Roman" w:hAnsi="Times New Roman" w:cs="Times New Roman"/>
          <w:sz w:val="24"/>
          <w:szCs w:val="24"/>
          <w:lang w:val="en-US"/>
        </w:rPr>
        <w:t>ren’s life projects, namely for</w:t>
      </w:r>
      <w:r w:rsidRPr="0024278D">
        <w:rPr>
          <w:rFonts w:ascii="Times New Roman" w:hAnsi="Times New Roman" w:cs="Times New Roman"/>
          <w:sz w:val="24"/>
          <w:szCs w:val="24"/>
          <w:lang w:val="en-US"/>
        </w:rPr>
        <w:t xml:space="preserve"> definition improvement and re-evaluation (Delgado, </w:t>
      </w:r>
      <w:proofErr w:type="spellStart"/>
      <w:r w:rsidRPr="0024278D">
        <w:rPr>
          <w:rFonts w:ascii="Times New Roman" w:hAnsi="Times New Roman" w:cs="Times New Roman"/>
          <w:sz w:val="24"/>
          <w:szCs w:val="24"/>
          <w:lang w:val="en-US"/>
        </w:rPr>
        <w:t>Carvalho</w:t>
      </w:r>
      <w:proofErr w:type="spellEnd"/>
      <w:r w:rsidRPr="0024278D">
        <w:rPr>
          <w:rFonts w:ascii="Times New Roman" w:hAnsi="Times New Roman" w:cs="Times New Roman"/>
          <w:sz w:val="24"/>
          <w:szCs w:val="24"/>
          <w:lang w:val="en-US"/>
        </w:rPr>
        <w:t>, &amp; Pinto, 2014).</w:t>
      </w:r>
    </w:p>
    <w:p w:rsidR="0024278D" w:rsidRPr="0024278D" w:rsidRDefault="0024278D" w:rsidP="0024278D">
      <w:pPr>
        <w:autoSpaceDE w:val="0"/>
        <w:autoSpaceDN w:val="0"/>
        <w:adjustRightInd w:val="0"/>
        <w:spacing w:after="0" w:line="360" w:lineRule="auto"/>
        <w:jc w:val="both"/>
        <w:rPr>
          <w:rFonts w:ascii="Times New Roman" w:hAnsi="Times New Roman" w:cs="Times New Roman"/>
          <w:sz w:val="24"/>
          <w:szCs w:val="24"/>
          <w:lang w:val="en-US"/>
        </w:rPr>
      </w:pPr>
      <w:r w:rsidRPr="0024278D">
        <w:rPr>
          <w:rFonts w:ascii="Times New Roman" w:hAnsi="Times New Roman" w:cs="Times New Roman"/>
          <w:sz w:val="24"/>
          <w:szCs w:val="24"/>
          <w:lang w:val="en-US"/>
        </w:rPr>
        <w:t xml:space="preserve">Risk assessment and recommendations for intervention are the key points in the cases of children and young people at risk (Davidson-Arad &amp; </w:t>
      </w:r>
      <w:proofErr w:type="spellStart"/>
      <w:r w:rsidRPr="0024278D">
        <w:rPr>
          <w:rFonts w:ascii="Times New Roman" w:hAnsi="Times New Roman" w:cs="Times New Roman"/>
          <w:sz w:val="24"/>
          <w:szCs w:val="24"/>
          <w:lang w:val="en-US"/>
        </w:rPr>
        <w:t>Benbenishty</w:t>
      </w:r>
      <w:proofErr w:type="spellEnd"/>
      <w:r w:rsidRPr="0024278D">
        <w:rPr>
          <w:rFonts w:ascii="Times New Roman" w:hAnsi="Times New Roman" w:cs="Times New Roman"/>
          <w:sz w:val="24"/>
          <w:szCs w:val="24"/>
          <w:lang w:val="en-US"/>
        </w:rPr>
        <w:t xml:space="preserve">, 2010).  This is because professionals are repeatedly faced with various factors that introduce uncertainty into the case risk assessment. </w:t>
      </w:r>
      <w:proofErr w:type="spellStart"/>
      <w:r w:rsidRPr="0024278D">
        <w:rPr>
          <w:rFonts w:ascii="Times New Roman" w:hAnsi="Times New Roman" w:cs="Times New Roman"/>
          <w:sz w:val="24"/>
          <w:szCs w:val="24"/>
          <w:lang w:val="en-US"/>
        </w:rPr>
        <w:t>Benbenishty</w:t>
      </w:r>
      <w:proofErr w:type="spellEnd"/>
      <w:r w:rsidRPr="0024278D">
        <w:rPr>
          <w:rFonts w:ascii="Times New Roman" w:hAnsi="Times New Roman" w:cs="Times New Roman"/>
          <w:sz w:val="24"/>
          <w:szCs w:val="24"/>
          <w:lang w:val="en-US"/>
        </w:rPr>
        <w:t xml:space="preserve"> et al. (2003).   Identify, lack of information about the case, the impossibility of direct observation and the existence of conflicting information are some of the factors that contribute to the complexity of decision making proceedings. It gets worse in the current social context with the </w:t>
      </w:r>
      <w:r w:rsidRPr="0024278D">
        <w:rPr>
          <w:rFonts w:ascii="Times New Roman" w:hAnsi="Times New Roman" w:cs="Times New Roman"/>
          <w:sz w:val="24"/>
          <w:szCs w:val="24"/>
          <w:lang w:val="en-US"/>
        </w:rPr>
        <w:lastRenderedPageBreak/>
        <w:t>presence of a “guilt culture” which leads to public outcry and high profile accusations of incompetency from the media, directed at the individual social workers or the team when results of cases have tragic consequences.</w:t>
      </w:r>
    </w:p>
    <w:p w:rsidR="0024278D" w:rsidRPr="0024278D" w:rsidRDefault="0024278D" w:rsidP="0024278D">
      <w:pPr>
        <w:spacing w:after="0" w:line="360" w:lineRule="auto"/>
        <w:jc w:val="both"/>
        <w:rPr>
          <w:rFonts w:ascii="Times New Roman" w:hAnsi="Times New Roman" w:cs="Times New Roman"/>
          <w:sz w:val="24"/>
          <w:szCs w:val="24"/>
          <w:lang w:val="en-US"/>
        </w:rPr>
      </w:pPr>
      <w:r w:rsidRPr="0024278D">
        <w:rPr>
          <w:rFonts w:ascii="Times New Roman" w:hAnsi="Times New Roman" w:cs="Times New Roman"/>
          <w:sz w:val="24"/>
          <w:szCs w:val="24"/>
          <w:lang w:val="en-US"/>
        </w:rPr>
        <w:t>The need for a carefull</w:t>
      </w:r>
      <w:r>
        <w:rPr>
          <w:rFonts w:ascii="Times New Roman" w:hAnsi="Times New Roman" w:cs="Times New Roman"/>
          <w:sz w:val="24"/>
          <w:szCs w:val="24"/>
          <w:lang w:val="en-US"/>
        </w:rPr>
        <w:t xml:space="preserve">y considered decision, without </w:t>
      </w:r>
      <w:r w:rsidRPr="0024278D">
        <w:rPr>
          <w:rFonts w:ascii="Times New Roman" w:hAnsi="Times New Roman" w:cs="Times New Roman"/>
          <w:sz w:val="24"/>
          <w:szCs w:val="24"/>
          <w:lang w:val="en-US"/>
        </w:rPr>
        <w:t xml:space="preserve">haste, clashes with the urgency caused by the child’s potentially physical or psychological danger. The situation gets more complicated when the available information is scarce, ambiguous or nonexistent, and requires a decision to be taken in a scenario characterized by uncertainty (Casas, 2010; Fluke, Chabot, Fallon, </w:t>
      </w:r>
      <w:proofErr w:type="spellStart"/>
      <w:r w:rsidRPr="0024278D">
        <w:rPr>
          <w:rFonts w:ascii="Times New Roman" w:hAnsi="Times New Roman" w:cs="Times New Roman"/>
          <w:sz w:val="24"/>
          <w:szCs w:val="24"/>
          <w:lang w:val="en-US"/>
        </w:rPr>
        <w:t>MacLaurin</w:t>
      </w:r>
      <w:proofErr w:type="spellEnd"/>
      <w:r w:rsidRPr="0024278D">
        <w:rPr>
          <w:rFonts w:ascii="Times New Roman" w:hAnsi="Times New Roman" w:cs="Times New Roman"/>
          <w:sz w:val="24"/>
          <w:szCs w:val="24"/>
          <w:lang w:val="en-US"/>
        </w:rPr>
        <w:t xml:space="preserve">, &amp; </w:t>
      </w:r>
      <w:proofErr w:type="spellStart"/>
      <w:r w:rsidRPr="0024278D">
        <w:rPr>
          <w:rFonts w:ascii="Times New Roman" w:hAnsi="Times New Roman" w:cs="Times New Roman"/>
          <w:sz w:val="24"/>
          <w:szCs w:val="24"/>
          <w:lang w:val="en-US"/>
        </w:rPr>
        <w:t>Blackstock</w:t>
      </w:r>
      <w:proofErr w:type="spellEnd"/>
      <w:r w:rsidRPr="0024278D">
        <w:rPr>
          <w:rFonts w:ascii="Times New Roman" w:hAnsi="Times New Roman" w:cs="Times New Roman"/>
          <w:sz w:val="24"/>
          <w:szCs w:val="24"/>
          <w:lang w:val="en-US"/>
        </w:rPr>
        <w:t>, 2010).</w:t>
      </w:r>
    </w:p>
    <w:p w:rsidR="007C59B2" w:rsidRPr="007C59B2" w:rsidRDefault="007C59B2" w:rsidP="007C59B2">
      <w:pPr>
        <w:autoSpaceDE w:val="0"/>
        <w:autoSpaceDN w:val="0"/>
        <w:adjustRightInd w:val="0"/>
        <w:spacing w:after="0" w:line="360" w:lineRule="auto"/>
        <w:jc w:val="both"/>
        <w:rPr>
          <w:rFonts w:ascii="Times New Roman" w:hAnsi="Times New Roman" w:cs="Times New Roman"/>
          <w:sz w:val="24"/>
          <w:szCs w:val="24"/>
          <w:lang w:val="en-US"/>
        </w:rPr>
      </w:pPr>
      <w:r w:rsidRPr="007C59B2">
        <w:rPr>
          <w:rFonts w:ascii="Times New Roman" w:hAnsi="Times New Roman" w:cs="Times New Roman"/>
          <w:sz w:val="24"/>
          <w:szCs w:val="24"/>
          <w:lang w:val="en-US"/>
        </w:rPr>
        <w:t xml:space="preserve">This study, which reproduces such an environment, characterized by complexity and uncertainty, aims to understand how higher education students would take a decision in the presence of a specific case, in different scenarios, regarding the life projects of children and young people at risk.  200 higher education students from the social work area were involved. They answered a questionnaire vignette, with 4 versions, which describes the case of a child suspected of being a victim of violence, they were asked to </w:t>
      </w:r>
      <w:r>
        <w:rPr>
          <w:rFonts w:ascii="Times New Roman" w:hAnsi="Times New Roman" w:cs="Times New Roman"/>
          <w:sz w:val="24"/>
          <w:szCs w:val="24"/>
          <w:lang w:val="en-US"/>
        </w:rPr>
        <w:t>decide</w:t>
      </w:r>
      <w:r w:rsidRPr="007C59B2">
        <w:rPr>
          <w:rFonts w:ascii="Times New Roman" w:hAnsi="Times New Roman" w:cs="Times New Roman"/>
          <w:sz w:val="24"/>
          <w:szCs w:val="24"/>
          <w:lang w:val="en-US"/>
        </w:rPr>
        <w:t xml:space="preserve"> what the best course of action would be at the time.  They were also required to decide whether or not the child should be reunited with the biological family of origin two years after the initial decision.</w:t>
      </w:r>
    </w:p>
    <w:p w:rsidR="007C59B2" w:rsidRPr="007C59B2" w:rsidRDefault="007C59B2" w:rsidP="00511E2D">
      <w:pPr>
        <w:autoSpaceDE w:val="0"/>
        <w:autoSpaceDN w:val="0"/>
        <w:adjustRightInd w:val="0"/>
        <w:spacing w:after="0" w:line="360" w:lineRule="auto"/>
        <w:jc w:val="both"/>
        <w:rPr>
          <w:rFonts w:ascii="Times New Roman" w:hAnsi="Times New Roman" w:cs="Times New Roman"/>
          <w:sz w:val="24"/>
          <w:szCs w:val="24"/>
          <w:lang w:val="en-US"/>
        </w:rPr>
      </w:pPr>
    </w:p>
    <w:p w:rsidR="007C59B2" w:rsidRPr="007C59B2" w:rsidRDefault="007C59B2" w:rsidP="007C59B2">
      <w:pPr>
        <w:spacing w:line="360" w:lineRule="auto"/>
        <w:jc w:val="both"/>
        <w:rPr>
          <w:rFonts w:ascii="Times New Roman" w:hAnsi="Times New Roman" w:cs="Times New Roman"/>
          <w:b/>
          <w:sz w:val="24"/>
          <w:szCs w:val="24"/>
          <w:lang w:val="en-US"/>
        </w:rPr>
      </w:pPr>
      <w:r w:rsidRPr="007C59B2">
        <w:rPr>
          <w:rFonts w:ascii="Times New Roman" w:hAnsi="Times New Roman" w:cs="Times New Roman"/>
          <w:b/>
          <w:bCs/>
          <w:sz w:val="24"/>
          <w:szCs w:val="24"/>
          <w:lang w:val="en-US"/>
        </w:rPr>
        <w:t>Personal and environmental factors that influence the professionals in decision making</w:t>
      </w:r>
    </w:p>
    <w:p w:rsidR="00461E34" w:rsidRPr="00461E34" w:rsidRDefault="00461E34" w:rsidP="00461E34">
      <w:pPr>
        <w:spacing w:after="0" w:line="360" w:lineRule="auto"/>
        <w:jc w:val="both"/>
        <w:rPr>
          <w:rFonts w:ascii="Times New Roman" w:hAnsi="Times New Roman" w:cs="Times New Roman"/>
          <w:sz w:val="24"/>
          <w:szCs w:val="24"/>
          <w:lang w:val="en-US"/>
        </w:rPr>
      </w:pPr>
      <w:r w:rsidRPr="00461E34">
        <w:rPr>
          <w:rFonts w:ascii="Times New Roman" w:hAnsi="Times New Roman" w:cs="Times New Roman"/>
          <w:sz w:val="24"/>
          <w:szCs w:val="24"/>
          <w:lang w:val="en-US"/>
        </w:rPr>
        <w:t xml:space="preserve">The answer to such questions; as to whether it is possible for a decrease in the risk of mistreatment to occur in the family after a period of time has elapsed, or if the parents will be able to improve their parenting skills whilst the children are placed outside the home, do not have an obvious answer. As Taylor (2013) observes, "a key issue is who is at </w:t>
      </w:r>
      <w:r>
        <w:rPr>
          <w:rFonts w:ascii="Times New Roman" w:hAnsi="Times New Roman" w:cs="Times New Roman"/>
          <w:sz w:val="24"/>
          <w:szCs w:val="24"/>
          <w:lang w:val="en-US"/>
        </w:rPr>
        <w:t xml:space="preserve">risk and who is taking the risk </w:t>
      </w:r>
      <w:r w:rsidR="006A00B7">
        <w:rPr>
          <w:rFonts w:ascii="Times New Roman" w:hAnsi="Times New Roman" w:cs="Times New Roman"/>
          <w:sz w:val="24"/>
          <w:szCs w:val="24"/>
          <w:lang w:val="en-US"/>
        </w:rPr>
        <w:t xml:space="preserve">of the decision </w:t>
      </w:r>
      <w:r w:rsidRPr="00461E34">
        <w:rPr>
          <w:rFonts w:ascii="Times New Roman" w:hAnsi="Times New Roman" w:cs="Times New Roman"/>
          <w:sz w:val="24"/>
          <w:szCs w:val="24"/>
          <w:lang w:val="en-US"/>
        </w:rPr>
        <w:t>with regards to the intervention plan" (p.11).</w:t>
      </w:r>
    </w:p>
    <w:p w:rsidR="00461E34" w:rsidRPr="00461E34" w:rsidRDefault="00461E34" w:rsidP="00461E34">
      <w:pPr>
        <w:spacing w:after="0" w:line="360" w:lineRule="auto"/>
        <w:jc w:val="both"/>
        <w:rPr>
          <w:rFonts w:ascii="Times New Roman" w:hAnsi="Times New Roman" w:cs="Times New Roman"/>
          <w:sz w:val="24"/>
          <w:szCs w:val="24"/>
          <w:lang w:val="en-US"/>
        </w:rPr>
      </w:pPr>
      <w:r w:rsidRPr="00461E34">
        <w:rPr>
          <w:rFonts w:ascii="Times New Roman" w:hAnsi="Times New Roman" w:cs="Times New Roman"/>
          <w:sz w:val="24"/>
          <w:szCs w:val="24"/>
          <w:lang w:val="en-US"/>
        </w:rPr>
        <w:t>The specific training in this area is currently deficient or nonexistent. Furthermore there is a dearth of criteria to guide the decision in a defined range of situations like these and to allow the standardization of the decision results, in order to assess whether the removal is in the interests of the child or if it would be preferable to keep the c</w:t>
      </w:r>
      <w:r w:rsidR="006A00B7">
        <w:rPr>
          <w:rFonts w:ascii="Times New Roman" w:hAnsi="Times New Roman" w:cs="Times New Roman"/>
          <w:sz w:val="24"/>
          <w:szCs w:val="24"/>
          <w:lang w:val="en-US"/>
        </w:rPr>
        <w:t xml:space="preserve">hild at home. Nevertheless, a </w:t>
      </w:r>
      <w:r w:rsidRPr="00461E34">
        <w:rPr>
          <w:rFonts w:ascii="Times New Roman" w:hAnsi="Times New Roman" w:cs="Times New Roman"/>
          <w:sz w:val="24"/>
          <w:szCs w:val="24"/>
          <w:lang w:val="en-US"/>
        </w:rPr>
        <w:t xml:space="preserve">highly bureaucratic system can impair the flexibility and speed of the process. </w:t>
      </w:r>
      <w:proofErr w:type="spellStart"/>
      <w:r w:rsidRPr="00461E34">
        <w:rPr>
          <w:rFonts w:ascii="Times New Roman" w:hAnsi="Times New Roman" w:cs="Times New Roman"/>
          <w:sz w:val="24"/>
          <w:szCs w:val="24"/>
          <w:lang w:val="en-US"/>
        </w:rPr>
        <w:t>Gambrill</w:t>
      </w:r>
      <w:proofErr w:type="spellEnd"/>
      <w:r w:rsidRPr="00461E34">
        <w:rPr>
          <w:rFonts w:ascii="Times New Roman" w:hAnsi="Times New Roman" w:cs="Times New Roman"/>
          <w:sz w:val="24"/>
          <w:szCs w:val="24"/>
          <w:lang w:val="en-US"/>
        </w:rPr>
        <w:t xml:space="preserve"> (2008) identifies some criteria that are regularly used to make </w:t>
      </w:r>
      <w:r w:rsidRPr="00461E34">
        <w:rPr>
          <w:rFonts w:ascii="Times New Roman" w:hAnsi="Times New Roman" w:cs="Times New Roman"/>
          <w:sz w:val="24"/>
          <w:szCs w:val="24"/>
          <w:lang w:val="en-US"/>
        </w:rPr>
        <w:lastRenderedPageBreak/>
        <w:t>decisions in these circumstances as "tradition (which is usually done within the team), consensus (which is how most people believe it should be done), popularity (what most people do) and scientific (which research suggests to be the most likely to lead to the desired results) "(p.176). The situation is similar to the reunification decision.</w:t>
      </w:r>
    </w:p>
    <w:p w:rsidR="00461E34" w:rsidRPr="00461E34" w:rsidRDefault="00461E34" w:rsidP="00461E34">
      <w:pPr>
        <w:spacing w:after="0" w:line="360" w:lineRule="auto"/>
        <w:jc w:val="both"/>
        <w:rPr>
          <w:rFonts w:ascii="Times New Roman" w:hAnsi="Times New Roman" w:cs="Times New Roman"/>
          <w:sz w:val="24"/>
          <w:szCs w:val="24"/>
        </w:rPr>
      </w:pPr>
      <w:r w:rsidRPr="00461E34">
        <w:rPr>
          <w:rFonts w:ascii="Times New Roman" w:hAnsi="Times New Roman" w:cs="Times New Roman"/>
          <w:sz w:val="24"/>
          <w:szCs w:val="24"/>
          <w:lang w:val="en-US"/>
        </w:rPr>
        <w:t xml:space="preserve">The need to </w:t>
      </w:r>
      <w:proofErr w:type="spellStart"/>
      <w:r w:rsidRPr="00461E34">
        <w:rPr>
          <w:rFonts w:ascii="Times New Roman" w:hAnsi="Times New Roman" w:cs="Times New Roman"/>
          <w:sz w:val="24"/>
          <w:szCs w:val="24"/>
          <w:lang w:val="en-US"/>
        </w:rPr>
        <w:t>analyse</w:t>
      </w:r>
      <w:proofErr w:type="spellEnd"/>
      <w:r w:rsidRPr="00461E34">
        <w:rPr>
          <w:rFonts w:ascii="Times New Roman" w:hAnsi="Times New Roman" w:cs="Times New Roman"/>
          <w:sz w:val="24"/>
          <w:szCs w:val="24"/>
          <w:lang w:val="en-US"/>
        </w:rPr>
        <w:t xml:space="preserve"> and understand the factors that influence professionals in their decision making is </w:t>
      </w:r>
      <w:proofErr w:type="spellStart"/>
      <w:r w:rsidRPr="00461E34">
        <w:rPr>
          <w:rFonts w:ascii="Times New Roman" w:hAnsi="Times New Roman" w:cs="Times New Roman"/>
          <w:sz w:val="24"/>
          <w:szCs w:val="24"/>
          <w:lang w:val="en-US"/>
        </w:rPr>
        <w:t>emphasised</w:t>
      </w:r>
      <w:proofErr w:type="spellEnd"/>
      <w:r w:rsidRPr="00461E34">
        <w:rPr>
          <w:rFonts w:ascii="Times New Roman" w:hAnsi="Times New Roman" w:cs="Times New Roman"/>
          <w:sz w:val="24"/>
          <w:szCs w:val="24"/>
          <w:lang w:val="en-US"/>
        </w:rPr>
        <w:t xml:space="preserve"> in situations where </w:t>
      </w:r>
      <w:r>
        <w:rPr>
          <w:rFonts w:ascii="Times New Roman" w:hAnsi="Times New Roman" w:cs="Times New Roman"/>
          <w:sz w:val="24"/>
          <w:szCs w:val="24"/>
          <w:lang w:val="en-US"/>
        </w:rPr>
        <w:t xml:space="preserve">none of the </w:t>
      </w:r>
      <w:r w:rsidRPr="00461E34">
        <w:rPr>
          <w:rFonts w:ascii="Times New Roman" w:hAnsi="Times New Roman" w:cs="Times New Roman"/>
          <w:sz w:val="24"/>
          <w:szCs w:val="24"/>
          <w:lang w:val="en-US"/>
        </w:rPr>
        <w:t xml:space="preserve">decision alternatives </w:t>
      </w:r>
      <w:r>
        <w:rPr>
          <w:rFonts w:ascii="Times New Roman" w:hAnsi="Times New Roman" w:cs="Times New Roman"/>
          <w:sz w:val="24"/>
          <w:szCs w:val="24"/>
          <w:lang w:val="en-US"/>
        </w:rPr>
        <w:t xml:space="preserve">is </w:t>
      </w:r>
      <w:r w:rsidR="006A00B7">
        <w:rPr>
          <w:rFonts w:ascii="Times New Roman" w:hAnsi="Times New Roman" w:cs="Times New Roman"/>
          <w:sz w:val="24"/>
          <w:szCs w:val="24"/>
          <w:lang w:val="en-US"/>
        </w:rPr>
        <w:t>evidently preferable</w:t>
      </w:r>
      <w:r w:rsidRPr="00461E34">
        <w:rPr>
          <w:rFonts w:ascii="Times New Roman" w:hAnsi="Times New Roman" w:cs="Times New Roman"/>
          <w:sz w:val="24"/>
          <w:szCs w:val="24"/>
          <w:lang w:val="en-US"/>
        </w:rPr>
        <w:t xml:space="preserve">; both </w:t>
      </w:r>
      <w:r w:rsidR="006A00B7">
        <w:rPr>
          <w:rFonts w:ascii="Times New Roman" w:hAnsi="Times New Roman" w:cs="Times New Roman"/>
          <w:sz w:val="24"/>
          <w:szCs w:val="24"/>
          <w:lang w:val="en-US"/>
        </w:rPr>
        <w:t>with</w:t>
      </w:r>
      <w:r w:rsidRPr="00461E34">
        <w:rPr>
          <w:rFonts w:ascii="Times New Roman" w:hAnsi="Times New Roman" w:cs="Times New Roman"/>
          <w:sz w:val="24"/>
          <w:szCs w:val="24"/>
          <w:lang w:val="en-US"/>
        </w:rPr>
        <w:t xml:space="preserve"> advantages and disadvantages, and none of them constitute an obvious choice. Factors such as the professional age, experience, the degree of self-confidence, stress levels to which they may be subject to, and self-perceived ability to involve the family members in the intervention, are referred by </w:t>
      </w:r>
      <w:proofErr w:type="spellStart"/>
      <w:r w:rsidRPr="00461E34">
        <w:rPr>
          <w:rFonts w:ascii="Times New Roman" w:hAnsi="Times New Roman" w:cs="Times New Roman"/>
          <w:sz w:val="24"/>
          <w:szCs w:val="24"/>
          <w:lang w:val="en-US"/>
        </w:rPr>
        <w:t>Regehr</w:t>
      </w:r>
      <w:proofErr w:type="spellEnd"/>
      <w:r w:rsidRPr="00461E34">
        <w:rPr>
          <w:rFonts w:ascii="Times New Roman" w:hAnsi="Times New Roman" w:cs="Times New Roman"/>
          <w:sz w:val="24"/>
          <w:szCs w:val="24"/>
          <w:lang w:val="en-US"/>
        </w:rPr>
        <w:t xml:space="preserve"> et al. </w:t>
      </w:r>
      <w:r w:rsidRPr="00461E34">
        <w:rPr>
          <w:rFonts w:ascii="Times New Roman" w:hAnsi="Times New Roman" w:cs="Times New Roman"/>
          <w:sz w:val="24"/>
          <w:szCs w:val="24"/>
        </w:rPr>
        <w:t xml:space="preserve">(2010) as </w:t>
      </w:r>
      <w:proofErr w:type="spellStart"/>
      <w:r w:rsidRPr="00461E34">
        <w:rPr>
          <w:rFonts w:ascii="Times New Roman" w:hAnsi="Times New Roman" w:cs="Times New Roman"/>
          <w:sz w:val="24"/>
          <w:szCs w:val="24"/>
        </w:rPr>
        <w:t>striking</w:t>
      </w:r>
      <w:proofErr w:type="spellEnd"/>
      <w:r w:rsidRPr="00461E34">
        <w:rPr>
          <w:rFonts w:ascii="Times New Roman" w:hAnsi="Times New Roman" w:cs="Times New Roman"/>
          <w:sz w:val="24"/>
          <w:szCs w:val="24"/>
        </w:rPr>
        <w:t xml:space="preserve"> in </w:t>
      </w:r>
      <w:proofErr w:type="spellStart"/>
      <w:r w:rsidRPr="00461E34">
        <w:rPr>
          <w:rFonts w:ascii="Times New Roman" w:hAnsi="Times New Roman" w:cs="Times New Roman"/>
          <w:sz w:val="24"/>
          <w:szCs w:val="24"/>
        </w:rPr>
        <w:t>professionals</w:t>
      </w:r>
      <w:proofErr w:type="spellEnd"/>
      <w:r w:rsidRPr="00461E34">
        <w:rPr>
          <w:rFonts w:ascii="Times New Roman" w:hAnsi="Times New Roman" w:cs="Times New Roman"/>
          <w:sz w:val="24"/>
          <w:szCs w:val="24"/>
        </w:rPr>
        <w:t xml:space="preserve">’ </w:t>
      </w:r>
      <w:proofErr w:type="spellStart"/>
      <w:r w:rsidRPr="00461E34">
        <w:rPr>
          <w:rFonts w:ascii="Times New Roman" w:hAnsi="Times New Roman" w:cs="Times New Roman"/>
          <w:sz w:val="24"/>
          <w:szCs w:val="24"/>
        </w:rPr>
        <w:t>decision</w:t>
      </w:r>
      <w:proofErr w:type="spellEnd"/>
      <w:r w:rsidRPr="00461E34">
        <w:rPr>
          <w:rFonts w:ascii="Times New Roman" w:hAnsi="Times New Roman" w:cs="Times New Roman"/>
          <w:sz w:val="24"/>
          <w:szCs w:val="24"/>
        </w:rPr>
        <w:t xml:space="preserve"> </w:t>
      </w:r>
      <w:proofErr w:type="spellStart"/>
      <w:r w:rsidRPr="00461E34">
        <w:rPr>
          <w:rFonts w:ascii="Times New Roman" w:hAnsi="Times New Roman" w:cs="Times New Roman"/>
          <w:sz w:val="24"/>
          <w:szCs w:val="24"/>
        </w:rPr>
        <w:t>making</w:t>
      </w:r>
      <w:proofErr w:type="spellEnd"/>
      <w:r w:rsidRPr="00461E34">
        <w:rPr>
          <w:rFonts w:ascii="Times New Roman" w:hAnsi="Times New Roman" w:cs="Times New Roman"/>
          <w:sz w:val="24"/>
          <w:szCs w:val="24"/>
        </w:rPr>
        <w:t>.</w:t>
      </w:r>
    </w:p>
    <w:p w:rsidR="006A00B7" w:rsidRPr="006A00B7" w:rsidRDefault="006A00B7" w:rsidP="006A00B7">
      <w:pPr>
        <w:spacing w:after="0" w:line="360" w:lineRule="auto"/>
        <w:jc w:val="both"/>
        <w:rPr>
          <w:rFonts w:ascii="Times New Roman" w:hAnsi="Times New Roman" w:cs="Times New Roman"/>
          <w:sz w:val="24"/>
          <w:szCs w:val="24"/>
          <w:lang w:val="en-US"/>
        </w:rPr>
      </w:pPr>
      <w:r w:rsidRPr="006A00B7">
        <w:rPr>
          <w:rFonts w:ascii="Times New Roman" w:hAnsi="Times New Roman" w:cs="Times New Roman"/>
          <w:sz w:val="24"/>
          <w:szCs w:val="24"/>
          <w:lang w:val="en-US"/>
        </w:rPr>
        <w:t xml:space="preserve">Other authors </w:t>
      </w:r>
      <w:proofErr w:type="spellStart"/>
      <w:r w:rsidRPr="006A00B7">
        <w:rPr>
          <w:rFonts w:ascii="Times New Roman" w:hAnsi="Times New Roman" w:cs="Times New Roman"/>
          <w:sz w:val="24"/>
          <w:szCs w:val="24"/>
          <w:lang w:val="en-US"/>
        </w:rPr>
        <w:t>emphasise</w:t>
      </w:r>
      <w:proofErr w:type="spellEnd"/>
      <w:r w:rsidRPr="006A00B7">
        <w:rPr>
          <w:rFonts w:ascii="Times New Roman" w:hAnsi="Times New Roman" w:cs="Times New Roman"/>
          <w:sz w:val="24"/>
          <w:szCs w:val="24"/>
          <w:lang w:val="en-US"/>
        </w:rPr>
        <w:t xml:space="preserve"> the influence of workers’ personal characteristics, such as personality and temperament, as well as their beliefs in the decision making, which are evident in some studies as especially important in the interpretation of relevant information and situation assessment (Davidson-Arad &amp; </w:t>
      </w:r>
      <w:proofErr w:type="spellStart"/>
      <w:r w:rsidRPr="006A00B7">
        <w:rPr>
          <w:rFonts w:ascii="Times New Roman" w:hAnsi="Times New Roman" w:cs="Times New Roman"/>
          <w:sz w:val="24"/>
          <w:szCs w:val="24"/>
          <w:lang w:val="en-US"/>
        </w:rPr>
        <w:t>Benbenishty</w:t>
      </w:r>
      <w:proofErr w:type="spellEnd"/>
      <w:r w:rsidRPr="006A00B7">
        <w:rPr>
          <w:rFonts w:ascii="Times New Roman" w:hAnsi="Times New Roman" w:cs="Times New Roman"/>
          <w:sz w:val="24"/>
          <w:szCs w:val="24"/>
          <w:lang w:val="en-US"/>
        </w:rPr>
        <w:t xml:space="preserve">, 2010). Professionals’ individual factors such as fear of parents' reactions, fear of making the wrong decision, the feelings of guilt for breaking trust, or sympathy for the families with whom the intervention is to be made were also identified by </w:t>
      </w:r>
      <w:proofErr w:type="spellStart"/>
      <w:r w:rsidRPr="006A00B7">
        <w:rPr>
          <w:rFonts w:ascii="Times New Roman" w:hAnsi="Times New Roman" w:cs="Times New Roman"/>
          <w:sz w:val="24"/>
          <w:szCs w:val="24"/>
          <w:lang w:val="en-US"/>
        </w:rPr>
        <w:t>Horwath</w:t>
      </w:r>
      <w:proofErr w:type="spellEnd"/>
      <w:r w:rsidRPr="006A00B7">
        <w:rPr>
          <w:rFonts w:ascii="Times New Roman" w:hAnsi="Times New Roman" w:cs="Times New Roman"/>
          <w:sz w:val="24"/>
          <w:szCs w:val="24"/>
          <w:lang w:val="en-US"/>
        </w:rPr>
        <w:t xml:space="preserve"> (2006).</w:t>
      </w:r>
    </w:p>
    <w:p w:rsidR="006A00B7" w:rsidRPr="006A00B7" w:rsidRDefault="006A00B7" w:rsidP="006A00B7">
      <w:pPr>
        <w:spacing w:after="0" w:line="360" w:lineRule="auto"/>
        <w:jc w:val="both"/>
        <w:rPr>
          <w:rFonts w:ascii="Times New Roman" w:hAnsi="Times New Roman" w:cs="Times New Roman"/>
          <w:sz w:val="24"/>
          <w:szCs w:val="24"/>
          <w:lang w:val="en-US"/>
        </w:rPr>
      </w:pPr>
      <w:r w:rsidRPr="006A00B7">
        <w:rPr>
          <w:rFonts w:ascii="Times New Roman" w:hAnsi="Times New Roman" w:cs="Times New Roman"/>
          <w:sz w:val="24"/>
          <w:szCs w:val="24"/>
          <w:lang w:val="en-US"/>
        </w:rPr>
        <w:t>Moreover, the mother's behavior is referred to as a significant factor and as having an impact on professionals' decisions (</w:t>
      </w:r>
      <w:proofErr w:type="spellStart"/>
      <w:r w:rsidRPr="006A00B7">
        <w:rPr>
          <w:rFonts w:ascii="Times New Roman" w:hAnsi="Times New Roman" w:cs="Times New Roman"/>
          <w:sz w:val="24"/>
          <w:szCs w:val="24"/>
          <w:lang w:val="en-US"/>
        </w:rPr>
        <w:t>eg</w:t>
      </w:r>
      <w:proofErr w:type="spellEnd"/>
      <w:r w:rsidRPr="006A00B7">
        <w:rPr>
          <w:rFonts w:ascii="Times New Roman" w:hAnsi="Times New Roman" w:cs="Times New Roman"/>
          <w:sz w:val="24"/>
          <w:szCs w:val="24"/>
          <w:lang w:val="en-US"/>
        </w:rPr>
        <w:t xml:space="preserve"> Gold et al., 2001; </w:t>
      </w:r>
      <w:proofErr w:type="spellStart"/>
      <w:r w:rsidRPr="006A00B7">
        <w:rPr>
          <w:rFonts w:ascii="Times New Roman" w:hAnsi="Times New Roman" w:cs="Times New Roman"/>
          <w:sz w:val="24"/>
          <w:szCs w:val="24"/>
          <w:lang w:val="en-US"/>
        </w:rPr>
        <w:t>Regehr</w:t>
      </w:r>
      <w:proofErr w:type="spellEnd"/>
      <w:r w:rsidRPr="006A00B7">
        <w:rPr>
          <w:rFonts w:ascii="Times New Roman" w:hAnsi="Times New Roman" w:cs="Times New Roman"/>
          <w:sz w:val="24"/>
          <w:szCs w:val="24"/>
          <w:lang w:val="en-US"/>
        </w:rPr>
        <w:t xml:space="preserve"> et al., 2010).</w:t>
      </w:r>
    </w:p>
    <w:p w:rsidR="006A00B7" w:rsidRPr="006A00B7" w:rsidRDefault="006A00B7" w:rsidP="006A00B7">
      <w:pPr>
        <w:spacing w:after="0" w:line="360" w:lineRule="auto"/>
        <w:jc w:val="both"/>
        <w:rPr>
          <w:rFonts w:ascii="Times New Roman" w:hAnsi="Times New Roman" w:cs="Times New Roman"/>
          <w:sz w:val="24"/>
          <w:szCs w:val="24"/>
          <w:lang w:val="en-US"/>
        </w:rPr>
      </w:pPr>
      <w:r w:rsidRPr="006A00B7">
        <w:rPr>
          <w:rFonts w:ascii="Times New Roman" w:hAnsi="Times New Roman" w:cs="Times New Roman"/>
          <w:sz w:val="24"/>
          <w:szCs w:val="24"/>
          <w:lang w:val="en-US"/>
        </w:rPr>
        <w:t xml:space="preserve">Davidson-Arad and </w:t>
      </w:r>
      <w:proofErr w:type="spellStart"/>
      <w:r w:rsidRPr="006A00B7">
        <w:rPr>
          <w:rFonts w:ascii="Times New Roman" w:hAnsi="Times New Roman" w:cs="Times New Roman"/>
          <w:sz w:val="24"/>
          <w:szCs w:val="24"/>
          <w:lang w:val="en-US"/>
        </w:rPr>
        <w:t>Benbenishty</w:t>
      </w:r>
      <w:proofErr w:type="spellEnd"/>
      <w:r w:rsidRPr="006A00B7">
        <w:rPr>
          <w:rFonts w:ascii="Times New Roman" w:hAnsi="Times New Roman" w:cs="Times New Roman"/>
          <w:sz w:val="24"/>
          <w:szCs w:val="24"/>
          <w:lang w:val="en-US"/>
        </w:rPr>
        <w:t xml:space="preserve"> (2010) point out that professionals’ role in decision making also depends on their type of professional group, their level of expertise, and the country where they work.</w:t>
      </w:r>
    </w:p>
    <w:p w:rsidR="006A00B7" w:rsidRPr="006A00B7" w:rsidRDefault="006A00B7" w:rsidP="006A00B7">
      <w:pPr>
        <w:spacing w:after="0" w:line="360" w:lineRule="auto"/>
        <w:jc w:val="both"/>
        <w:rPr>
          <w:rFonts w:ascii="Times New Roman" w:hAnsi="Times New Roman" w:cs="Times New Roman"/>
          <w:sz w:val="24"/>
          <w:szCs w:val="24"/>
          <w:lang w:val="en-US"/>
        </w:rPr>
      </w:pPr>
      <w:r w:rsidRPr="006A00B7">
        <w:rPr>
          <w:rFonts w:ascii="Times New Roman" w:hAnsi="Times New Roman" w:cs="Times New Roman"/>
          <w:sz w:val="24"/>
          <w:szCs w:val="24"/>
          <w:lang w:val="en-US"/>
        </w:rPr>
        <w:t xml:space="preserve">The identification and analysis of factors that determine the process of professional decision making can contribute to a more informed decision, particularly if supported by effective supervision and peer sharing, formal or informal, in moments of conversation, or training spaces that promotes and nurture a reflection on the practice (Davidson-Arad &amp; </w:t>
      </w:r>
      <w:proofErr w:type="spellStart"/>
      <w:r w:rsidRPr="006A00B7">
        <w:rPr>
          <w:rFonts w:ascii="Times New Roman" w:hAnsi="Times New Roman" w:cs="Times New Roman"/>
          <w:sz w:val="24"/>
          <w:szCs w:val="24"/>
          <w:lang w:val="en-US"/>
        </w:rPr>
        <w:t>Benbenishty</w:t>
      </w:r>
      <w:proofErr w:type="spellEnd"/>
      <w:r w:rsidRPr="006A00B7">
        <w:rPr>
          <w:rFonts w:ascii="Times New Roman" w:hAnsi="Times New Roman" w:cs="Times New Roman"/>
          <w:sz w:val="24"/>
          <w:szCs w:val="24"/>
          <w:lang w:val="en-US"/>
        </w:rPr>
        <w:t xml:space="preserve">, 2010). </w:t>
      </w:r>
    </w:p>
    <w:p w:rsidR="00F13F8C" w:rsidRPr="006A00B7" w:rsidRDefault="00F13F8C" w:rsidP="00F13F8C">
      <w:pPr>
        <w:spacing w:after="0" w:line="360" w:lineRule="auto"/>
        <w:jc w:val="both"/>
        <w:rPr>
          <w:rFonts w:ascii="Times New Roman" w:hAnsi="Times New Roman" w:cs="Times New Roman"/>
          <w:sz w:val="24"/>
          <w:szCs w:val="24"/>
          <w:lang w:val="en-US"/>
        </w:rPr>
      </w:pPr>
      <w:r w:rsidRPr="006A00B7">
        <w:rPr>
          <w:rFonts w:ascii="Times New Roman" w:hAnsi="Times New Roman" w:cs="Times New Roman"/>
          <w:sz w:val="24"/>
          <w:szCs w:val="24"/>
          <w:lang w:val="en-US"/>
        </w:rPr>
        <w:t xml:space="preserve">Based on the results that underline the implicit subjectivity in the decision making process, </w:t>
      </w:r>
      <w:r w:rsidRPr="00F60F4B">
        <w:rPr>
          <w:rFonts w:ascii="Times New Roman" w:hAnsi="Times New Roman" w:cs="Times New Roman"/>
          <w:sz w:val="24"/>
          <w:szCs w:val="24"/>
          <w:lang w:val="en-US"/>
        </w:rPr>
        <w:t xml:space="preserve">it has been suggested </w:t>
      </w:r>
      <w:r>
        <w:rPr>
          <w:rFonts w:ascii="Times New Roman" w:hAnsi="Times New Roman" w:cs="Times New Roman"/>
          <w:sz w:val="24"/>
          <w:szCs w:val="24"/>
          <w:lang w:val="en-US"/>
        </w:rPr>
        <w:t>the investment i</w:t>
      </w:r>
      <w:r w:rsidRPr="00F60F4B">
        <w:rPr>
          <w:rFonts w:ascii="Times New Roman" w:hAnsi="Times New Roman" w:cs="Times New Roman"/>
          <w:sz w:val="24"/>
          <w:szCs w:val="24"/>
          <w:lang w:val="en-US"/>
        </w:rPr>
        <w:t xml:space="preserve">n </w:t>
      </w:r>
      <w:r>
        <w:rPr>
          <w:rFonts w:ascii="Times New Roman" w:hAnsi="Times New Roman" w:cs="Times New Roman"/>
          <w:sz w:val="24"/>
          <w:szCs w:val="24"/>
          <w:lang w:val="en-US"/>
        </w:rPr>
        <w:t xml:space="preserve">the </w:t>
      </w:r>
      <w:r w:rsidRPr="00F60F4B">
        <w:rPr>
          <w:rFonts w:ascii="Times New Roman" w:hAnsi="Times New Roman" w:cs="Times New Roman"/>
          <w:sz w:val="24"/>
          <w:szCs w:val="24"/>
          <w:lang w:val="en-US"/>
        </w:rPr>
        <w:t>professionals critical thinking developing and encouraging, as</w:t>
      </w:r>
      <w:r w:rsidRPr="006A00B7">
        <w:rPr>
          <w:rFonts w:ascii="Times New Roman" w:hAnsi="Times New Roman" w:cs="Times New Roman"/>
          <w:sz w:val="24"/>
          <w:szCs w:val="24"/>
          <w:lang w:val="en-US"/>
        </w:rPr>
        <w:t xml:space="preserve"> a key contribution to strengthening their professional performance (</w:t>
      </w:r>
      <w:proofErr w:type="spellStart"/>
      <w:r w:rsidRPr="006A00B7">
        <w:rPr>
          <w:rFonts w:ascii="Times New Roman" w:hAnsi="Times New Roman" w:cs="Times New Roman"/>
          <w:sz w:val="24"/>
          <w:szCs w:val="24"/>
          <w:lang w:val="en-US"/>
        </w:rPr>
        <w:t>eg</w:t>
      </w:r>
      <w:proofErr w:type="spellEnd"/>
      <w:r w:rsidRPr="006A00B7">
        <w:rPr>
          <w:rFonts w:ascii="Times New Roman" w:hAnsi="Times New Roman" w:cs="Times New Roman"/>
          <w:sz w:val="24"/>
          <w:szCs w:val="24"/>
          <w:lang w:val="en-US"/>
        </w:rPr>
        <w:t xml:space="preserve"> Davidson-Arad &amp; </w:t>
      </w:r>
      <w:proofErr w:type="spellStart"/>
      <w:r w:rsidRPr="006A00B7">
        <w:rPr>
          <w:rFonts w:ascii="Times New Roman" w:hAnsi="Times New Roman" w:cs="Times New Roman"/>
          <w:sz w:val="24"/>
          <w:szCs w:val="24"/>
          <w:lang w:val="en-US"/>
        </w:rPr>
        <w:t>Benbenishty</w:t>
      </w:r>
      <w:proofErr w:type="spellEnd"/>
      <w:r w:rsidRPr="006A00B7">
        <w:rPr>
          <w:rFonts w:ascii="Times New Roman" w:hAnsi="Times New Roman" w:cs="Times New Roman"/>
          <w:sz w:val="24"/>
          <w:szCs w:val="24"/>
          <w:lang w:val="en-US"/>
        </w:rPr>
        <w:t xml:space="preserve">, 2010; </w:t>
      </w:r>
      <w:proofErr w:type="spellStart"/>
      <w:r w:rsidRPr="006A00B7">
        <w:rPr>
          <w:rFonts w:ascii="Times New Roman" w:hAnsi="Times New Roman" w:cs="Times New Roman"/>
          <w:sz w:val="24"/>
          <w:szCs w:val="24"/>
          <w:lang w:val="en-US"/>
        </w:rPr>
        <w:t>Regehr</w:t>
      </w:r>
      <w:proofErr w:type="spellEnd"/>
      <w:r w:rsidRPr="006A00B7">
        <w:rPr>
          <w:rFonts w:ascii="Times New Roman" w:hAnsi="Times New Roman" w:cs="Times New Roman"/>
          <w:sz w:val="24"/>
          <w:szCs w:val="24"/>
          <w:lang w:val="en-US"/>
        </w:rPr>
        <w:t xml:space="preserve"> et al, 2010). Training </w:t>
      </w:r>
      <w:r w:rsidRPr="006A00B7">
        <w:rPr>
          <w:rFonts w:ascii="Times New Roman" w:hAnsi="Times New Roman" w:cs="Times New Roman"/>
          <w:sz w:val="24"/>
          <w:szCs w:val="24"/>
          <w:lang w:val="en-US"/>
        </w:rPr>
        <w:lastRenderedPageBreak/>
        <w:t>professionals to explore the more subjective elements of risk assessment instruments will be a contribution of significant relevance to their initial and continuing training (</w:t>
      </w:r>
      <w:proofErr w:type="spellStart"/>
      <w:r w:rsidRPr="006A00B7">
        <w:rPr>
          <w:rFonts w:ascii="Times New Roman" w:hAnsi="Times New Roman" w:cs="Times New Roman"/>
          <w:sz w:val="24"/>
          <w:szCs w:val="24"/>
          <w:lang w:val="en-US"/>
        </w:rPr>
        <w:t>Benbenishty</w:t>
      </w:r>
      <w:proofErr w:type="spellEnd"/>
      <w:r w:rsidRPr="006A00B7">
        <w:rPr>
          <w:rFonts w:ascii="Times New Roman" w:hAnsi="Times New Roman" w:cs="Times New Roman"/>
          <w:sz w:val="24"/>
          <w:szCs w:val="24"/>
          <w:lang w:val="en-US"/>
        </w:rPr>
        <w:t xml:space="preserve"> et al. 2003; </w:t>
      </w:r>
      <w:proofErr w:type="spellStart"/>
      <w:r w:rsidRPr="006A00B7">
        <w:rPr>
          <w:rFonts w:ascii="Times New Roman" w:hAnsi="Times New Roman" w:cs="Times New Roman"/>
          <w:sz w:val="24"/>
          <w:szCs w:val="24"/>
          <w:lang w:val="en-US"/>
        </w:rPr>
        <w:t>Regehr</w:t>
      </w:r>
      <w:proofErr w:type="spellEnd"/>
      <w:r w:rsidRPr="006A00B7">
        <w:rPr>
          <w:rFonts w:ascii="Times New Roman" w:hAnsi="Times New Roman" w:cs="Times New Roman"/>
          <w:sz w:val="24"/>
          <w:szCs w:val="24"/>
          <w:lang w:val="en-US"/>
        </w:rPr>
        <w:t xml:space="preserve"> et al., 2010).</w:t>
      </w:r>
    </w:p>
    <w:p w:rsidR="006A00B7" w:rsidRPr="006A00B7" w:rsidRDefault="006A00B7" w:rsidP="006A00B7">
      <w:pPr>
        <w:spacing w:after="0" w:line="360" w:lineRule="auto"/>
        <w:jc w:val="both"/>
        <w:rPr>
          <w:rFonts w:ascii="Times New Roman" w:hAnsi="Times New Roman" w:cs="Times New Roman"/>
          <w:sz w:val="24"/>
          <w:szCs w:val="24"/>
          <w:lang w:val="en-US"/>
        </w:rPr>
      </w:pPr>
      <w:r w:rsidRPr="006A00B7">
        <w:rPr>
          <w:rFonts w:ascii="Times New Roman" w:hAnsi="Times New Roman" w:cs="Times New Roman"/>
          <w:sz w:val="24"/>
          <w:szCs w:val="24"/>
          <w:lang w:val="en-US"/>
        </w:rPr>
        <w:t>This is not to prescribe best practices in the area of decision making but, in the area of Social Judgment Theory (</w:t>
      </w:r>
      <w:proofErr w:type="spellStart"/>
      <w:r w:rsidRPr="006A00B7">
        <w:rPr>
          <w:rFonts w:ascii="Times New Roman" w:hAnsi="Times New Roman" w:cs="Times New Roman"/>
          <w:sz w:val="24"/>
          <w:szCs w:val="24"/>
          <w:lang w:val="en-US"/>
        </w:rPr>
        <w:t>Dalgleish</w:t>
      </w:r>
      <w:proofErr w:type="spellEnd"/>
      <w:r w:rsidRPr="006A00B7">
        <w:rPr>
          <w:rFonts w:ascii="Times New Roman" w:hAnsi="Times New Roman" w:cs="Times New Roman"/>
          <w:sz w:val="24"/>
          <w:szCs w:val="24"/>
          <w:lang w:val="en-US"/>
        </w:rPr>
        <w:t>, 1988; Hardman, 2009). To disclose and to explain how the decision makers can use the information differently, by giving a broad value to the same type of information. These process models allow us to identify a cause or to predict an outcome, showing how different cues can influence judgments (Hardman, 2009).  As this author points out, "people may be inconsistent while process models never are" (p.11).</w:t>
      </w:r>
    </w:p>
    <w:p w:rsidR="006A00B7" w:rsidRPr="006A00B7" w:rsidRDefault="006A00B7" w:rsidP="006A00B7">
      <w:pPr>
        <w:spacing w:after="0" w:line="360" w:lineRule="auto"/>
        <w:jc w:val="both"/>
        <w:rPr>
          <w:rFonts w:ascii="Times New Roman" w:hAnsi="Times New Roman" w:cs="Times New Roman"/>
          <w:sz w:val="24"/>
          <w:szCs w:val="24"/>
          <w:lang w:val="en-US"/>
        </w:rPr>
      </w:pPr>
      <w:r w:rsidRPr="006A00B7">
        <w:rPr>
          <w:rFonts w:ascii="Times New Roman" w:hAnsi="Times New Roman" w:cs="Times New Roman"/>
          <w:sz w:val="24"/>
          <w:szCs w:val="24"/>
          <w:lang w:val="en-US"/>
        </w:rPr>
        <w:t xml:space="preserve">This approach provides information that allows us to assess whether decisions are consistent with the available knowledge and the socially recognized values or, on the contrary, have significant deviations, which should be discussed and perhaps modified (Davidson-Arad &amp; </w:t>
      </w:r>
      <w:proofErr w:type="spellStart"/>
      <w:r w:rsidRPr="006A00B7">
        <w:rPr>
          <w:rFonts w:ascii="Times New Roman" w:hAnsi="Times New Roman" w:cs="Times New Roman"/>
          <w:sz w:val="24"/>
          <w:szCs w:val="24"/>
          <w:lang w:val="en-US"/>
        </w:rPr>
        <w:t>Benbenishty</w:t>
      </w:r>
      <w:proofErr w:type="spellEnd"/>
      <w:r w:rsidRPr="006A00B7">
        <w:rPr>
          <w:rFonts w:ascii="Times New Roman" w:hAnsi="Times New Roman" w:cs="Times New Roman"/>
          <w:sz w:val="24"/>
          <w:szCs w:val="24"/>
          <w:lang w:val="en-US"/>
        </w:rPr>
        <w:t>, 2010).</w:t>
      </w:r>
    </w:p>
    <w:p w:rsidR="006A00B7" w:rsidRPr="006A00B7" w:rsidRDefault="006A00B7" w:rsidP="006A00B7">
      <w:pPr>
        <w:spacing w:after="0" w:line="360" w:lineRule="auto"/>
        <w:jc w:val="both"/>
        <w:rPr>
          <w:rFonts w:ascii="Times New Roman" w:hAnsi="Times New Roman" w:cs="Times New Roman"/>
          <w:sz w:val="24"/>
          <w:szCs w:val="24"/>
          <w:lang w:val="en-US"/>
        </w:rPr>
      </w:pPr>
      <w:r w:rsidRPr="006A00B7">
        <w:rPr>
          <w:rFonts w:ascii="Times New Roman" w:hAnsi="Times New Roman" w:cs="Times New Roman"/>
          <w:sz w:val="24"/>
          <w:szCs w:val="24"/>
          <w:lang w:val="en-US"/>
        </w:rPr>
        <w:t>The child protection field is associated with subjective int</w:t>
      </w:r>
      <w:r w:rsidR="00F13F8C">
        <w:rPr>
          <w:rFonts w:ascii="Times New Roman" w:hAnsi="Times New Roman" w:cs="Times New Roman"/>
          <w:sz w:val="24"/>
          <w:szCs w:val="24"/>
          <w:lang w:val="en-US"/>
        </w:rPr>
        <w:t>erpretations of situations and</w:t>
      </w:r>
      <w:r w:rsidRPr="006A00B7">
        <w:rPr>
          <w:rFonts w:ascii="Times New Roman" w:hAnsi="Times New Roman" w:cs="Times New Roman"/>
          <w:sz w:val="24"/>
          <w:szCs w:val="24"/>
          <w:lang w:val="en-US"/>
        </w:rPr>
        <w:t> concepts, such as child maltreatment, which remain under discussion in the scientific field. The provision depends on a number of factors and relationships established between them and upon the available evidence along with the importance attributed to it.  Thus serving the probabilistic analysis of alternative scenarios to mitigate or reduce uncertainty, never to ensure a predetermined outcome. Decisions in the context of risk and uncertainty are associated inevitably with the probability of error, since the judgments are not infallible (Munro, 2008a).</w:t>
      </w:r>
    </w:p>
    <w:p w:rsidR="00661082" w:rsidRDefault="006A00B7" w:rsidP="006A00B7">
      <w:pPr>
        <w:spacing w:after="0" w:line="360" w:lineRule="auto"/>
        <w:jc w:val="both"/>
        <w:rPr>
          <w:rFonts w:ascii="Times New Roman" w:hAnsi="Times New Roman" w:cs="Times New Roman"/>
          <w:sz w:val="24"/>
          <w:szCs w:val="24"/>
          <w:lang w:val="en-US"/>
        </w:rPr>
      </w:pPr>
      <w:r w:rsidRPr="006A00B7">
        <w:rPr>
          <w:rFonts w:ascii="Times New Roman" w:hAnsi="Times New Roman" w:cs="Times New Roman"/>
          <w:sz w:val="24"/>
          <w:szCs w:val="24"/>
          <w:lang w:val="en-US"/>
        </w:rPr>
        <w:t>The safest provisions may not materialize since certain phenomena are unpredictable, even with all the relevant information gathered, it will generate results that are different and reducibly related to the prevision. Therefore, the results may not be the only test to assess the provision and decision’s quality, and a bad outcome can arise after a reasoned decision, in the same way, a good result does not necessarily mean that a good decision has been taken. (Taylor, 2013). It is essential in this area to distinguish the results from the processes (</w:t>
      </w:r>
      <w:proofErr w:type="spellStart"/>
      <w:r w:rsidRPr="006A00B7">
        <w:rPr>
          <w:rFonts w:ascii="Times New Roman" w:hAnsi="Times New Roman" w:cs="Times New Roman"/>
          <w:sz w:val="24"/>
          <w:szCs w:val="24"/>
          <w:lang w:val="en-US"/>
        </w:rPr>
        <w:t>Gambrill</w:t>
      </w:r>
      <w:proofErr w:type="spellEnd"/>
      <w:r w:rsidRPr="006A00B7">
        <w:rPr>
          <w:rFonts w:ascii="Times New Roman" w:hAnsi="Times New Roman" w:cs="Times New Roman"/>
          <w:sz w:val="24"/>
          <w:szCs w:val="24"/>
          <w:lang w:val="en-US"/>
        </w:rPr>
        <w:t>, 2008) and to evaluate the prediction quality "on how they were achieved, i.e., decision making procedures" (Taylor, 2013, p.158).</w:t>
      </w:r>
      <w:r w:rsidR="00661082">
        <w:rPr>
          <w:rFonts w:ascii="Times New Roman" w:hAnsi="Times New Roman" w:cs="Times New Roman"/>
          <w:sz w:val="24"/>
          <w:szCs w:val="24"/>
          <w:lang w:val="en-US"/>
        </w:rPr>
        <w:t xml:space="preserve"> </w:t>
      </w:r>
    </w:p>
    <w:p w:rsidR="006A00B7" w:rsidRDefault="00661082" w:rsidP="006A00B7">
      <w:pPr>
        <w:spacing w:after="0" w:line="360" w:lineRule="auto"/>
        <w:jc w:val="both"/>
        <w:rPr>
          <w:rFonts w:ascii="Times New Roman" w:hAnsi="Times New Roman" w:cs="Times New Roman"/>
          <w:sz w:val="24"/>
          <w:szCs w:val="24"/>
          <w:lang w:val="en-US"/>
        </w:rPr>
      </w:pPr>
      <w:r w:rsidRPr="00661082">
        <w:rPr>
          <w:rFonts w:ascii="Times New Roman" w:hAnsi="Times New Roman" w:cs="Times New Roman"/>
          <w:sz w:val="24"/>
          <w:szCs w:val="24"/>
          <w:lang w:val="en-US"/>
        </w:rPr>
        <w:t xml:space="preserve">Knowledge of the error and learning from the experience contribute to the development of mechanisms that allow a better understanding of decision making and better practice </w:t>
      </w:r>
      <w:r w:rsidRPr="00661082">
        <w:rPr>
          <w:rFonts w:ascii="Times New Roman" w:hAnsi="Times New Roman" w:cs="Times New Roman"/>
          <w:sz w:val="24"/>
          <w:szCs w:val="24"/>
          <w:lang w:val="en-US"/>
        </w:rPr>
        <w:lastRenderedPageBreak/>
        <w:t>in decision making in general. Munro (2008b) proposes a typology that identifies common mistakes in decision making, making them more visible and therefore more easily avoidable. The reluctance to be decisive; avoiding decisions, is the first; tunnel vision is the second, when workers "consider only a narrow range of options</w:t>
      </w:r>
      <w:r>
        <w:rPr>
          <w:rFonts w:ascii="Times New Roman" w:hAnsi="Times New Roman" w:cs="Times New Roman"/>
          <w:sz w:val="24"/>
          <w:szCs w:val="24"/>
          <w:lang w:val="en-US"/>
        </w:rPr>
        <w:t xml:space="preserve"> (...)</w:t>
      </w:r>
      <w:r w:rsidRPr="00661082">
        <w:rPr>
          <w:rFonts w:ascii="Times New Roman" w:hAnsi="Times New Roman" w:cs="Times New Roman"/>
          <w:sz w:val="24"/>
          <w:szCs w:val="24"/>
          <w:lang w:val="en-US"/>
        </w:rPr>
        <w:t xml:space="preserve"> in an attempt to save time and effort" (p.195);  myopia is the third, when the decision favors the immediate consequences and omits what may have l</w:t>
      </w:r>
      <w:r>
        <w:rPr>
          <w:rFonts w:ascii="Times New Roman" w:hAnsi="Times New Roman" w:cs="Times New Roman"/>
          <w:sz w:val="24"/>
          <w:szCs w:val="24"/>
          <w:lang w:val="en-US"/>
        </w:rPr>
        <w:t>ong-term success; and finally, Post H</w:t>
      </w:r>
      <w:r w:rsidRPr="00661082">
        <w:rPr>
          <w:rFonts w:ascii="Times New Roman" w:hAnsi="Times New Roman" w:cs="Times New Roman"/>
          <w:sz w:val="24"/>
          <w:szCs w:val="24"/>
          <w:lang w:val="en-US"/>
        </w:rPr>
        <w:t xml:space="preserve">oc, when the decisions are made first, and only then the justification for the decisions are considered, </w:t>
      </w:r>
      <w:r>
        <w:rPr>
          <w:rFonts w:ascii="Times New Roman" w:hAnsi="Times New Roman" w:cs="Times New Roman"/>
          <w:sz w:val="24"/>
          <w:szCs w:val="24"/>
          <w:lang w:val="en-US"/>
        </w:rPr>
        <w:t>opting for "a decision that is «good enough»</w:t>
      </w:r>
      <w:r w:rsidRPr="00661082">
        <w:rPr>
          <w:rFonts w:ascii="Times New Roman" w:hAnsi="Times New Roman" w:cs="Times New Roman"/>
          <w:sz w:val="24"/>
          <w:szCs w:val="24"/>
          <w:lang w:val="en-US"/>
        </w:rPr>
        <w:t>, at a certain level, but not necessarily the best" (p.196). The theory of probabilistic models tells us "that people seek a good reason to make a decision and stop seeking other information at th</w:t>
      </w:r>
      <w:r>
        <w:rPr>
          <w:rFonts w:ascii="Times New Roman" w:hAnsi="Times New Roman" w:cs="Times New Roman"/>
          <w:sz w:val="24"/>
          <w:szCs w:val="24"/>
          <w:lang w:val="en-US"/>
        </w:rPr>
        <w:t xml:space="preserve">e time that the good reason is </w:t>
      </w:r>
      <w:r w:rsidRPr="00661082">
        <w:rPr>
          <w:rFonts w:ascii="Times New Roman" w:hAnsi="Times New Roman" w:cs="Times New Roman"/>
          <w:sz w:val="24"/>
          <w:szCs w:val="24"/>
          <w:lang w:val="en-US"/>
        </w:rPr>
        <w:t>identified" (Hardman, 2009, p.9).  </w:t>
      </w:r>
    </w:p>
    <w:p w:rsidR="00661082" w:rsidRPr="00661082" w:rsidRDefault="00661082" w:rsidP="0066108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l</w:t>
      </w:r>
      <w:r w:rsidRPr="00661082">
        <w:rPr>
          <w:rFonts w:ascii="Times New Roman" w:hAnsi="Times New Roman" w:cs="Times New Roman"/>
          <w:sz w:val="24"/>
          <w:szCs w:val="24"/>
          <w:lang w:val="en-US"/>
        </w:rPr>
        <w:t xml:space="preserve">eads to the reflection, that the evidence is as important for the decision as the implementation of the decision. The decision may be good, but if poorly implemented could lead to results that do not improve, as much as might be possible, the child's welfare. The decision, per se, can be </w:t>
      </w:r>
      <w:r>
        <w:rPr>
          <w:rFonts w:ascii="Times New Roman" w:hAnsi="Times New Roman" w:cs="Times New Roman"/>
          <w:sz w:val="24"/>
          <w:szCs w:val="24"/>
          <w:lang w:val="en-US"/>
        </w:rPr>
        <w:t>delayed or even not be made, or</w:t>
      </w:r>
      <w:r w:rsidRPr="00661082">
        <w:rPr>
          <w:rFonts w:ascii="Times New Roman" w:hAnsi="Times New Roman" w:cs="Times New Roman"/>
          <w:sz w:val="24"/>
          <w:szCs w:val="24"/>
          <w:lang w:val="en-US"/>
        </w:rPr>
        <w:t xml:space="preserve"> change </w:t>
      </w:r>
      <w:r>
        <w:rPr>
          <w:rFonts w:ascii="Times New Roman" w:hAnsi="Times New Roman" w:cs="Times New Roman"/>
          <w:sz w:val="24"/>
          <w:szCs w:val="24"/>
          <w:lang w:val="en-US"/>
        </w:rPr>
        <w:t>along</w:t>
      </w:r>
      <w:r w:rsidRPr="00661082">
        <w:rPr>
          <w:rFonts w:ascii="Times New Roman" w:hAnsi="Times New Roman" w:cs="Times New Roman"/>
          <w:sz w:val="24"/>
          <w:szCs w:val="24"/>
          <w:lang w:val="en-US"/>
        </w:rPr>
        <w:t xml:space="preserve"> the process. For example, if the final decision rests with the court, the competent court may depart from the perspective defended by the professionals in their reports or testimonies, and make a decision that produces different outcomes from the desired one.</w:t>
      </w:r>
    </w:p>
    <w:p w:rsidR="00C11268" w:rsidRDefault="00661082" w:rsidP="00661082">
      <w:pPr>
        <w:spacing w:after="0" w:line="360" w:lineRule="auto"/>
        <w:jc w:val="both"/>
        <w:rPr>
          <w:rFonts w:ascii="Times New Roman" w:hAnsi="Times New Roman" w:cs="Times New Roman"/>
          <w:sz w:val="24"/>
          <w:szCs w:val="24"/>
          <w:lang w:val="en-US"/>
        </w:rPr>
      </w:pPr>
      <w:r w:rsidRPr="00661082">
        <w:rPr>
          <w:rFonts w:ascii="Times New Roman" w:hAnsi="Times New Roman" w:cs="Times New Roman"/>
          <w:sz w:val="24"/>
          <w:szCs w:val="24"/>
          <w:lang w:val="en-US"/>
        </w:rPr>
        <w:t xml:space="preserve">The ecological approach (Baumann, </w:t>
      </w:r>
      <w:proofErr w:type="spellStart"/>
      <w:r w:rsidRPr="00661082">
        <w:rPr>
          <w:rFonts w:ascii="Times New Roman" w:hAnsi="Times New Roman" w:cs="Times New Roman"/>
          <w:sz w:val="24"/>
          <w:szCs w:val="24"/>
          <w:lang w:val="en-US"/>
        </w:rPr>
        <w:t>Dalgleish</w:t>
      </w:r>
      <w:proofErr w:type="spellEnd"/>
      <w:r w:rsidRPr="00661082">
        <w:rPr>
          <w:rFonts w:ascii="Times New Roman" w:hAnsi="Times New Roman" w:cs="Times New Roman"/>
          <w:sz w:val="24"/>
          <w:szCs w:val="24"/>
          <w:lang w:val="en-US"/>
        </w:rPr>
        <w:t>, Fluke, &amp; Kern, 2011; Baumann, Kern, &amp; Fluke, 1997) has shown that decisions in this area are influenced by a diverse set of elements.  These include; the case characteristics, organizational factors such as professional team size, training and resour</w:t>
      </w:r>
      <w:r>
        <w:rPr>
          <w:rFonts w:ascii="Times New Roman" w:hAnsi="Times New Roman" w:cs="Times New Roman"/>
          <w:sz w:val="24"/>
          <w:szCs w:val="24"/>
          <w:lang w:val="en-US"/>
        </w:rPr>
        <w:t xml:space="preserve">ces; </w:t>
      </w:r>
      <w:r w:rsidR="002203F7">
        <w:rPr>
          <w:rFonts w:ascii="Times New Roman" w:hAnsi="Times New Roman" w:cs="Times New Roman"/>
          <w:sz w:val="24"/>
          <w:szCs w:val="24"/>
          <w:lang w:val="en-US"/>
        </w:rPr>
        <w:t>the</w:t>
      </w:r>
      <w:r>
        <w:rPr>
          <w:rFonts w:ascii="Times New Roman" w:hAnsi="Times New Roman" w:cs="Times New Roman"/>
          <w:sz w:val="24"/>
          <w:szCs w:val="24"/>
          <w:lang w:val="en-US"/>
        </w:rPr>
        <w:t xml:space="preserve"> factors </w:t>
      </w:r>
      <w:r w:rsidRPr="00661082">
        <w:rPr>
          <w:rFonts w:ascii="Times New Roman" w:hAnsi="Times New Roman" w:cs="Times New Roman"/>
          <w:sz w:val="24"/>
          <w:szCs w:val="24"/>
          <w:lang w:val="en-US"/>
        </w:rPr>
        <w:t xml:space="preserve">associated with decision making, such as the process guidelines and experience; and external factors such as the legal framework, critical events or community involvement. </w:t>
      </w:r>
      <w:proofErr w:type="spellStart"/>
      <w:r w:rsidRPr="00661082">
        <w:rPr>
          <w:rFonts w:ascii="Times New Roman" w:hAnsi="Times New Roman" w:cs="Times New Roman"/>
          <w:sz w:val="24"/>
          <w:szCs w:val="24"/>
          <w:lang w:val="en-US"/>
        </w:rPr>
        <w:t>Benbenishty</w:t>
      </w:r>
      <w:proofErr w:type="spellEnd"/>
      <w:r w:rsidRPr="00661082">
        <w:rPr>
          <w:rFonts w:ascii="Times New Roman" w:hAnsi="Times New Roman" w:cs="Times New Roman"/>
          <w:sz w:val="24"/>
          <w:szCs w:val="24"/>
          <w:lang w:val="en-US"/>
        </w:rPr>
        <w:t xml:space="preserve"> et al. (2014) note that decisions are made according to hierarchy and, contexts intersection related to the person, the professional team, the political and legal framework, the region or country, and the cultural and historical context. However, this process is continuous, since with the mere passage of time the situation under analysis is subject to changes which require the process of new information and reconsideration of the initial assumptions (</w:t>
      </w:r>
      <w:proofErr w:type="spellStart"/>
      <w:r w:rsidRPr="00661082">
        <w:rPr>
          <w:rFonts w:ascii="Times New Roman" w:hAnsi="Times New Roman" w:cs="Times New Roman"/>
          <w:sz w:val="24"/>
          <w:szCs w:val="24"/>
          <w:lang w:val="en-US"/>
        </w:rPr>
        <w:t>Gambrill</w:t>
      </w:r>
      <w:proofErr w:type="spellEnd"/>
      <w:r w:rsidRPr="00661082">
        <w:rPr>
          <w:rFonts w:ascii="Times New Roman" w:hAnsi="Times New Roman" w:cs="Times New Roman"/>
          <w:sz w:val="24"/>
          <w:szCs w:val="24"/>
          <w:lang w:val="en-US"/>
        </w:rPr>
        <w:t>, 2008).  Despite all efforts, some features may have a negative impact, such as recent experiences, tiredness or boredom, these can influence the judgments and "get them to fall short of the optimum result" (Hardman, 2009, p.11).  </w:t>
      </w:r>
    </w:p>
    <w:p w:rsidR="00661082" w:rsidRPr="006A00B7" w:rsidRDefault="00661082" w:rsidP="00661082">
      <w:pPr>
        <w:spacing w:after="0" w:line="360" w:lineRule="auto"/>
        <w:jc w:val="both"/>
        <w:rPr>
          <w:rFonts w:ascii="Times New Roman" w:hAnsi="Times New Roman" w:cs="Times New Roman"/>
          <w:sz w:val="24"/>
          <w:szCs w:val="24"/>
          <w:lang w:val="en-US"/>
        </w:rPr>
      </w:pPr>
      <w:r w:rsidRPr="00661082">
        <w:rPr>
          <w:rFonts w:ascii="Times New Roman" w:hAnsi="Times New Roman" w:cs="Times New Roman"/>
          <w:sz w:val="24"/>
          <w:szCs w:val="24"/>
          <w:lang w:val="en-US"/>
        </w:rPr>
        <w:lastRenderedPageBreak/>
        <w:t>All of these studies have been conducted with professionals. However, it is important to consider their prior training and higher education level as these are the factors which have   prepared them for this decision making process. As such, we decided to study the perceptions of students in higher education in order to try to analyze their preconceived ideas regarding a case of violence against a child in her family environment</w:t>
      </w:r>
      <w:r>
        <w:rPr>
          <w:rFonts w:ascii="Times New Roman" w:hAnsi="Times New Roman" w:cs="Times New Roman"/>
          <w:sz w:val="24"/>
          <w:szCs w:val="24"/>
          <w:lang w:val="en-US"/>
        </w:rPr>
        <w:t>.</w:t>
      </w:r>
    </w:p>
    <w:p w:rsidR="00440F61" w:rsidRPr="009F4E5E" w:rsidRDefault="00440F61" w:rsidP="00C4745C">
      <w:pPr>
        <w:spacing w:after="0" w:line="360" w:lineRule="auto"/>
        <w:jc w:val="both"/>
        <w:rPr>
          <w:rFonts w:ascii="Times New Roman" w:hAnsi="Times New Roman" w:cs="Times New Roman"/>
          <w:b/>
          <w:sz w:val="24"/>
          <w:szCs w:val="24"/>
        </w:rPr>
      </w:pPr>
    </w:p>
    <w:p w:rsidR="002203F7" w:rsidRPr="002203F7" w:rsidRDefault="002203F7" w:rsidP="002203F7">
      <w:pPr>
        <w:spacing w:line="360" w:lineRule="auto"/>
        <w:jc w:val="both"/>
        <w:rPr>
          <w:rFonts w:ascii="Times New Roman" w:hAnsi="Times New Roman" w:cs="Times New Roman"/>
          <w:b/>
          <w:sz w:val="24"/>
          <w:szCs w:val="24"/>
          <w:lang w:val="en-US"/>
        </w:rPr>
      </w:pPr>
      <w:r w:rsidRPr="002203F7">
        <w:rPr>
          <w:rFonts w:ascii="Times New Roman" w:hAnsi="Times New Roman" w:cs="Times New Roman"/>
          <w:b/>
          <w:bCs/>
          <w:sz w:val="24"/>
          <w:szCs w:val="24"/>
          <w:lang w:val="en-US"/>
        </w:rPr>
        <w:t>Methodology</w:t>
      </w:r>
    </w:p>
    <w:p w:rsidR="002203F7" w:rsidRPr="002203F7" w:rsidRDefault="002203F7" w:rsidP="002203F7">
      <w:pPr>
        <w:spacing w:after="0" w:line="360" w:lineRule="auto"/>
        <w:jc w:val="both"/>
        <w:rPr>
          <w:rFonts w:ascii="Times New Roman" w:hAnsi="Times New Roman" w:cs="Times New Roman"/>
          <w:sz w:val="24"/>
          <w:szCs w:val="24"/>
          <w:lang w:val="en-US"/>
        </w:rPr>
      </w:pPr>
      <w:r w:rsidRPr="002203F7">
        <w:rPr>
          <w:rFonts w:ascii="Times New Roman" w:hAnsi="Times New Roman" w:cs="Times New Roman"/>
          <w:sz w:val="24"/>
          <w:szCs w:val="24"/>
          <w:lang w:val="en-US"/>
        </w:rPr>
        <w:t xml:space="preserve">This study is framed within an international project coordinated by </w:t>
      </w:r>
      <w:proofErr w:type="spellStart"/>
      <w:r w:rsidRPr="002203F7">
        <w:rPr>
          <w:rFonts w:ascii="Times New Roman" w:hAnsi="Times New Roman" w:cs="Times New Roman"/>
          <w:sz w:val="24"/>
          <w:szCs w:val="24"/>
          <w:lang w:val="en-US"/>
        </w:rPr>
        <w:t>Haruv</w:t>
      </w:r>
      <w:proofErr w:type="spellEnd"/>
      <w:r w:rsidRPr="002203F7">
        <w:rPr>
          <w:rFonts w:ascii="Times New Roman" w:hAnsi="Times New Roman" w:cs="Times New Roman"/>
          <w:sz w:val="24"/>
          <w:szCs w:val="24"/>
          <w:lang w:val="en-US"/>
        </w:rPr>
        <w:t xml:space="preserve"> Institute of the University of Jerusalem, and involves several countries such as Germany, Israel, Netherlands, France, Sweden, Denmark, Norway, Northern Ireland, Spain, Italy and Portugal.</w:t>
      </w:r>
    </w:p>
    <w:p w:rsidR="002203F7" w:rsidRPr="002203F7" w:rsidRDefault="002203F7" w:rsidP="002203F7">
      <w:pPr>
        <w:spacing w:line="360" w:lineRule="auto"/>
        <w:jc w:val="both"/>
        <w:rPr>
          <w:rFonts w:ascii="Times New Roman" w:hAnsi="Times New Roman" w:cs="Times New Roman"/>
          <w:sz w:val="24"/>
          <w:szCs w:val="24"/>
          <w:lang w:val="en-US"/>
        </w:rPr>
      </w:pPr>
      <w:r w:rsidRPr="002203F7">
        <w:rPr>
          <w:rFonts w:ascii="Times New Roman" w:hAnsi="Times New Roman" w:cs="Times New Roman"/>
          <w:sz w:val="24"/>
          <w:szCs w:val="24"/>
          <w:lang w:val="en-US"/>
        </w:rPr>
        <w:t xml:space="preserve">We used a factorial design, in which two levels of the first factor (foster care proposal with or without the mother's approval) are crossed with 2 levels of the second factor (reunification with or without approval of the child), allowing the existence of four history versions, and providing a cross-analysis of the attitudes of students. Questionnaire vignette method was used, which is classified as an effective method, since participants can perform very similar judgments to which they would in real life situations (Taylor, 2005). In this way, the “Diana” case was presented, which was developed based on real cases of the Israeli protection system (Davidson-Arad &amp; </w:t>
      </w:r>
      <w:proofErr w:type="spellStart"/>
      <w:r w:rsidRPr="002203F7">
        <w:rPr>
          <w:rFonts w:ascii="Times New Roman" w:hAnsi="Times New Roman" w:cs="Times New Roman"/>
          <w:sz w:val="24"/>
          <w:szCs w:val="24"/>
          <w:lang w:val="en-US"/>
        </w:rPr>
        <w:t>Benbenishty</w:t>
      </w:r>
      <w:proofErr w:type="spellEnd"/>
      <w:r w:rsidRPr="002203F7">
        <w:rPr>
          <w:rFonts w:ascii="Times New Roman" w:hAnsi="Times New Roman" w:cs="Times New Roman"/>
          <w:sz w:val="24"/>
          <w:szCs w:val="24"/>
          <w:lang w:val="en-US"/>
        </w:rPr>
        <w:t xml:space="preserve">, 2008; </w:t>
      </w:r>
      <w:proofErr w:type="spellStart"/>
      <w:r w:rsidRPr="002203F7">
        <w:rPr>
          <w:rFonts w:ascii="Times New Roman" w:hAnsi="Times New Roman" w:cs="Times New Roman"/>
          <w:sz w:val="24"/>
          <w:szCs w:val="24"/>
          <w:lang w:val="en-US"/>
        </w:rPr>
        <w:t>Benbenishty</w:t>
      </w:r>
      <w:proofErr w:type="spellEnd"/>
      <w:r w:rsidRPr="002203F7">
        <w:rPr>
          <w:rFonts w:ascii="Times New Roman" w:hAnsi="Times New Roman" w:cs="Times New Roman"/>
          <w:sz w:val="24"/>
          <w:szCs w:val="24"/>
          <w:lang w:val="en-US"/>
        </w:rPr>
        <w:t xml:space="preserve"> et al., 2003), and later adapted to the Portuguese context.</w:t>
      </w:r>
    </w:p>
    <w:p w:rsidR="00046698" w:rsidRPr="00046698" w:rsidRDefault="00046698" w:rsidP="00046698">
      <w:pPr>
        <w:spacing w:line="360" w:lineRule="auto"/>
        <w:jc w:val="both"/>
        <w:rPr>
          <w:rFonts w:ascii="Times New Roman" w:hAnsi="Times New Roman" w:cs="Times New Roman"/>
          <w:b/>
          <w:sz w:val="24"/>
          <w:szCs w:val="24"/>
          <w:lang w:val="en-US"/>
        </w:rPr>
      </w:pPr>
      <w:r w:rsidRPr="00046698">
        <w:rPr>
          <w:rFonts w:ascii="Times New Roman" w:hAnsi="Times New Roman" w:cs="Times New Roman"/>
          <w:b/>
          <w:bCs/>
          <w:sz w:val="24"/>
          <w:szCs w:val="24"/>
          <w:lang w:val="en-US"/>
        </w:rPr>
        <w:t>Participants</w:t>
      </w:r>
    </w:p>
    <w:p w:rsidR="00046698" w:rsidRPr="00046698" w:rsidRDefault="00046698" w:rsidP="00046698">
      <w:pPr>
        <w:spacing w:after="0" w:line="360" w:lineRule="auto"/>
        <w:jc w:val="both"/>
        <w:rPr>
          <w:rFonts w:ascii="Times New Roman" w:hAnsi="Times New Roman" w:cs="Times New Roman"/>
          <w:sz w:val="24"/>
          <w:szCs w:val="24"/>
          <w:lang w:val="en-US"/>
        </w:rPr>
      </w:pPr>
      <w:r w:rsidRPr="00046698">
        <w:rPr>
          <w:rFonts w:ascii="Times New Roman" w:hAnsi="Times New Roman" w:cs="Times New Roman"/>
          <w:sz w:val="24"/>
          <w:szCs w:val="24"/>
          <w:lang w:val="en-US"/>
        </w:rPr>
        <w:t>Based on a convenience sample in different regions of Portugal (Braga, Porto, Coimbra, Lisbon and Faro), the four versions of the questionnaire vignette were distributed randomly, making up a total of 50 responses for each version.</w:t>
      </w:r>
    </w:p>
    <w:p w:rsidR="00046698" w:rsidRPr="00046698" w:rsidRDefault="00046698" w:rsidP="00046698">
      <w:pPr>
        <w:spacing w:after="0" w:line="360" w:lineRule="auto"/>
        <w:jc w:val="both"/>
        <w:rPr>
          <w:rFonts w:ascii="Times New Roman" w:hAnsi="Times New Roman" w:cs="Times New Roman"/>
          <w:sz w:val="24"/>
          <w:szCs w:val="24"/>
          <w:lang w:val="en-US"/>
        </w:rPr>
      </w:pPr>
      <w:r w:rsidRPr="00046698">
        <w:rPr>
          <w:rFonts w:ascii="Times New Roman" w:hAnsi="Times New Roman" w:cs="Times New Roman"/>
          <w:sz w:val="24"/>
          <w:szCs w:val="24"/>
          <w:lang w:val="en-US"/>
        </w:rPr>
        <w:t>Data collection took place between April and June 2014 and statistical analysis was performed using IBM SPSS-20.</w:t>
      </w:r>
    </w:p>
    <w:p w:rsidR="00046698" w:rsidRPr="00046698" w:rsidRDefault="00046698" w:rsidP="00046698">
      <w:pPr>
        <w:spacing w:after="0" w:line="360" w:lineRule="auto"/>
        <w:jc w:val="both"/>
        <w:rPr>
          <w:rFonts w:ascii="Times New Roman" w:hAnsi="Times New Roman" w:cs="Times New Roman"/>
          <w:sz w:val="24"/>
          <w:szCs w:val="24"/>
          <w:lang w:val="en-US"/>
        </w:rPr>
      </w:pPr>
      <w:r w:rsidRPr="00046698">
        <w:rPr>
          <w:rFonts w:ascii="Times New Roman" w:hAnsi="Times New Roman" w:cs="Times New Roman"/>
          <w:sz w:val="24"/>
          <w:szCs w:val="24"/>
          <w:lang w:val="en-US"/>
        </w:rPr>
        <w:t>200 higher education students participated in this study, of which 85 were in the final year of their undergraduate and 115 were doing a master's degree. They were all re</w:t>
      </w:r>
      <w:r>
        <w:rPr>
          <w:rFonts w:ascii="Times New Roman" w:hAnsi="Times New Roman" w:cs="Times New Roman"/>
          <w:sz w:val="24"/>
          <w:szCs w:val="24"/>
          <w:lang w:val="en-US"/>
        </w:rPr>
        <w:t xml:space="preserve">gistered on courses run within </w:t>
      </w:r>
      <w:r w:rsidRPr="00046698">
        <w:rPr>
          <w:rFonts w:ascii="Times New Roman" w:hAnsi="Times New Roman" w:cs="Times New Roman"/>
          <w:sz w:val="24"/>
          <w:szCs w:val="24"/>
          <w:lang w:val="en-US"/>
        </w:rPr>
        <w:t xml:space="preserve">the relevant scientific area of promotion and protection of children and young people. It is therefore, highly likely that they may apply for a job </w:t>
      </w:r>
      <w:r w:rsidRPr="00046698">
        <w:rPr>
          <w:rFonts w:ascii="Times New Roman" w:hAnsi="Times New Roman" w:cs="Times New Roman"/>
          <w:sz w:val="24"/>
          <w:szCs w:val="24"/>
          <w:lang w:val="en-US"/>
        </w:rPr>
        <w:lastRenderedPageBreak/>
        <w:t>in this area in the future. Most (76%) were studying Psychology (61 students).  Other students were from Social Education (58) or Social Work (33) and those from less representative areas included, Sociocultural Animation (4 students), Education and Social Intervention (10) Special Education (17) , Child Studies (8), Psychological Intervention, Education and development (2), and Psychosocial Intervention (7).</w:t>
      </w:r>
    </w:p>
    <w:p w:rsidR="00046698" w:rsidRPr="00046698" w:rsidRDefault="00046698" w:rsidP="00046698">
      <w:pPr>
        <w:spacing w:after="0" w:line="360" w:lineRule="auto"/>
        <w:jc w:val="both"/>
        <w:rPr>
          <w:rFonts w:ascii="Times New Roman" w:hAnsi="Times New Roman" w:cs="Times New Roman"/>
          <w:sz w:val="24"/>
          <w:szCs w:val="24"/>
          <w:lang w:val="en-US"/>
        </w:rPr>
      </w:pPr>
      <w:r w:rsidRPr="00046698">
        <w:rPr>
          <w:rFonts w:ascii="Times New Roman" w:hAnsi="Times New Roman" w:cs="Times New Roman"/>
          <w:sz w:val="24"/>
          <w:szCs w:val="24"/>
          <w:lang w:val="en-US"/>
        </w:rPr>
        <w:t xml:space="preserve">A large majority of respondents were female (91.5%). The sample shows some dispersion at the age level, since 131 students are between 20 to 29 years, 36 are between 30 to 39 years, </w:t>
      </w:r>
      <w:proofErr w:type="gramStart"/>
      <w:r w:rsidRPr="00046698">
        <w:rPr>
          <w:rFonts w:ascii="Times New Roman" w:hAnsi="Times New Roman" w:cs="Times New Roman"/>
          <w:sz w:val="24"/>
          <w:szCs w:val="24"/>
          <w:lang w:val="en-US"/>
        </w:rPr>
        <w:t>27</w:t>
      </w:r>
      <w:proofErr w:type="gramEnd"/>
      <w:r w:rsidRPr="00046698">
        <w:rPr>
          <w:rFonts w:ascii="Times New Roman" w:hAnsi="Times New Roman" w:cs="Times New Roman"/>
          <w:sz w:val="24"/>
          <w:szCs w:val="24"/>
          <w:lang w:val="en-US"/>
        </w:rPr>
        <w:t xml:space="preserve"> are 40 or more years and, the smallest group being the age group of under 20 years with only 6 students. It is noteworthy that, in Portugal, the personal investment in higher education is valued, regardless of the person's age.</w:t>
      </w:r>
    </w:p>
    <w:p w:rsidR="00046698" w:rsidRPr="00046698" w:rsidRDefault="00046698" w:rsidP="00046698">
      <w:pPr>
        <w:spacing w:after="0" w:line="360" w:lineRule="auto"/>
        <w:jc w:val="both"/>
        <w:rPr>
          <w:rFonts w:ascii="Times New Roman" w:hAnsi="Times New Roman" w:cs="Times New Roman"/>
          <w:sz w:val="24"/>
          <w:szCs w:val="24"/>
          <w:lang w:val="en-US"/>
        </w:rPr>
      </w:pPr>
      <w:r w:rsidRPr="00046698">
        <w:rPr>
          <w:rFonts w:ascii="Times New Roman" w:hAnsi="Times New Roman" w:cs="Times New Roman"/>
          <w:sz w:val="24"/>
          <w:szCs w:val="24"/>
          <w:lang w:val="en-US"/>
        </w:rPr>
        <w:t xml:space="preserve">Approximately 67.5% of students were single, and 24% of the respondents already had children. 38 of these students were already in the </w:t>
      </w:r>
      <w:proofErr w:type="spellStart"/>
      <w:r w:rsidRPr="00046698">
        <w:rPr>
          <w:rFonts w:ascii="Times New Roman" w:hAnsi="Times New Roman" w:cs="Times New Roman"/>
          <w:sz w:val="24"/>
          <w:szCs w:val="24"/>
          <w:lang w:val="en-US"/>
        </w:rPr>
        <w:t>labour</w:t>
      </w:r>
      <w:proofErr w:type="spellEnd"/>
      <w:r w:rsidRPr="00046698">
        <w:rPr>
          <w:rFonts w:ascii="Times New Roman" w:hAnsi="Times New Roman" w:cs="Times New Roman"/>
          <w:sz w:val="24"/>
          <w:szCs w:val="24"/>
          <w:lang w:val="en-US"/>
        </w:rPr>
        <w:t xml:space="preserve"> market, mainly exercising activity in the social area, namely 18 social educators, 14 social workers and 6 psychologists. Among these, 12 reported as having had experience working with children and young people at risk.   5 are currently working for the Institute for Social Security, IP in the childhood and youth area. The number of years of professional experience ranges from one to 20 (M = 7.22, SD = 6.6).</w:t>
      </w:r>
    </w:p>
    <w:p w:rsidR="00046698" w:rsidRPr="00046698" w:rsidRDefault="00046698" w:rsidP="00046698">
      <w:pPr>
        <w:spacing w:line="360" w:lineRule="auto"/>
        <w:jc w:val="both"/>
        <w:rPr>
          <w:rFonts w:ascii="Times New Roman" w:hAnsi="Times New Roman" w:cs="Times New Roman"/>
          <w:sz w:val="24"/>
          <w:szCs w:val="24"/>
          <w:lang w:val="en-US"/>
        </w:rPr>
      </w:pPr>
      <w:r w:rsidRPr="00E7493A">
        <w:rPr>
          <w:rFonts w:ascii="Times New Roman" w:hAnsi="Times New Roman" w:cs="Times New Roman"/>
          <w:sz w:val="24"/>
          <w:szCs w:val="24"/>
          <w:lang w:val="en-US"/>
        </w:rPr>
        <w:t>At the religious</w:t>
      </w:r>
      <w:r>
        <w:rPr>
          <w:rFonts w:ascii="Times New Roman" w:hAnsi="Times New Roman" w:cs="Times New Roman"/>
          <w:sz w:val="24"/>
          <w:szCs w:val="24"/>
          <w:lang w:val="en-US"/>
        </w:rPr>
        <w:t xml:space="preserve"> level, the majority (77.5%) is</w:t>
      </w:r>
      <w:r w:rsidRPr="00E7493A">
        <w:rPr>
          <w:rFonts w:ascii="Times New Roman" w:hAnsi="Times New Roman" w:cs="Times New Roman"/>
          <w:sz w:val="24"/>
          <w:szCs w:val="24"/>
          <w:lang w:val="en-US"/>
        </w:rPr>
        <w:t xml:space="preserve"> Catholic, </w:t>
      </w:r>
      <w:r w:rsidRPr="00046698">
        <w:rPr>
          <w:rFonts w:ascii="Times New Roman" w:hAnsi="Times New Roman" w:cs="Times New Roman"/>
          <w:sz w:val="24"/>
          <w:szCs w:val="24"/>
          <w:lang w:val="en-US"/>
        </w:rPr>
        <w:t>al</w:t>
      </w:r>
      <w:r>
        <w:rPr>
          <w:rFonts w:ascii="Times New Roman" w:hAnsi="Times New Roman" w:cs="Times New Roman"/>
          <w:sz w:val="24"/>
          <w:szCs w:val="24"/>
          <w:lang w:val="en-US"/>
        </w:rPr>
        <w:t xml:space="preserve">though 67.7% </w:t>
      </w:r>
      <w:r w:rsidRPr="00046698">
        <w:rPr>
          <w:rFonts w:ascii="Times New Roman" w:hAnsi="Times New Roman" w:cs="Times New Roman"/>
          <w:sz w:val="24"/>
          <w:szCs w:val="24"/>
          <w:lang w:val="en-US"/>
        </w:rPr>
        <w:t>c</w:t>
      </w:r>
      <w:r>
        <w:rPr>
          <w:rFonts w:ascii="Times New Roman" w:hAnsi="Times New Roman" w:cs="Times New Roman"/>
          <w:sz w:val="24"/>
          <w:szCs w:val="24"/>
          <w:lang w:val="en-US"/>
        </w:rPr>
        <w:t>laimed to be non-practicing. A m</w:t>
      </w:r>
      <w:r w:rsidRPr="00046698">
        <w:rPr>
          <w:rFonts w:ascii="Times New Roman" w:hAnsi="Times New Roman" w:cs="Times New Roman"/>
          <w:sz w:val="24"/>
          <w:szCs w:val="24"/>
          <w:lang w:val="en-US"/>
        </w:rPr>
        <w:t>inority, 17.5% identified themselves as atheists or nonreligious and 5% as followers of other religions.</w:t>
      </w:r>
    </w:p>
    <w:p w:rsidR="00046698" w:rsidRPr="00046698" w:rsidRDefault="00046698" w:rsidP="00046698">
      <w:pPr>
        <w:spacing w:line="360" w:lineRule="auto"/>
        <w:jc w:val="both"/>
        <w:rPr>
          <w:rFonts w:ascii="Times New Roman" w:eastAsia="Times New Roman" w:hAnsi="Times New Roman" w:cs="Times New Roman"/>
          <w:sz w:val="24"/>
          <w:szCs w:val="24"/>
          <w:lang w:val="en-US"/>
        </w:rPr>
      </w:pPr>
      <w:r w:rsidRPr="00046698">
        <w:rPr>
          <w:rFonts w:ascii="Times New Roman" w:eastAsia="Times New Roman" w:hAnsi="Times New Roman" w:cs="Times New Roman"/>
          <w:b/>
          <w:bCs/>
          <w:color w:val="000000"/>
          <w:sz w:val="24"/>
          <w:szCs w:val="24"/>
          <w:lang w:val="en-US"/>
        </w:rPr>
        <w:t>Instrument</w:t>
      </w:r>
    </w:p>
    <w:p w:rsidR="00046698" w:rsidRPr="00046698" w:rsidRDefault="00046698" w:rsidP="00C11268">
      <w:pPr>
        <w:spacing w:after="0" w:line="360" w:lineRule="auto"/>
        <w:jc w:val="both"/>
        <w:rPr>
          <w:rFonts w:ascii="Times New Roman" w:eastAsia="Times New Roman" w:hAnsi="Times New Roman" w:cs="Times New Roman"/>
          <w:sz w:val="24"/>
          <w:szCs w:val="24"/>
          <w:lang w:val="en-US"/>
        </w:rPr>
      </w:pPr>
      <w:r w:rsidRPr="00046698">
        <w:rPr>
          <w:rFonts w:ascii="Times New Roman" w:eastAsia="Times New Roman" w:hAnsi="Times New Roman" w:cs="Times New Roman"/>
          <w:color w:val="000000"/>
          <w:sz w:val="24"/>
          <w:szCs w:val="24"/>
          <w:lang w:val="en-US"/>
        </w:rPr>
        <w:t xml:space="preserve">We used a case vignette to </w:t>
      </w:r>
      <w:proofErr w:type="spellStart"/>
      <w:r w:rsidRPr="00046698">
        <w:rPr>
          <w:rFonts w:ascii="Times New Roman" w:eastAsia="Times New Roman" w:hAnsi="Times New Roman" w:cs="Times New Roman"/>
          <w:color w:val="000000"/>
          <w:sz w:val="24"/>
          <w:szCs w:val="24"/>
          <w:lang w:val="en-US"/>
        </w:rPr>
        <w:t>analyse</w:t>
      </w:r>
      <w:proofErr w:type="spellEnd"/>
      <w:r w:rsidRPr="00046698">
        <w:rPr>
          <w:rFonts w:ascii="Times New Roman" w:eastAsia="Times New Roman" w:hAnsi="Times New Roman" w:cs="Times New Roman"/>
          <w:color w:val="000000"/>
          <w:sz w:val="24"/>
          <w:szCs w:val="24"/>
          <w:lang w:val="en-US"/>
        </w:rPr>
        <w:t xml:space="preserve"> the decision making process. A text was presented, which described the case of "Diana", a six year old child who lives with her unemployed father aged 31, and her 25 year old mother, a housewife.   Also in the family there are 2 brothers of 4 and 2 years old. It is suspected that the child is the victim of viole</w:t>
      </w:r>
      <w:r>
        <w:rPr>
          <w:rFonts w:ascii="Times New Roman" w:eastAsia="Times New Roman" w:hAnsi="Times New Roman" w:cs="Times New Roman"/>
          <w:color w:val="000000"/>
          <w:sz w:val="24"/>
          <w:szCs w:val="24"/>
          <w:lang w:val="en-US"/>
        </w:rPr>
        <w:t xml:space="preserve">nce and </w:t>
      </w:r>
      <w:r w:rsidRPr="00046698">
        <w:rPr>
          <w:rFonts w:ascii="Times New Roman" w:eastAsia="Times New Roman" w:hAnsi="Times New Roman" w:cs="Times New Roman"/>
          <w:color w:val="000000"/>
          <w:sz w:val="24"/>
          <w:szCs w:val="24"/>
          <w:lang w:val="en-US"/>
        </w:rPr>
        <w:t xml:space="preserve">it considers the withdrawal of her from her biological family. The case of "Diana" was presented to the participants with slight variations, with two of the vignette sections – the possibility of withdrawing the child from her biological family and the possibility of reunification after two years – both presented differently, resulting in four different questionnaires. The AA questionnaire, where the mother contests the withdrawal at the beginning and the child shows no interest in returning </w:t>
      </w:r>
      <w:r w:rsidRPr="00046698">
        <w:rPr>
          <w:rFonts w:ascii="Times New Roman" w:eastAsia="Times New Roman" w:hAnsi="Times New Roman" w:cs="Times New Roman"/>
          <w:color w:val="000000"/>
          <w:sz w:val="24"/>
          <w:szCs w:val="24"/>
          <w:lang w:val="en-US"/>
        </w:rPr>
        <w:lastRenderedPageBreak/>
        <w:t>after 2 years; AB, where the mother contests the withdrawal at the beginning and the child shows interest in returning after 2 years; BA, where the mother does not dispute the withdrawal at the beginning and the child shows no interest in returning after 2 years; and BB, where the mother does not dispute the withdrawal at the beginning and the child shows interest in returning after two years.</w:t>
      </w:r>
    </w:p>
    <w:p w:rsidR="00046698" w:rsidRPr="00046698" w:rsidRDefault="00046698" w:rsidP="00C11268">
      <w:pPr>
        <w:spacing w:after="0" w:line="360" w:lineRule="auto"/>
        <w:jc w:val="both"/>
        <w:rPr>
          <w:rFonts w:ascii="Times New Roman" w:eastAsia="Times New Roman" w:hAnsi="Times New Roman" w:cs="Times New Roman"/>
          <w:sz w:val="24"/>
          <w:szCs w:val="24"/>
          <w:lang w:val="en-US"/>
        </w:rPr>
      </w:pPr>
      <w:r w:rsidRPr="00046698">
        <w:rPr>
          <w:rFonts w:ascii="Times New Roman" w:eastAsia="Times New Roman" w:hAnsi="Times New Roman" w:cs="Times New Roman"/>
          <w:color w:val="000000"/>
          <w:sz w:val="24"/>
          <w:szCs w:val="24"/>
          <w:lang w:val="en-US"/>
        </w:rPr>
        <w:t>The differences between the four versions exist only on a text level, since the same questions are presented to all participants divided into 5 thematic sections:</w:t>
      </w:r>
    </w:p>
    <w:p w:rsidR="00046698" w:rsidRPr="00046698" w:rsidRDefault="00046698" w:rsidP="00C11268">
      <w:pPr>
        <w:spacing w:after="0" w:line="360" w:lineRule="auto"/>
        <w:jc w:val="both"/>
        <w:rPr>
          <w:rFonts w:ascii="Times New Roman" w:eastAsia="Times New Roman" w:hAnsi="Times New Roman" w:cs="Times New Roman"/>
          <w:sz w:val="24"/>
          <w:szCs w:val="24"/>
          <w:lang w:val="en-US"/>
        </w:rPr>
      </w:pPr>
      <w:r w:rsidRPr="00046698">
        <w:rPr>
          <w:rFonts w:ascii="Times New Roman" w:eastAsia="Times New Roman" w:hAnsi="Times New Roman" w:cs="Times New Roman"/>
          <w:color w:val="000000"/>
          <w:sz w:val="24"/>
          <w:szCs w:val="24"/>
          <w:lang w:val="en-US"/>
        </w:rPr>
        <w:t>(1) Opinion on whether the child was maltreated: abused at an emotional or physical level; neglected at emotional or physical level; and/or sexually abused (1 - strongly disagree, 2 - disagree, 3 - neither agree nor disagree, 4 - agree, 5 - strongly agree).</w:t>
      </w:r>
    </w:p>
    <w:p w:rsidR="00046698" w:rsidRPr="00046698" w:rsidRDefault="00046698" w:rsidP="00C11268">
      <w:pPr>
        <w:spacing w:after="0" w:line="360" w:lineRule="auto"/>
        <w:jc w:val="both"/>
        <w:rPr>
          <w:rFonts w:ascii="Times New Roman" w:eastAsia="Times New Roman" w:hAnsi="Times New Roman" w:cs="Times New Roman"/>
          <w:sz w:val="24"/>
          <w:szCs w:val="24"/>
          <w:lang w:val="en-US"/>
        </w:rPr>
      </w:pPr>
      <w:r w:rsidRPr="00046698">
        <w:rPr>
          <w:rFonts w:ascii="Times New Roman" w:eastAsia="Times New Roman" w:hAnsi="Times New Roman" w:cs="Times New Roman"/>
          <w:color w:val="000000"/>
          <w:sz w:val="24"/>
          <w:szCs w:val="24"/>
          <w:lang w:val="en-US"/>
        </w:rPr>
        <w:t>(2) Risk assessment of the child suffering significant physical and emotional harm, if she remains with her biological family (1 - no risk, 2 - low risk, 3 - moderate risk; 4 - high risk, 5 - very high risk).</w:t>
      </w:r>
    </w:p>
    <w:p w:rsidR="00046698" w:rsidRPr="00046698" w:rsidRDefault="00046698" w:rsidP="00C11268">
      <w:pPr>
        <w:spacing w:after="0" w:line="360" w:lineRule="auto"/>
        <w:jc w:val="both"/>
        <w:rPr>
          <w:rFonts w:ascii="Times New Roman" w:eastAsia="Times New Roman" w:hAnsi="Times New Roman" w:cs="Times New Roman"/>
          <w:sz w:val="24"/>
          <w:szCs w:val="24"/>
          <w:lang w:val="en-US"/>
        </w:rPr>
      </w:pPr>
      <w:r w:rsidRPr="00046698">
        <w:rPr>
          <w:rFonts w:ascii="Times New Roman" w:eastAsia="Times New Roman" w:hAnsi="Times New Roman" w:cs="Times New Roman"/>
          <w:color w:val="000000"/>
          <w:sz w:val="24"/>
          <w:szCs w:val="24"/>
          <w:lang w:val="en-US"/>
        </w:rPr>
        <w:t>(3) Decision making in relation to the type of intervention that should be recommended, giving six possibilities:</w:t>
      </w:r>
    </w:p>
    <w:p w:rsidR="00046698" w:rsidRPr="00046698" w:rsidRDefault="00046698" w:rsidP="00C11268">
      <w:pPr>
        <w:spacing w:after="0" w:line="360" w:lineRule="auto"/>
        <w:ind w:firstLine="708"/>
        <w:jc w:val="both"/>
        <w:rPr>
          <w:rFonts w:ascii="Times New Roman" w:eastAsia="Times New Roman" w:hAnsi="Times New Roman" w:cs="Times New Roman"/>
          <w:sz w:val="24"/>
          <w:szCs w:val="24"/>
          <w:lang w:val="en-US"/>
        </w:rPr>
      </w:pPr>
      <w:r w:rsidRPr="00046698">
        <w:rPr>
          <w:rFonts w:ascii="Times New Roman" w:eastAsia="Times New Roman" w:hAnsi="Times New Roman" w:cs="Times New Roman"/>
          <w:color w:val="000000"/>
          <w:sz w:val="24"/>
          <w:szCs w:val="24"/>
          <w:lang w:val="en-US"/>
        </w:rPr>
        <w:t>- Avoid intervention;</w:t>
      </w:r>
    </w:p>
    <w:p w:rsidR="00046698" w:rsidRPr="00046698" w:rsidRDefault="00046698" w:rsidP="00C11268">
      <w:pPr>
        <w:spacing w:after="0" w:line="360" w:lineRule="auto"/>
        <w:ind w:left="708"/>
        <w:jc w:val="both"/>
        <w:rPr>
          <w:rFonts w:ascii="Times New Roman" w:eastAsia="Times New Roman" w:hAnsi="Times New Roman" w:cs="Times New Roman"/>
          <w:sz w:val="24"/>
          <w:szCs w:val="24"/>
          <w:lang w:val="en-US"/>
        </w:rPr>
      </w:pPr>
      <w:r w:rsidRPr="00046698">
        <w:rPr>
          <w:rFonts w:ascii="Times New Roman" w:eastAsia="Times New Roman" w:hAnsi="Times New Roman" w:cs="Times New Roman"/>
          <w:color w:val="000000"/>
          <w:sz w:val="24"/>
          <w:szCs w:val="24"/>
          <w:lang w:val="en-US"/>
        </w:rPr>
        <w:t>- Indirect intervention through other professionals who are already in contact with the   child or young person (i.e. teacher);</w:t>
      </w:r>
    </w:p>
    <w:p w:rsidR="00046698" w:rsidRPr="00046698" w:rsidRDefault="00046698" w:rsidP="00C11268">
      <w:pPr>
        <w:spacing w:after="0" w:line="360" w:lineRule="auto"/>
        <w:ind w:firstLine="708"/>
        <w:jc w:val="both"/>
        <w:rPr>
          <w:rFonts w:ascii="Times New Roman" w:eastAsia="Times New Roman" w:hAnsi="Times New Roman" w:cs="Times New Roman"/>
          <w:sz w:val="24"/>
          <w:szCs w:val="24"/>
          <w:lang w:val="en-US"/>
        </w:rPr>
      </w:pPr>
      <w:r w:rsidRPr="00046698">
        <w:rPr>
          <w:rFonts w:ascii="Times New Roman" w:eastAsia="Times New Roman" w:hAnsi="Times New Roman" w:cs="Times New Roman"/>
          <w:color w:val="000000"/>
          <w:sz w:val="24"/>
          <w:szCs w:val="24"/>
          <w:lang w:val="en-US"/>
        </w:rPr>
        <w:t>- Direct intervention of Social Services without providing additional services;</w:t>
      </w:r>
    </w:p>
    <w:p w:rsidR="00046698" w:rsidRPr="00046698" w:rsidRDefault="00046698" w:rsidP="00C11268">
      <w:pPr>
        <w:spacing w:after="0" w:line="360" w:lineRule="auto"/>
        <w:ind w:left="708"/>
        <w:jc w:val="both"/>
        <w:rPr>
          <w:rFonts w:ascii="Times New Roman" w:eastAsia="Times New Roman" w:hAnsi="Times New Roman" w:cs="Times New Roman"/>
          <w:sz w:val="24"/>
          <w:szCs w:val="24"/>
          <w:lang w:val="en-US"/>
        </w:rPr>
      </w:pPr>
      <w:r w:rsidRPr="00046698">
        <w:rPr>
          <w:rFonts w:ascii="Times New Roman" w:eastAsia="Times New Roman" w:hAnsi="Times New Roman" w:cs="Times New Roman"/>
          <w:color w:val="000000"/>
          <w:sz w:val="24"/>
          <w:szCs w:val="24"/>
          <w:lang w:val="en-US"/>
        </w:rPr>
        <w:t>- Direct intervention of Social Services, providing additional services (i.e. support for after school, monitoring in family centre);</w:t>
      </w:r>
    </w:p>
    <w:p w:rsidR="00046698" w:rsidRPr="00046698" w:rsidRDefault="00046698" w:rsidP="00C11268">
      <w:pPr>
        <w:spacing w:after="0" w:line="360" w:lineRule="auto"/>
        <w:ind w:left="708"/>
        <w:jc w:val="both"/>
        <w:rPr>
          <w:rFonts w:ascii="Times New Roman" w:eastAsia="Times New Roman" w:hAnsi="Times New Roman" w:cs="Times New Roman"/>
          <w:sz w:val="24"/>
          <w:szCs w:val="24"/>
          <w:lang w:val="en-US"/>
        </w:rPr>
      </w:pPr>
      <w:r w:rsidRPr="00046698">
        <w:rPr>
          <w:rFonts w:ascii="Times New Roman" w:eastAsia="Times New Roman" w:hAnsi="Times New Roman" w:cs="Times New Roman"/>
          <w:color w:val="000000"/>
          <w:sz w:val="24"/>
          <w:szCs w:val="24"/>
          <w:lang w:val="en-US"/>
        </w:rPr>
        <w:t>- Placement of the child or young person in foster care on a voluntary basis (i.e. with parental consent);</w:t>
      </w:r>
    </w:p>
    <w:p w:rsidR="00046698" w:rsidRPr="00046698" w:rsidRDefault="00046698" w:rsidP="00C11268">
      <w:pPr>
        <w:spacing w:after="0" w:line="360" w:lineRule="auto"/>
        <w:ind w:left="708"/>
        <w:jc w:val="both"/>
        <w:rPr>
          <w:rFonts w:ascii="Times New Roman" w:eastAsia="Times New Roman" w:hAnsi="Times New Roman" w:cs="Times New Roman"/>
          <w:sz w:val="24"/>
          <w:szCs w:val="24"/>
          <w:lang w:val="en-US"/>
        </w:rPr>
      </w:pPr>
      <w:r w:rsidRPr="00046698">
        <w:rPr>
          <w:rFonts w:ascii="Times New Roman" w:eastAsia="Times New Roman" w:hAnsi="Times New Roman" w:cs="Times New Roman"/>
          <w:color w:val="000000"/>
          <w:sz w:val="24"/>
          <w:szCs w:val="24"/>
          <w:lang w:val="en-US"/>
        </w:rPr>
        <w:t>- Placement of a child or young person in foster care, following a court order (i.e. without parental consent).</w:t>
      </w:r>
    </w:p>
    <w:p w:rsidR="00046698" w:rsidRPr="00046698" w:rsidRDefault="00046698" w:rsidP="00C11268">
      <w:pPr>
        <w:spacing w:after="0" w:line="360" w:lineRule="auto"/>
        <w:jc w:val="both"/>
        <w:rPr>
          <w:rFonts w:ascii="Times New Roman" w:eastAsia="Times New Roman" w:hAnsi="Times New Roman" w:cs="Times New Roman"/>
          <w:sz w:val="24"/>
          <w:szCs w:val="24"/>
          <w:lang w:val="en-US"/>
        </w:rPr>
      </w:pPr>
      <w:r w:rsidRPr="00046698">
        <w:rPr>
          <w:rFonts w:ascii="Times New Roman" w:eastAsia="Times New Roman" w:hAnsi="Times New Roman" w:cs="Times New Roman"/>
          <w:color w:val="000000"/>
          <w:sz w:val="24"/>
          <w:szCs w:val="24"/>
          <w:lang w:val="en-US"/>
        </w:rPr>
        <w:t>(4) Child's risk assessment of suffering significant physical and emotional harm if the child returns to the biological family (5-point scale from "no risk" to "very high risk").</w:t>
      </w:r>
    </w:p>
    <w:p w:rsidR="00046698" w:rsidRPr="00046698" w:rsidRDefault="00046698" w:rsidP="00C11268">
      <w:pPr>
        <w:spacing w:after="0" w:line="360" w:lineRule="auto"/>
        <w:jc w:val="both"/>
        <w:rPr>
          <w:rFonts w:ascii="Times New Roman" w:eastAsia="Times New Roman" w:hAnsi="Times New Roman" w:cs="Times New Roman"/>
          <w:sz w:val="24"/>
          <w:szCs w:val="24"/>
          <w:lang w:val="en-US"/>
        </w:rPr>
      </w:pPr>
      <w:r w:rsidRPr="00046698">
        <w:rPr>
          <w:rFonts w:ascii="Times New Roman" w:eastAsia="Times New Roman" w:hAnsi="Times New Roman" w:cs="Times New Roman"/>
          <w:color w:val="000000"/>
          <w:sz w:val="24"/>
          <w:szCs w:val="24"/>
          <w:lang w:val="en-US"/>
        </w:rPr>
        <w:t>(5) Decision making in relation to the type of intervention that should be recommended after the child has been two years in foster care:</w:t>
      </w:r>
    </w:p>
    <w:p w:rsidR="00046698" w:rsidRPr="00046698" w:rsidRDefault="00046698" w:rsidP="00C11268">
      <w:pPr>
        <w:spacing w:after="0" w:line="360" w:lineRule="auto"/>
        <w:ind w:left="708"/>
        <w:jc w:val="both"/>
        <w:rPr>
          <w:rFonts w:ascii="Times New Roman" w:eastAsia="Times New Roman" w:hAnsi="Times New Roman" w:cs="Times New Roman"/>
          <w:sz w:val="24"/>
          <w:szCs w:val="24"/>
          <w:lang w:val="en-US"/>
        </w:rPr>
      </w:pPr>
      <w:r w:rsidRPr="00046698">
        <w:rPr>
          <w:rFonts w:ascii="Times New Roman" w:eastAsia="Times New Roman" w:hAnsi="Times New Roman" w:cs="Times New Roman"/>
          <w:color w:val="000000"/>
          <w:sz w:val="24"/>
          <w:szCs w:val="24"/>
          <w:lang w:val="en-US"/>
        </w:rPr>
        <w:t>- Recommend the reunification of the child or young person with the biological family, while continuing to work with the foster family, the biological family and the child or young person in the reunification process;</w:t>
      </w:r>
    </w:p>
    <w:p w:rsidR="00046698" w:rsidRPr="00046698" w:rsidRDefault="00046698" w:rsidP="00046698">
      <w:pPr>
        <w:spacing w:line="360" w:lineRule="auto"/>
        <w:ind w:left="708"/>
        <w:jc w:val="both"/>
        <w:rPr>
          <w:rFonts w:ascii="Times New Roman" w:eastAsia="Times New Roman" w:hAnsi="Times New Roman" w:cs="Times New Roman"/>
          <w:sz w:val="24"/>
          <w:szCs w:val="24"/>
          <w:lang w:val="en-US"/>
        </w:rPr>
      </w:pPr>
      <w:r w:rsidRPr="00046698">
        <w:rPr>
          <w:rFonts w:ascii="Times New Roman" w:eastAsia="Times New Roman" w:hAnsi="Times New Roman" w:cs="Times New Roman"/>
          <w:color w:val="000000"/>
          <w:sz w:val="24"/>
          <w:szCs w:val="24"/>
          <w:lang w:val="en-US"/>
        </w:rPr>
        <w:lastRenderedPageBreak/>
        <w:t>- Recommend the maintenance of the child or young person with the foster family, while continuing to work with the foster family, the biological family and the child or young person.</w:t>
      </w:r>
    </w:p>
    <w:p w:rsidR="00557743" w:rsidRPr="00557743" w:rsidRDefault="00557743" w:rsidP="00557743">
      <w:pPr>
        <w:spacing w:line="360" w:lineRule="auto"/>
        <w:jc w:val="both"/>
        <w:rPr>
          <w:rFonts w:ascii="Times New Roman" w:eastAsia="Times New Roman" w:hAnsi="Times New Roman" w:cs="Times New Roman"/>
          <w:sz w:val="24"/>
          <w:szCs w:val="24"/>
          <w:lang w:val="en-US"/>
        </w:rPr>
      </w:pPr>
      <w:r w:rsidRPr="00557743">
        <w:rPr>
          <w:rFonts w:ascii="Times New Roman" w:eastAsia="Times New Roman" w:hAnsi="Times New Roman" w:cs="Times New Roman"/>
          <w:b/>
          <w:bCs/>
          <w:color w:val="000000"/>
          <w:sz w:val="24"/>
          <w:szCs w:val="24"/>
          <w:lang w:val="en-US"/>
        </w:rPr>
        <w:t>Presentation and analysis of results</w:t>
      </w:r>
    </w:p>
    <w:p w:rsidR="00557743" w:rsidRDefault="00557743" w:rsidP="00557743">
      <w:pPr>
        <w:spacing w:line="360" w:lineRule="auto"/>
        <w:jc w:val="both"/>
        <w:rPr>
          <w:rFonts w:ascii="Times New Roman" w:eastAsia="Times New Roman" w:hAnsi="Times New Roman" w:cs="Times New Roman"/>
          <w:color w:val="000000"/>
          <w:sz w:val="24"/>
          <w:szCs w:val="24"/>
          <w:lang w:val="en-US"/>
        </w:rPr>
      </w:pPr>
      <w:r w:rsidRPr="00557743">
        <w:rPr>
          <w:rFonts w:ascii="Times New Roman" w:eastAsia="Times New Roman" w:hAnsi="Times New Roman" w:cs="Times New Roman"/>
          <w:color w:val="000000"/>
          <w:sz w:val="24"/>
          <w:szCs w:val="24"/>
          <w:lang w:val="en-US"/>
        </w:rPr>
        <w:t>The analysis of the case of "Diana" showed that students presented strong agreement about the level of abuse that the child would have suffered with her family. According to Table 1, compliance levels are higher when there exists suspicion of emotional abuse (median = agree; mode = strongly agree), emotional neglect (median = agree; mode = strongly agree), and are lower in relation to physical risk of abuse and neglect (median = mode = agree). In the case of sexual abuse, students have some doubts about the possibility of this occurrence, since most of them (42.5%) disagree with this possibility, and only 13.5% validate it (median = mode = neither agree nor disagree).</w:t>
      </w:r>
    </w:p>
    <w:p w:rsidR="00C11268" w:rsidRPr="00557743" w:rsidRDefault="00C11268" w:rsidP="00557743">
      <w:pPr>
        <w:spacing w:line="360" w:lineRule="auto"/>
        <w:jc w:val="both"/>
        <w:rPr>
          <w:rFonts w:ascii="Times New Roman" w:eastAsia="Times New Roman" w:hAnsi="Times New Roman" w:cs="Times New Roman"/>
          <w:sz w:val="24"/>
          <w:szCs w:val="24"/>
          <w:lang w:val="en-US"/>
        </w:rPr>
      </w:pPr>
    </w:p>
    <w:p w:rsidR="00557743" w:rsidRPr="00557743" w:rsidRDefault="00557743" w:rsidP="00557743">
      <w:pPr>
        <w:spacing w:line="360" w:lineRule="auto"/>
        <w:jc w:val="both"/>
        <w:rPr>
          <w:rFonts w:ascii="Times New Roman" w:eastAsia="Times New Roman" w:hAnsi="Times New Roman" w:cs="Times New Roman"/>
          <w:sz w:val="24"/>
          <w:szCs w:val="24"/>
          <w:lang w:val="en-US"/>
        </w:rPr>
      </w:pPr>
      <w:r w:rsidRPr="00557743">
        <w:rPr>
          <w:rFonts w:ascii="Times New Roman" w:eastAsia="Times New Roman" w:hAnsi="Times New Roman" w:cs="Times New Roman"/>
          <w:b/>
          <w:bCs/>
          <w:color w:val="000000"/>
          <w:sz w:val="24"/>
          <w:szCs w:val="24"/>
          <w:lang w:val="en-US"/>
        </w:rPr>
        <w:t xml:space="preserve">Table 1 </w:t>
      </w:r>
      <w:r w:rsidRPr="00557743">
        <w:rPr>
          <w:rFonts w:ascii="Times New Roman" w:eastAsia="Times New Roman" w:hAnsi="Times New Roman" w:cs="Times New Roman"/>
          <w:color w:val="000000"/>
          <w:sz w:val="24"/>
          <w:szCs w:val="24"/>
          <w:lang w:val="en-US"/>
        </w:rPr>
        <w:t>– Students’ opinions in relation to maltreatment</w:t>
      </w:r>
    </w:p>
    <w:p w:rsidR="00C11268" w:rsidRDefault="00C11268" w:rsidP="00557743">
      <w:pPr>
        <w:spacing w:after="0" w:line="360" w:lineRule="auto"/>
        <w:jc w:val="both"/>
        <w:rPr>
          <w:rFonts w:ascii="Times New Roman" w:eastAsia="Times New Roman" w:hAnsi="Times New Roman" w:cs="Times New Roman"/>
          <w:color w:val="000000"/>
          <w:sz w:val="24"/>
          <w:szCs w:val="24"/>
          <w:lang w:val="en-US"/>
        </w:rPr>
      </w:pPr>
    </w:p>
    <w:p w:rsidR="00557743" w:rsidRPr="00557743" w:rsidRDefault="00557743" w:rsidP="00557743">
      <w:pPr>
        <w:spacing w:after="0" w:line="360" w:lineRule="auto"/>
        <w:jc w:val="both"/>
        <w:rPr>
          <w:rFonts w:ascii="Times New Roman" w:eastAsia="Times New Roman" w:hAnsi="Times New Roman" w:cs="Times New Roman"/>
          <w:sz w:val="24"/>
          <w:szCs w:val="24"/>
          <w:lang w:val="en-US"/>
        </w:rPr>
      </w:pPr>
      <w:r w:rsidRPr="00557743">
        <w:rPr>
          <w:rFonts w:ascii="Times New Roman" w:eastAsia="Times New Roman" w:hAnsi="Times New Roman" w:cs="Times New Roman"/>
          <w:color w:val="000000"/>
          <w:sz w:val="24"/>
          <w:szCs w:val="24"/>
          <w:lang w:val="en-US"/>
        </w:rPr>
        <w:t>There is evidence of very high concern among students about the chance of the child being at risk of suffering significant physical and emotional harm if they remains with the biological family (Table 2). However, they consider that the emotional risk (median = mode = very high risk) is higher than the risk of suffering physical abuse (median = mode = high risk). It must be pointed out that no student suggested there was no risk and a minority classified it as low.</w:t>
      </w:r>
    </w:p>
    <w:p w:rsidR="00557743" w:rsidRPr="00557743" w:rsidRDefault="00557743" w:rsidP="00557743">
      <w:pPr>
        <w:spacing w:line="360" w:lineRule="auto"/>
        <w:jc w:val="both"/>
        <w:rPr>
          <w:rFonts w:ascii="Times New Roman" w:eastAsia="Times New Roman" w:hAnsi="Times New Roman" w:cs="Times New Roman"/>
          <w:sz w:val="24"/>
          <w:szCs w:val="24"/>
          <w:lang w:val="en-US"/>
        </w:rPr>
      </w:pPr>
      <w:r w:rsidRPr="00557743">
        <w:rPr>
          <w:rFonts w:ascii="Times New Roman" w:eastAsia="Times New Roman" w:hAnsi="Times New Roman" w:cs="Times New Roman"/>
          <w:color w:val="000000"/>
          <w:sz w:val="24"/>
          <w:szCs w:val="24"/>
          <w:lang w:val="en-US"/>
        </w:rPr>
        <w:t xml:space="preserve">Regardless of acceptance or opposition of Diana’s mother in the face of her removal  and subsequent integration in the foster family, there were no statistically significant differences in risk assessment between the two groups, both physically (KS-2 = 0.141; </w:t>
      </w:r>
      <w:r w:rsidRPr="00557743">
        <w:rPr>
          <w:rFonts w:ascii="Times New Roman" w:eastAsia="Times New Roman" w:hAnsi="Times New Roman" w:cs="Times New Roman"/>
          <w:i/>
          <w:iCs/>
          <w:color w:val="000000"/>
          <w:sz w:val="24"/>
          <w:szCs w:val="24"/>
          <w:lang w:val="en-US"/>
        </w:rPr>
        <w:t xml:space="preserve">p </w:t>
      </w:r>
      <w:r w:rsidRPr="00557743">
        <w:rPr>
          <w:rFonts w:ascii="Times New Roman" w:eastAsia="Times New Roman" w:hAnsi="Times New Roman" w:cs="Times New Roman"/>
          <w:color w:val="000000"/>
          <w:sz w:val="24"/>
          <w:szCs w:val="24"/>
          <w:lang w:val="en-US"/>
        </w:rPr>
        <w:t xml:space="preserve">= 1) and emotionally (KS-2 = 0.707; </w:t>
      </w:r>
      <w:r w:rsidRPr="00557743">
        <w:rPr>
          <w:rFonts w:ascii="Times New Roman" w:eastAsia="Times New Roman" w:hAnsi="Times New Roman" w:cs="Times New Roman"/>
          <w:i/>
          <w:iCs/>
          <w:color w:val="000000"/>
          <w:sz w:val="24"/>
          <w:szCs w:val="24"/>
          <w:lang w:val="en-US"/>
        </w:rPr>
        <w:t>p</w:t>
      </w:r>
      <w:r w:rsidRPr="00557743">
        <w:rPr>
          <w:rFonts w:ascii="Times New Roman" w:eastAsia="Times New Roman" w:hAnsi="Times New Roman" w:cs="Times New Roman"/>
          <w:color w:val="000000"/>
          <w:sz w:val="24"/>
          <w:szCs w:val="24"/>
          <w:lang w:val="en-US"/>
        </w:rPr>
        <w:t xml:space="preserve"> = 0.699).</w:t>
      </w:r>
    </w:p>
    <w:p w:rsidR="00C11268" w:rsidRDefault="00C11268" w:rsidP="00557743">
      <w:pPr>
        <w:spacing w:line="360" w:lineRule="auto"/>
        <w:jc w:val="both"/>
        <w:rPr>
          <w:rFonts w:ascii="Times New Roman" w:eastAsia="Times New Roman" w:hAnsi="Times New Roman" w:cs="Times New Roman"/>
          <w:b/>
          <w:bCs/>
          <w:color w:val="000000"/>
          <w:sz w:val="24"/>
          <w:szCs w:val="24"/>
          <w:lang w:val="en-US"/>
        </w:rPr>
      </w:pPr>
    </w:p>
    <w:p w:rsidR="00557743" w:rsidRPr="00557743" w:rsidRDefault="00557743" w:rsidP="00557743">
      <w:pPr>
        <w:spacing w:line="360" w:lineRule="auto"/>
        <w:jc w:val="both"/>
        <w:rPr>
          <w:rFonts w:ascii="Times New Roman" w:eastAsia="Times New Roman" w:hAnsi="Times New Roman" w:cs="Times New Roman"/>
          <w:sz w:val="24"/>
          <w:szCs w:val="24"/>
          <w:lang w:val="en-US"/>
        </w:rPr>
      </w:pPr>
      <w:r w:rsidRPr="00557743">
        <w:rPr>
          <w:rFonts w:ascii="Times New Roman" w:eastAsia="Times New Roman" w:hAnsi="Times New Roman" w:cs="Times New Roman"/>
          <w:b/>
          <w:bCs/>
          <w:color w:val="000000"/>
          <w:sz w:val="24"/>
          <w:szCs w:val="24"/>
          <w:lang w:val="en-US"/>
        </w:rPr>
        <w:t xml:space="preserve">Table 2. </w:t>
      </w:r>
      <w:r w:rsidRPr="00557743">
        <w:rPr>
          <w:rFonts w:ascii="Times New Roman" w:eastAsia="Times New Roman" w:hAnsi="Times New Roman" w:cs="Times New Roman"/>
          <w:color w:val="000000"/>
          <w:sz w:val="24"/>
          <w:szCs w:val="24"/>
          <w:lang w:val="en-US"/>
        </w:rPr>
        <w:t>Risk assessment of the child if she stays at home</w:t>
      </w:r>
    </w:p>
    <w:p w:rsidR="00C11268" w:rsidRDefault="00C11268" w:rsidP="00557743">
      <w:pPr>
        <w:spacing w:after="0" w:line="360" w:lineRule="auto"/>
        <w:jc w:val="both"/>
        <w:rPr>
          <w:rFonts w:ascii="Times New Roman" w:eastAsia="Times New Roman" w:hAnsi="Times New Roman" w:cs="Times New Roman"/>
          <w:color w:val="000000"/>
          <w:sz w:val="24"/>
          <w:szCs w:val="24"/>
          <w:lang w:val="en-US"/>
        </w:rPr>
      </w:pPr>
    </w:p>
    <w:p w:rsidR="00557743" w:rsidRPr="00557743" w:rsidRDefault="00557743" w:rsidP="00557743">
      <w:pPr>
        <w:spacing w:after="0" w:line="360" w:lineRule="auto"/>
        <w:jc w:val="both"/>
        <w:rPr>
          <w:rFonts w:ascii="Times New Roman" w:eastAsia="Times New Roman" w:hAnsi="Times New Roman" w:cs="Times New Roman"/>
          <w:sz w:val="24"/>
          <w:szCs w:val="24"/>
          <w:lang w:val="en-US"/>
        </w:rPr>
      </w:pPr>
      <w:r w:rsidRPr="00557743">
        <w:rPr>
          <w:rFonts w:ascii="Times New Roman" w:eastAsia="Times New Roman" w:hAnsi="Times New Roman" w:cs="Times New Roman"/>
          <w:color w:val="000000"/>
          <w:sz w:val="24"/>
          <w:szCs w:val="24"/>
          <w:lang w:val="en-US"/>
        </w:rPr>
        <w:lastRenderedPageBreak/>
        <w:t>In table 3, you can see that all of the students think that some kind of intervention has to be made. The majority (55.5%) are in favor of intervention within the biological family, avoiding taking away Diana from her life context. Looking in more detail, 51% of students chose the direct intervention of Social Services, while 4.5% preferred an indirect intervention through other professionals who are already in contact with the case. The remaining 44.5% advocate the removal of the child and her subsequent placement in a foster family, either on a voluntary basis (i.e. with parental consent - 27%), or through a court order (i.e. without consent parents - 17.5%).</w:t>
      </w:r>
    </w:p>
    <w:p w:rsidR="00557743" w:rsidRDefault="00557743" w:rsidP="00557743">
      <w:pPr>
        <w:spacing w:line="360" w:lineRule="auto"/>
        <w:jc w:val="both"/>
        <w:rPr>
          <w:rFonts w:ascii="Times New Roman" w:eastAsia="Times New Roman" w:hAnsi="Times New Roman" w:cs="Times New Roman"/>
          <w:color w:val="000000"/>
          <w:sz w:val="24"/>
          <w:szCs w:val="24"/>
          <w:lang w:val="en-US"/>
        </w:rPr>
      </w:pPr>
      <w:r w:rsidRPr="00557743">
        <w:rPr>
          <w:rFonts w:ascii="Times New Roman" w:eastAsia="Times New Roman" w:hAnsi="Times New Roman" w:cs="Times New Roman"/>
          <w:color w:val="000000"/>
          <w:sz w:val="24"/>
          <w:szCs w:val="24"/>
          <w:lang w:val="en-US"/>
        </w:rPr>
        <w:t>A higher percentage of students recommended an intervention in the area of ​​non- withdrawal when the</w:t>
      </w:r>
      <w:r>
        <w:rPr>
          <w:rFonts w:ascii="Times New Roman" w:eastAsia="Times New Roman" w:hAnsi="Times New Roman" w:cs="Times New Roman"/>
          <w:color w:val="000000"/>
          <w:sz w:val="24"/>
          <w:szCs w:val="24"/>
          <w:lang w:val="en-US"/>
        </w:rPr>
        <w:t xml:space="preserve"> mother does not agree with the </w:t>
      </w:r>
      <w:r w:rsidRPr="00557743">
        <w:rPr>
          <w:rFonts w:ascii="Times New Roman" w:eastAsia="Times New Roman" w:hAnsi="Times New Roman" w:cs="Times New Roman"/>
          <w:color w:val="000000"/>
          <w:sz w:val="24"/>
          <w:szCs w:val="24"/>
          <w:lang w:val="en-US"/>
        </w:rPr>
        <w:t xml:space="preserve">withdrawal, and a higher percentage of students suggested the removal of the child when the mother is in </w:t>
      </w:r>
      <w:proofErr w:type="spellStart"/>
      <w:r w:rsidRPr="00557743">
        <w:rPr>
          <w:rFonts w:ascii="Times New Roman" w:eastAsia="Times New Roman" w:hAnsi="Times New Roman" w:cs="Times New Roman"/>
          <w:color w:val="000000"/>
          <w:sz w:val="24"/>
          <w:szCs w:val="24"/>
          <w:lang w:val="en-US"/>
        </w:rPr>
        <w:t>favour</w:t>
      </w:r>
      <w:proofErr w:type="spellEnd"/>
      <w:r w:rsidRPr="00557743">
        <w:rPr>
          <w:rFonts w:ascii="Times New Roman" w:eastAsia="Times New Roman" w:hAnsi="Times New Roman" w:cs="Times New Roman"/>
          <w:color w:val="000000"/>
          <w:sz w:val="24"/>
          <w:szCs w:val="24"/>
          <w:lang w:val="en-US"/>
        </w:rPr>
        <w:t xml:space="preserve"> of it. The adjustment chi-square tests show that the distributions of percentages are statistically significant in both scenarios: when the mother contests the withdrawal </w:t>
      </w:r>
      <w:r w:rsidRPr="00557743">
        <w:rPr>
          <w:rFonts w:ascii="Times New Roman" w:eastAsia="Calibri" w:hAnsi="Times New Roman" w:cs="Times New Roman"/>
          <w:sz w:val="24"/>
          <w:szCs w:val="24"/>
          <w:lang w:val="en-US"/>
        </w:rPr>
        <w:t>(</w:t>
      </w:r>
      <w:r w:rsidRPr="009F4E5E">
        <w:rPr>
          <w:rFonts w:ascii="Times New Roman" w:eastAsia="Calibri" w:hAnsi="Times New Roman" w:cs="Times New Roman"/>
          <w:sz w:val="24"/>
          <w:szCs w:val="24"/>
        </w:rPr>
        <w:sym w:font="Symbol" w:char="F063"/>
      </w:r>
      <w:r w:rsidRPr="00557743">
        <w:rPr>
          <w:rFonts w:ascii="Times New Roman" w:eastAsia="Calibri" w:hAnsi="Times New Roman" w:cs="Times New Roman"/>
          <w:sz w:val="24"/>
          <w:szCs w:val="24"/>
          <w:vertAlign w:val="superscript"/>
          <w:lang w:val="en-US"/>
        </w:rPr>
        <w:t>2</w:t>
      </w:r>
      <w:r w:rsidRPr="00557743">
        <w:rPr>
          <w:rFonts w:ascii="Times New Roman" w:eastAsia="Calibri" w:hAnsi="Times New Roman" w:cs="Times New Roman"/>
          <w:sz w:val="24"/>
          <w:szCs w:val="24"/>
          <w:lang w:val="en-US"/>
        </w:rPr>
        <w:t xml:space="preserve"> = 61.2; </w:t>
      </w:r>
      <w:r w:rsidRPr="00557743">
        <w:rPr>
          <w:rFonts w:ascii="Times New Roman" w:eastAsia="Calibri" w:hAnsi="Times New Roman" w:cs="Times New Roman"/>
          <w:i/>
          <w:sz w:val="24"/>
          <w:szCs w:val="24"/>
          <w:lang w:val="en-US"/>
        </w:rPr>
        <w:t>p</w:t>
      </w:r>
      <w:r w:rsidRPr="00557743">
        <w:rPr>
          <w:rFonts w:ascii="Times New Roman" w:eastAsia="Calibri" w:hAnsi="Times New Roman" w:cs="Times New Roman"/>
          <w:sz w:val="24"/>
          <w:szCs w:val="24"/>
          <w:lang w:val="en-US"/>
        </w:rPr>
        <w:t xml:space="preserve"> &lt; 0.001)</w:t>
      </w:r>
      <w:r w:rsidRPr="00557743">
        <w:rPr>
          <w:rFonts w:ascii="Times New Roman" w:eastAsia="Times New Roman" w:hAnsi="Times New Roman" w:cs="Times New Roman"/>
          <w:color w:val="000000"/>
          <w:sz w:val="24"/>
          <w:szCs w:val="24"/>
          <w:lang w:val="en-US"/>
        </w:rPr>
        <w:t>, with advantage of direct intervention of Social Services without providing additional services (= median = mode), and when it does not, although the mode is the same, the median is the placement of the child or young person in foster care on a voluntary basis (</w:t>
      </w:r>
      <w:r w:rsidRPr="009F4E5E">
        <w:rPr>
          <w:rFonts w:ascii="Times New Roman" w:eastAsia="Calibri" w:hAnsi="Times New Roman" w:cs="Times New Roman"/>
          <w:sz w:val="24"/>
          <w:szCs w:val="24"/>
        </w:rPr>
        <w:sym w:font="Symbol" w:char="F063"/>
      </w:r>
      <w:r w:rsidRPr="00557743">
        <w:rPr>
          <w:rFonts w:ascii="Times New Roman" w:eastAsia="Times New Roman" w:hAnsi="Times New Roman" w:cs="Times New Roman"/>
          <w:color w:val="000000"/>
          <w:sz w:val="24"/>
          <w:szCs w:val="24"/>
          <w:vertAlign w:val="superscript"/>
          <w:lang w:val="en-US"/>
        </w:rPr>
        <w:t>2</w:t>
      </w:r>
      <w:r w:rsidRPr="00557743">
        <w:rPr>
          <w:rFonts w:ascii="Times New Roman" w:eastAsia="Times New Roman" w:hAnsi="Times New Roman" w:cs="Times New Roman"/>
          <w:color w:val="000000"/>
          <w:sz w:val="24"/>
          <w:szCs w:val="24"/>
          <w:lang w:val="en-US"/>
        </w:rPr>
        <w:t xml:space="preserve"> = 83.2, </w:t>
      </w:r>
      <w:r w:rsidRPr="00557743">
        <w:rPr>
          <w:rFonts w:ascii="Times New Roman" w:eastAsia="Times New Roman" w:hAnsi="Times New Roman" w:cs="Times New Roman"/>
          <w:i/>
          <w:iCs/>
          <w:color w:val="000000"/>
          <w:sz w:val="24"/>
          <w:szCs w:val="24"/>
          <w:lang w:val="en-US"/>
        </w:rPr>
        <w:t>p</w:t>
      </w:r>
      <w:r w:rsidRPr="00557743">
        <w:rPr>
          <w:rFonts w:ascii="Times New Roman" w:eastAsia="Times New Roman" w:hAnsi="Times New Roman" w:cs="Times New Roman"/>
          <w:color w:val="000000"/>
          <w:sz w:val="24"/>
          <w:szCs w:val="24"/>
          <w:lang w:val="en-US"/>
        </w:rPr>
        <w:t xml:space="preserve"> &lt; 0.001). So, initially, foster care is not the majority choice (37%) when the mother does not agree with the withdrawal and disputes this social response, but in the case of acceptance, then foster care is the preferred option by students (52%).</w:t>
      </w:r>
    </w:p>
    <w:p w:rsidR="00C11268" w:rsidRPr="00557743" w:rsidRDefault="00C11268" w:rsidP="00557743">
      <w:pPr>
        <w:spacing w:line="360" w:lineRule="auto"/>
        <w:jc w:val="both"/>
        <w:rPr>
          <w:rFonts w:ascii="Times New Roman" w:eastAsia="Times New Roman" w:hAnsi="Times New Roman" w:cs="Times New Roman"/>
          <w:sz w:val="24"/>
          <w:szCs w:val="24"/>
          <w:lang w:val="en-US"/>
        </w:rPr>
      </w:pPr>
    </w:p>
    <w:p w:rsidR="00557743" w:rsidRPr="00557743" w:rsidRDefault="00557743" w:rsidP="00557743">
      <w:pPr>
        <w:spacing w:line="360" w:lineRule="auto"/>
        <w:jc w:val="both"/>
        <w:rPr>
          <w:rFonts w:ascii="Times New Roman" w:eastAsia="Times New Roman" w:hAnsi="Times New Roman" w:cs="Times New Roman"/>
          <w:sz w:val="24"/>
          <w:szCs w:val="24"/>
          <w:lang w:val="en-US"/>
        </w:rPr>
      </w:pPr>
      <w:r w:rsidRPr="00557743">
        <w:rPr>
          <w:rFonts w:ascii="Times New Roman" w:eastAsia="Times New Roman" w:hAnsi="Times New Roman" w:cs="Times New Roman"/>
          <w:b/>
          <w:bCs/>
          <w:color w:val="000000"/>
          <w:sz w:val="24"/>
          <w:szCs w:val="24"/>
          <w:lang w:val="en-US"/>
        </w:rPr>
        <w:t xml:space="preserve">Table 3. </w:t>
      </w:r>
      <w:r w:rsidRPr="00557743">
        <w:rPr>
          <w:rFonts w:ascii="Times New Roman" w:eastAsia="Times New Roman" w:hAnsi="Times New Roman" w:cs="Times New Roman"/>
          <w:color w:val="000000"/>
          <w:sz w:val="24"/>
          <w:szCs w:val="24"/>
          <w:lang w:val="en-US"/>
        </w:rPr>
        <w:t>Type of intervention recommended</w:t>
      </w:r>
    </w:p>
    <w:p w:rsidR="00C11268" w:rsidRDefault="00C11268" w:rsidP="00557743">
      <w:pPr>
        <w:spacing w:after="0" w:line="360" w:lineRule="auto"/>
        <w:jc w:val="both"/>
        <w:rPr>
          <w:rFonts w:ascii="Times New Roman" w:eastAsia="Times New Roman" w:hAnsi="Times New Roman" w:cs="Times New Roman"/>
          <w:color w:val="000000"/>
          <w:sz w:val="24"/>
          <w:szCs w:val="24"/>
          <w:lang w:val="en-US"/>
        </w:rPr>
      </w:pPr>
    </w:p>
    <w:p w:rsidR="00557743" w:rsidRPr="00557743" w:rsidRDefault="00557743" w:rsidP="00557743">
      <w:pPr>
        <w:spacing w:after="0" w:line="360" w:lineRule="auto"/>
        <w:jc w:val="both"/>
        <w:rPr>
          <w:rFonts w:ascii="Times New Roman" w:eastAsia="Times New Roman" w:hAnsi="Times New Roman" w:cs="Times New Roman"/>
          <w:sz w:val="24"/>
          <w:szCs w:val="24"/>
          <w:lang w:val="en-US"/>
        </w:rPr>
      </w:pPr>
      <w:r w:rsidRPr="00557743">
        <w:rPr>
          <w:rFonts w:ascii="Times New Roman" w:eastAsia="Times New Roman" w:hAnsi="Times New Roman" w:cs="Times New Roman"/>
          <w:color w:val="000000"/>
          <w:sz w:val="24"/>
          <w:szCs w:val="24"/>
          <w:lang w:val="en-US"/>
        </w:rPr>
        <w:t>In response to the question: "Reasons for the selected option", students show different reasons for their decision making.  A content analysis was made of the responses by the researchers.  It concluded that in 24.5% of cases, students defended the need for a systemic action for Diana and her family, as well as, specifically only with the birth family (19.7%). It is also important, in the opinion of students, to provide with Diana a loving family (22.4%), and to give her confidence and support</w:t>
      </w:r>
      <w:r>
        <w:rPr>
          <w:rFonts w:ascii="Times New Roman" w:eastAsia="Times New Roman" w:hAnsi="Times New Roman" w:cs="Times New Roman"/>
          <w:color w:val="000000"/>
          <w:sz w:val="24"/>
          <w:szCs w:val="24"/>
          <w:lang w:val="en-US"/>
        </w:rPr>
        <w:t xml:space="preserve"> (12.9%). However, in 12.2% of </w:t>
      </w:r>
      <w:r w:rsidRPr="00557743">
        <w:rPr>
          <w:rFonts w:ascii="Times New Roman" w:eastAsia="Times New Roman" w:hAnsi="Times New Roman" w:cs="Times New Roman"/>
          <w:color w:val="000000"/>
          <w:sz w:val="24"/>
          <w:szCs w:val="24"/>
          <w:lang w:val="en-US"/>
        </w:rPr>
        <w:t xml:space="preserve">responses, students refer to the need to remove the child from home, even if it is only temporarily or to involve the extended family. In the latter group, it is found that </w:t>
      </w:r>
      <w:r w:rsidRPr="00557743">
        <w:rPr>
          <w:rFonts w:ascii="Times New Roman" w:eastAsia="Times New Roman" w:hAnsi="Times New Roman" w:cs="Times New Roman"/>
          <w:color w:val="000000"/>
          <w:sz w:val="24"/>
          <w:szCs w:val="24"/>
          <w:lang w:val="en-US"/>
        </w:rPr>
        <w:lastRenderedPageBreak/>
        <w:t>83.3% of students proposed a direct intervention of Social Services, but with additional services, demonstrating that there are students (15) who took a more conservative decision than their justification would suggest.</w:t>
      </w:r>
    </w:p>
    <w:p w:rsidR="00557743" w:rsidRPr="00557743" w:rsidRDefault="00557743" w:rsidP="00557743">
      <w:pPr>
        <w:spacing w:after="0" w:line="360" w:lineRule="auto"/>
        <w:jc w:val="both"/>
        <w:rPr>
          <w:rFonts w:ascii="Times New Roman" w:eastAsia="Times New Roman" w:hAnsi="Times New Roman" w:cs="Times New Roman"/>
          <w:sz w:val="24"/>
          <w:szCs w:val="24"/>
          <w:lang w:val="en-US"/>
        </w:rPr>
      </w:pPr>
      <w:r w:rsidRPr="00557743">
        <w:rPr>
          <w:rFonts w:ascii="Times New Roman" w:eastAsia="Times New Roman" w:hAnsi="Times New Roman" w:cs="Times New Roman"/>
          <w:color w:val="000000"/>
          <w:sz w:val="24"/>
          <w:szCs w:val="24"/>
          <w:lang w:val="en-US"/>
        </w:rPr>
        <w:t xml:space="preserve">There is also a significant positive and moderate correlation (Spearman rho) between risk assessment of physical (r = 0.373; </w:t>
      </w:r>
      <w:r w:rsidRPr="00557743">
        <w:rPr>
          <w:rFonts w:ascii="Times New Roman" w:eastAsia="Times New Roman" w:hAnsi="Times New Roman" w:cs="Times New Roman"/>
          <w:i/>
          <w:iCs/>
          <w:color w:val="000000"/>
          <w:sz w:val="24"/>
          <w:szCs w:val="24"/>
          <w:lang w:val="en-US"/>
        </w:rPr>
        <w:t>p</w:t>
      </w:r>
      <w:r w:rsidRPr="00557743">
        <w:rPr>
          <w:rFonts w:ascii="Times New Roman" w:eastAsia="Times New Roman" w:hAnsi="Times New Roman" w:cs="Times New Roman"/>
          <w:color w:val="000000"/>
          <w:sz w:val="24"/>
          <w:szCs w:val="24"/>
          <w:lang w:val="en-US"/>
        </w:rPr>
        <w:t xml:space="preserve"> &lt; 0.01) and emotional abuse (r = 0371, </w:t>
      </w:r>
      <w:r w:rsidRPr="00557743">
        <w:rPr>
          <w:rFonts w:ascii="Times New Roman" w:eastAsia="Times New Roman" w:hAnsi="Times New Roman" w:cs="Times New Roman"/>
          <w:i/>
          <w:iCs/>
          <w:color w:val="000000"/>
          <w:sz w:val="24"/>
          <w:szCs w:val="24"/>
          <w:lang w:val="en-US"/>
        </w:rPr>
        <w:t>p</w:t>
      </w:r>
      <w:r w:rsidRPr="00557743">
        <w:rPr>
          <w:rFonts w:ascii="Times New Roman" w:eastAsia="Times New Roman" w:hAnsi="Times New Roman" w:cs="Times New Roman"/>
          <w:color w:val="000000"/>
          <w:sz w:val="24"/>
          <w:szCs w:val="24"/>
          <w:lang w:val="en-US"/>
        </w:rPr>
        <w:t xml:space="preserve"> &lt; 0.01) and decision making, meaning that students who tend to evaluate the child as exposed to a higher risk choose a more intrusive intervention.</w:t>
      </w:r>
    </w:p>
    <w:p w:rsidR="00557743" w:rsidRPr="00557743" w:rsidRDefault="00557743" w:rsidP="00557743">
      <w:pPr>
        <w:spacing w:after="0" w:line="360" w:lineRule="auto"/>
        <w:jc w:val="both"/>
        <w:rPr>
          <w:rFonts w:ascii="Times New Roman" w:eastAsia="Times New Roman" w:hAnsi="Times New Roman" w:cs="Times New Roman"/>
          <w:sz w:val="24"/>
          <w:szCs w:val="24"/>
          <w:lang w:val="en-US"/>
        </w:rPr>
      </w:pPr>
      <w:r w:rsidRPr="00557743">
        <w:rPr>
          <w:rFonts w:ascii="Times New Roman" w:eastAsia="Times New Roman" w:hAnsi="Times New Roman" w:cs="Times New Roman"/>
          <w:color w:val="000000"/>
          <w:sz w:val="24"/>
          <w:szCs w:val="24"/>
          <w:lang w:val="en-US"/>
        </w:rPr>
        <w:t>Faced with the possibility of the return of Diana to her parents after two years, students felt that the risks of physical and emotional damage (Table 4) remained high (median = mode = high risk).</w:t>
      </w:r>
    </w:p>
    <w:p w:rsidR="00557743" w:rsidRDefault="00557743" w:rsidP="00557743">
      <w:pPr>
        <w:spacing w:line="360" w:lineRule="auto"/>
        <w:jc w:val="both"/>
        <w:rPr>
          <w:rFonts w:ascii="Times New Roman" w:eastAsia="Times New Roman" w:hAnsi="Times New Roman" w:cs="Times New Roman"/>
          <w:color w:val="000000"/>
          <w:sz w:val="24"/>
          <w:szCs w:val="24"/>
          <w:lang w:val="en-US"/>
        </w:rPr>
      </w:pPr>
      <w:r w:rsidRPr="00557743">
        <w:rPr>
          <w:rFonts w:ascii="Times New Roman" w:eastAsia="Times New Roman" w:hAnsi="Times New Roman" w:cs="Times New Roman"/>
          <w:color w:val="000000"/>
          <w:sz w:val="24"/>
          <w:szCs w:val="24"/>
          <w:lang w:val="en-US"/>
        </w:rPr>
        <w:t xml:space="preserve">However, respondents evaluated the case of Diana as lower risk compared to initial assessment, including a student that referred to the absence of risk of physical abuse. The percentage of responses against very high risk lowered in both types of abuse: physical, from 29% to 24.5%; and emotional, from 58.5% to 42.5%. The Wilcoxon test for related samples allow us to conclude that there is a trend towards a decrease in perceived risk by students, with statistical significance, both physically (z = -3,035; </w:t>
      </w:r>
      <w:r w:rsidRPr="00557743">
        <w:rPr>
          <w:rFonts w:ascii="Times New Roman" w:eastAsia="Times New Roman" w:hAnsi="Times New Roman" w:cs="Times New Roman"/>
          <w:i/>
          <w:iCs/>
          <w:color w:val="000000"/>
          <w:sz w:val="24"/>
          <w:szCs w:val="24"/>
          <w:lang w:val="en-US"/>
        </w:rPr>
        <w:t>p</w:t>
      </w:r>
      <w:r w:rsidRPr="00557743">
        <w:rPr>
          <w:rFonts w:ascii="Times New Roman" w:eastAsia="Times New Roman" w:hAnsi="Times New Roman" w:cs="Times New Roman"/>
          <w:color w:val="000000"/>
          <w:sz w:val="24"/>
          <w:szCs w:val="24"/>
          <w:lang w:val="en-US"/>
        </w:rPr>
        <w:t xml:space="preserve"> &lt; 0.01) and emotionally (z = -3,915; p &lt; 0.001).</w:t>
      </w:r>
    </w:p>
    <w:p w:rsidR="00C11268" w:rsidRPr="00557743" w:rsidRDefault="00C11268" w:rsidP="00557743">
      <w:pPr>
        <w:spacing w:line="360" w:lineRule="auto"/>
        <w:jc w:val="both"/>
        <w:rPr>
          <w:rFonts w:ascii="Times New Roman" w:eastAsia="Times New Roman" w:hAnsi="Times New Roman" w:cs="Times New Roman"/>
          <w:sz w:val="24"/>
          <w:szCs w:val="24"/>
          <w:lang w:val="en-US"/>
        </w:rPr>
      </w:pPr>
    </w:p>
    <w:p w:rsidR="00557743" w:rsidRPr="00557743" w:rsidRDefault="00557743" w:rsidP="00557743">
      <w:pPr>
        <w:spacing w:line="360" w:lineRule="auto"/>
        <w:jc w:val="both"/>
        <w:rPr>
          <w:rFonts w:ascii="Times New Roman" w:eastAsia="Times New Roman" w:hAnsi="Times New Roman" w:cs="Times New Roman"/>
          <w:sz w:val="24"/>
          <w:szCs w:val="24"/>
          <w:lang w:val="en-US"/>
        </w:rPr>
      </w:pPr>
      <w:r w:rsidRPr="00557743">
        <w:rPr>
          <w:rFonts w:ascii="Times New Roman" w:eastAsia="Times New Roman" w:hAnsi="Times New Roman" w:cs="Times New Roman"/>
          <w:b/>
          <w:bCs/>
          <w:color w:val="000000"/>
          <w:sz w:val="24"/>
          <w:szCs w:val="24"/>
          <w:lang w:val="en-US"/>
        </w:rPr>
        <w:t>Table 4</w:t>
      </w:r>
      <w:r w:rsidRPr="00557743">
        <w:rPr>
          <w:rFonts w:ascii="Times New Roman" w:eastAsia="Times New Roman" w:hAnsi="Times New Roman" w:cs="Times New Roman"/>
          <w:color w:val="000000"/>
          <w:sz w:val="24"/>
          <w:szCs w:val="24"/>
          <w:lang w:val="en-US"/>
        </w:rPr>
        <w:t>. Child’s risk assessment in the case of return home after 2 years</w:t>
      </w:r>
    </w:p>
    <w:p w:rsidR="00C11268" w:rsidRDefault="00C11268" w:rsidP="00557743">
      <w:pPr>
        <w:spacing w:after="120" w:line="360" w:lineRule="auto"/>
        <w:jc w:val="both"/>
        <w:rPr>
          <w:rFonts w:ascii="Times New Roman" w:eastAsia="Times New Roman" w:hAnsi="Times New Roman" w:cs="Times New Roman"/>
          <w:color w:val="000000"/>
          <w:sz w:val="24"/>
          <w:szCs w:val="24"/>
          <w:lang w:val="en-US"/>
        </w:rPr>
      </w:pPr>
    </w:p>
    <w:p w:rsidR="00557743" w:rsidRDefault="00557743" w:rsidP="00557743">
      <w:pPr>
        <w:spacing w:after="120" w:line="360" w:lineRule="auto"/>
        <w:jc w:val="both"/>
        <w:rPr>
          <w:rFonts w:ascii="Times New Roman" w:eastAsia="Times New Roman" w:hAnsi="Times New Roman" w:cs="Times New Roman"/>
          <w:color w:val="000000"/>
          <w:sz w:val="24"/>
          <w:szCs w:val="24"/>
          <w:lang w:val="en-US"/>
        </w:rPr>
      </w:pPr>
      <w:r w:rsidRPr="00557743">
        <w:rPr>
          <w:rFonts w:ascii="Times New Roman" w:eastAsia="Times New Roman" w:hAnsi="Times New Roman" w:cs="Times New Roman"/>
          <w:color w:val="000000"/>
          <w:sz w:val="24"/>
          <w:szCs w:val="24"/>
          <w:lang w:val="en-US"/>
        </w:rPr>
        <w:t>After 2 years, in the absence of results from working with the biological family, it is seen that 88.5% of students propose the maintenance of Diana with the foster family. However, there are more students proposing the reunification when the child shows interest in returning (Table 5), with statistical significance (</w:t>
      </w:r>
      <w:r w:rsidRPr="009F4E5E">
        <w:rPr>
          <w:rFonts w:ascii="Times New Roman" w:eastAsia="Calibri" w:hAnsi="Times New Roman" w:cs="Times New Roman"/>
          <w:sz w:val="24"/>
          <w:szCs w:val="24"/>
        </w:rPr>
        <w:sym w:font="Symbol" w:char="F063"/>
      </w:r>
      <w:r w:rsidRPr="00557743">
        <w:rPr>
          <w:rFonts w:ascii="Times New Roman" w:eastAsia="Times New Roman" w:hAnsi="Times New Roman" w:cs="Times New Roman"/>
          <w:color w:val="000000"/>
          <w:sz w:val="24"/>
          <w:szCs w:val="24"/>
          <w:vertAlign w:val="superscript"/>
          <w:lang w:val="en-US"/>
        </w:rPr>
        <w:t>2</w:t>
      </w:r>
      <w:r w:rsidRPr="00557743">
        <w:rPr>
          <w:rFonts w:ascii="Times New Roman" w:eastAsia="Times New Roman" w:hAnsi="Times New Roman" w:cs="Times New Roman"/>
          <w:color w:val="000000"/>
          <w:sz w:val="24"/>
          <w:szCs w:val="24"/>
          <w:lang w:val="en-US"/>
        </w:rPr>
        <w:t xml:space="preserve"> = 11.054; </w:t>
      </w:r>
      <w:r w:rsidRPr="00557743">
        <w:rPr>
          <w:rFonts w:ascii="Times New Roman" w:eastAsia="Times New Roman" w:hAnsi="Times New Roman" w:cs="Times New Roman"/>
          <w:i/>
          <w:iCs/>
          <w:color w:val="000000"/>
          <w:sz w:val="24"/>
          <w:szCs w:val="24"/>
          <w:lang w:val="en-US"/>
        </w:rPr>
        <w:t>p</w:t>
      </w:r>
      <w:r w:rsidRPr="00557743">
        <w:rPr>
          <w:rFonts w:ascii="Times New Roman" w:eastAsia="Times New Roman" w:hAnsi="Times New Roman" w:cs="Times New Roman"/>
          <w:color w:val="000000"/>
          <w:sz w:val="24"/>
          <w:szCs w:val="24"/>
          <w:lang w:val="en-US"/>
        </w:rPr>
        <w:t xml:space="preserve"> &lt; 0.01). </w:t>
      </w:r>
    </w:p>
    <w:p w:rsidR="00C11268" w:rsidRPr="00557743" w:rsidRDefault="00C11268" w:rsidP="00557743">
      <w:pPr>
        <w:spacing w:after="120" w:line="360" w:lineRule="auto"/>
        <w:jc w:val="both"/>
        <w:rPr>
          <w:rFonts w:ascii="Times New Roman" w:eastAsia="Times New Roman" w:hAnsi="Times New Roman" w:cs="Times New Roman"/>
          <w:sz w:val="24"/>
          <w:szCs w:val="24"/>
          <w:lang w:val="en-US"/>
        </w:rPr>
      </w:pPr>
    </w:p>
    <w:p w:rsidR="00557743" w:rsidRPr="00557743" w:rsidRDefault="00557743" w:rsidP="00557743">
      <w:pPr>
        <w:spacing w:after="120" w:line="360" w:lineRule="auto"/>
        <w:jc w:val="both"/>
        <w:rPr>
          <w:rFonts w:ascii="Times New Roman" w:eastAsia="Times New Roman" w:hAnsi="Times New Roman" w:cs="Times New Roman"/>
          <w:sz w:val="24"/>
          <w:szCs w:val="24"/>
          <w:lang w:val="en-US"/>
        </w:rPr>
      </w:pPr>
      <w:r w:rsidRPr="00557743">
        <w:rPr>
          <w:rFonts w:ascii="Times New Roman" w:eastAsia="Times New Roman" w:hAnsi="Times New Roman" w:cs="Times New Roman"/>
          <w:b/>
          <w:bCs/>
          <w:color w:val="000000"/>
          <w:sz w:val="24"/>
          <w:szCs w:val="24"/>
          <w:lang w:val="en-US"/>
        </w:rPr>
        <w:t>Table 5</w:t>
      </w:r>
      <w:r w:rsidRPr="00557743">
        <w:rPr>
          <w:rFonts w:ascii="Times New Roman" w:eastAsia="Times New Roman" w:hAnsi="Times New Roman" w:cs="Times New Roman"/>
          <w:color w:val="000000"/>
          <w:sz w:val="24"/>
          <w:szCs w:val="24"/>
          <w:lang w:val="en-US"/>
        </w:rPr>
        <w:t>. Type of intervention proposed after 2 years</w:t>
      </w:r>
    </w:p>
    <w:p w:rsidR="00C11268" w:rsidRDefault="00C11268" w:rsidP="00557743">
      <w:pPr>
        <w:spacing w:after="120" w:line="360" w:lineRule="auto"/>
        <w:jc w:val="both"/>
        <w:rPr>
          <w:rFonts w:ascii="Times New Roman" w:eastAsia="Times New Roman" w:hAnsi="Times New Roman" w:cs="Times New Roman"/>
          <w:color w:val="000000"/>
          <w:sz w:val="24"/>
          <w:szCs w:val="24"/>
          <w:lang w:val="en-US"/>
        </w:rPr>
      </w:pPr>
    </w:p>
    <w:p w:rsidR="00557743" w:rsidRPr="00557743" w:rsidRDefault="00557743" w:rsidP="00C11268">
      <w:pPr>
        <w:spacing w:after="0" w:line="360" w:lineRule="auto"/>
        <w:jc w:val="both"/>
        <w:rPr>
          <w:rFonts w:ascii="Times New Roman" w:eastAsia="Times New Roman" w:hAnsi="Times New Roman" w:cs="Times New Roman"/>
          <w:sz w:val="24"/>
          <w:szCs w:val="24"/>
          <w:lang w:val="en-US"/>
        </w:rPr>
      </w:pPr>
      <w:r w:rsidRPr="00557743">
        <w:rPr>
          <w:rFonts w:ascii="Times New Roman" w:eastAsia="Times New Roman" w:hAnsi="Times New Roman" w:cs="Times New Roman"/>
          <w:color w:val="000000"/>
          <w:sz w:val="24"/>
          <w:szCs w:val="24"/>
          <w:lang w:val="en-US"/>
        </w:rPr>
        <w:t xml:space="preserve">Crossing the risk assessment of physical or emotional harm if the child went back home, with the fact that the child wants or does not want to return home, it turns out that there </w:t>
      </w:r>
      <w:r w:rsidRPr="00557743">
        <w:rPr>
          <w:rFonts w:ascii="Times New Roman" w:eastAsia="Times New Roman" w:hAnsi="Times New Roman" w:cs="Times New Roman"/>
          <w:color w:val="000000"/>
          <w:sz w:val="24"/>
          <w:szCs w:val="24"/>
          <w:lang w:val="en-US"/>
        </w:rPr>
        <w:lastRenderedPageBreak/>
        <w:t xml:space="preserve">is no difference in the distribution of the risk of physical damage between the 2 groups (KS-2 = 1.344; </w:t>
      </w:r>
      <w:r w:rsidRPr="00557743">
        <w:rPr>
          <w:rFonts w:ascii="Times New Roman" w:eastAsia="Times New Roman" w:hAnsi="Times New Roman" w:cs="Times New Roman"/>
          <w:i/>
          <w:iCs/>
          <w:color w:val="000000"/>
          <w:sz w:val="24"/>
          <w:szCs w:val="24"/>
          <w:lang w:val="en-US"/>
        </w:rPr>
        <w:t xml:space="preserve">p </w:t>
      </w:r>
      <w:r w:rsidRPr="00557743">
        <w:rPr>
          <w:rFonts w:ascii="Times New Roman" w:eastAsia="Times New Roman" w:hAnsi="Times New Roman" w:cs="Times New Roman"/>
          <w:color w:val="000000"/>
          <w:sz w:val="24"/>
          <w:szCs w:val="24"/>
          <w:lang w:val="en-US"/>
        </w:rPr>
        <w:t xml:space="preserve">= 0.054). However, in relation to the emotional risk, there exists a statistically significant difference (KS-2 = 2.333; </w:t>
      </w:r>
      <w:r w:rsidRPr="00557743">
        <w:rPr>
          <w:rFonts w:ascii="Times New Roman" w:eastAsia="Times New Roman" w:hAnsi="Times New Roman" w:cs="Times New Roman"/>
          <w:i/>
          <w:iCs/>
          <w:color w:val="000000"/>
          <w:sz w:val="24"/>
          <w:szCs w:val="24"/>
          <w:lang w:val="en-US"/>
        </w:rPr>
        <w:t>p</w:t>
      </w:r>
      <w:r>
        <w:rPr>
          <w:rFonts w:ascii="Times New Roman" w:eastAsia="Times New Roman" w:hAnsi="Times New Roman" w:cs="Times New Roman"/>
          <w:color w:val="000000"/>
          <w:sz w:val="24"/>
          <w:szCs w:val="24"/>
          <w:lang w:val="en-US"/>
        </w:rPr>
        <w:t xml:space="preserve"> &lt; 0.001), and </w:t>
      </w:r>
      <w:r w:rsidRPr="00557743">
        <w:rPr>
          <w:rFonts w:ascii="Times New Roman" w:eastAsia="Times New Roman" w:hAnsi="Times New Roman" w:cs="Times New Roman"/>
          <w:color w:val="000000"/>
          <w:sz w:val="24"/>
          <w:szCs w:val="24"/>
          <w:lang w:val="en-US"/>
        </w:rPr>
        <w:t>the groups where the child does not want to return are those in which the respondents have a higher risk perception.</w:t>
      </w:r>
    </w:p>
    <w:p w:rsidR="00557743" w:rsidRDefault="00557743" w:rsidP="00557743">
      <w:pPr>
        <w:spacing w:after="120" w:line="360" w:lineRule="auto"/>
        <w:jc w:val="both"/>
        <w:rPr>
          <w:rFonts w:ascii="Times New Roman" w:eastAsia="Times New Roman" w:hAnsi="Times New Roman" w:cs="Times New Roman"/>
          <w:color w:val="000000"/>
          <w:sz w:val="24"/>
          <w:szCs w:val="24"/>
          <w:lang w:val="en-US"/>
        </w:rPr>
      </w:pPr>
      <w:r w:rsidRPr="00557743">
        <w:rPr>
          <w:rFonts w:ascii="Times New Roman" w:eastAsia="Times New Roman" w:hAnsi="Times New Roman" w:cs="Times New Roman"/>
          <w:color w:val="000000"/>
          <w:sz w:val="24"/>
          <w:szCs w:val="24"/>
          <w:lang w:val="en-US"/>
        </w:rPr>
        <w:t xml:space="preserve">In response to the question: "Reasons for the selected option", among the different reasons for the decision making, it was found that in 49.3% of cases the students believe that the child has a stable relationship with the foster family and 39.6% advocate maintaining a systemic work </w:t>
      </w:r>
      <w:proofErr w:type="spellStart"/>
      <w:r w:rsidRPr="00557743">
        <w:rPr>
          <w:rFonts w:ascii="Times New Roman" w:eastAsia="Times New Roman" w:hAnsi="Times New Roman" w:cs="Times New Roman"/>
          <w:color w:val="000000"/>
          <w:sz w:val="24"/>
          <w:szCs w:val="24"/>
          <w:lang w:val="en-US"/>
        </w:rPr>
        <w:t>programme</w:t>
      </w:r>
      <w:proofErr w:type="spellEnd"/>
      <w:r w:rsidRPr="00557743">
        <w:rPr>
          <w:rFonts w:ascii="Times New Roman" w:eastAsia="Times New Roman" w:hAnsi="Times New Roman" w:cs="Times New Roman"/>
          <w:color w:val="000000"/>
          <w:sz w:val="24"/>
          <w:szCs w:val="24"/>
          <w:lang w:val="en-US"/>
        </w:rPr>
        <w:t xml:space="preserve"> with the family. They point out, as major constraints, the resistance to change from the biological family, reported by 27.8% of the students, a high risk to the child if there is reunification with the biological family, indicated by 16% of students, and the fact that the child doesn’t want to return to the biological family, in 11.1% of the cases. Thus, the reasons given by students are mostly in agreement with the decision making. It is noteworthy that even in the presence of the proposal for reunification, 70.6% consider it important to maintain the social work with the biological family.</w:t>
      </w:r>
    </w:p>
    <w:p w:rsidR="00C11268" w:rsidRPr="00557743" w:rsidRDefault="00C11268" w:rsidP="00557743">
      <w:pPr>
        <w:spacing w:after="120" w:line="360" w:lineRule="auto"/>
        <w:jc w:val="both"/>
        <w:rPr>
          <w:rFonts w:ascii="Times New Roman" w:eastAsia="Times New Roman" w:hAnsi="Times New Roman" w:cs="Times New Roman"/>
          <w:sz w:val="24"/>
          <w:szCs w:val="24"/>
          <w:lang w:val="en-US"/>
        </w:rPr>
      </w:pPr>
    </w:p>
    <w:p w:rsidR="00557743" w:rsidRPr="00557743" w:rsidRDefault="00557743" w:rsidP="00557743">
      <w:pPr>
        <w:spacing w:after="120" w:line="360" w:lineRule="auto"/>
        <w:jc w:val="both"/>
        <w:rPr>
          <w:rFonts w:ascii="Times New Roman" w:eastAsia="Times New Roman" w:hAnsi="Times New Roman" w:cs="Times New Roman"/>
          <w:sz w:val="24"/>
          <w:szCs w:val="24"/>
          <w:lang w:val="en-US"/>
        </w:rPr>
      </w:pPr>
      <w:r w:rsidRPr="00557743">
        <w:rPr>
          <w:rFonts w:ascii="Times New Roman" w:eastAsia="Times New Roman" w:hAnsi="Times New Roman" w:cs="Times New Roman"/>
          <w:b/>
          <w:bCs/>
          <w:color w:val="000000"/>
          <w:sz w:val="24"/>
          <w:szCs w:val="24"/>
          <w:lang w:val="en-US"/>
        </w:rPr>
        <w:t>Table 6</w:t>
      </w:r>
      <w:r w:rsidRPr="00557743">
        <w:rPr>
          <w:rFonts w:ascii="Times New Roman" w:eastAsia="Times New Roman" w:hAnsi="Times New Roman" w:cs="Times New Roman"/>
          <w:color w:val="000000"/>
          <w:sz w:val="24"/>
          <w:szCs w:val="24"/>
          <w:lang w:val="en-US"/>
        </w:rPr>
        <w:t>. Types of intervention, in the beginning and after 2 years</w:t>
      </w:r>
    </w:p>
    <w:p w:rsidR="00C11268" w:rsidRDefault="00C11268" w:rsidP="00557743">
      <w:pPr>
        <w:spacing w:after="0" w:line="360" w:lineRule="auto"/>
        <w:jc w:val="both"/>
        <w:rPr>
          <w:rFonts w:ascii="Times New Roman" w:eastAsia="Times New Roman" w:hAnsi="Times New Roman" w:cs="Times New Roman"/>
          <w:color w:val="000000"/>
          <w:sz w:val="24"/>
          <w:szCs w:val="24"/>
          <w:lang w:val="en-US"/>
        </w:rPr>
      </w:pPr>
    </w:p>
    <w:p w:rsidR="00557743" w:rsidRPr="00557743" w:rsidRDefault="00557743" w:rsidP="00557743">
      <w:pPr>
        <w:spacing w:after="0" w:line="360" w:lineRule="auto"/>
        <w:jc w:val="both"/>
        <w:rPr>
          <w:rFonts w:ascii="Times New Roman" w:eastAsia="Times New Roman" w:hAnsi="Times New Roman" w:cs="Times New Roman"/>
          <w:sz w:val="24"/>
          <w:szCs w:val="24"/>
          <w:lang w:val="en-US"/>
        </w:rPr>
      </w:pPr>
      <w:r w:rsidRPr="00557743">
        <w:rPr>
          <w:rFonts w:ascii="Times New Roman" w:eastAsia="Times New Roman" w:hAnsi="Times New Roman" w:cs="Times New Roman"/>
          <w:color w:val="000000"/>
          <w:sz w:val="24"/>
          <w:szCs w:val="24"/>
          <w:lang w:val="en-US"/>
        </w:rPr>
        <w:t xml:space="preserve">From the table 6, and based on the comparison of the distribution of the recommended types of intervention in this case, in the beginning and at the end of 2 years, it appears that there is a statistically significant difference (z = -12 337, </w:t>
      </w:r>
      <w:r w:rsidRPr="00557743">
        <w:rPr>
          <w:rFonts w:ascii="Times New Roman" w:eastAsia="Times New Roman" w:hAnsi="Times New Roman" w:cs="Times New Roman"/>
          <w:i/>
          <w:iCs/>
          <w:color w:val="000000"/>
          <w:sz w:val="24"/>
          <w:szCs w:val="24"/>
          <w:lang w:val="en-US"/>
        </w:rPr>
        <w:t>p</w:t>
      </w:r>
      <w:r w:rsidRPr="00557743">
        <w:rPr>
          <w:rFonts w:ascii="Times New Roman" w:eastAsia="Times New Roman" w:hAnsi="Times New Roman" w:cs="Times New Roman"/>
          <w:color w:val="000000"/>
          <w:sz w:val="24"/>
          <w:szCs w:val="24"/>
          <w:lang w:val="en-US"/>
        </w:rPr>
        <w:t xml:space="preserve"> &lt; 0.001) in Wilcoxon test, between the students that </w:t>
      </w:r>
      <w:proofErr w:type="spellStart"/>
      <w:r w:rsidRPr="00557743">
        <w:rPr>
          <w:rFonts w:ascii="Times New Roman" w:eastAsia="Times New Roman" w:hAnsi="Times New Roman" w:cs="Times New Roman"/>
          <w:color w:val="000000"/>
          <w:sz w:val="24"/>
          <w:szCs w:val="24"/>
          <w:lang w:val="en-US"/>
        </w:rPr>
        <w:t>favour</w:t>
      </w:r>
      <w:proofErr w:type="spellEnd"/>
      <w:r w:rsidRPr="00557743">
        <w:rPr>
          <w:rFonts w:ascii="Times New Roman" w:eastAsia="Times New Roman" w:hAnsi="Times New Roman" w:cs="Times New Roman"/>
          <w:color w:val="000000"/>
          <w:sz w:val="24"/>
          <w:szCs w:val="24"/>
          <w:lang w:val="en-US"/>
        </w:rPr>
        <w:t xml:space="preserve"> the reunification and those who prefer the maintenance on foster care.</w:t>
      </w:r>
    </w:p>
    <w:p w:rsidR="001B0244" w:rsidRPr="00557743" w:rsidRDefault="00557743" w:rsidP="00C11268">
      <w:pPr>
        <w:spacing w:line="360" w:lineRule="auto"/>
        <w:jc w:val="both"/>
        <w:rPr>
          <w:rFonts w:ascii="Times New Roman" w:eastAsia="Calibri" w:hAnsi="Times New Roman" w:cs="Times New Roman"/>
          <w:sz w:val="24"/>
          <w:szCs w:val="24"/>
          <w:lang w:val="en-US"/>
        </w:rPr>
      </w:pPr>
      <w:r w:rsidRPr="00557743">
        <w:rPr>
          <w:rFonts w:ascii="Times New Roman" w:eastAsia="Times New Roman" w:hAnsi="Times New Roman" w:cs="Times New Roman"/>
          <w:color w:val="000000"/>
          <w:sz w:val="24"/>
          <w:szCs w:val="24"/>
          <w:lang w:val="en-US"/>
        </w:rPr>
        <w:t xml:space="preserve">In the majority of the cases, regardless of the type of intervention proposed at first, students in the second phase of the decision considered that Diana should stay with the foster family. Thus, 44.5% of students recommended a placement in foster care but, after two years, 88.5% </w:t>
      </w:r>
      <w:proofErr w:type="spellStart"/>
      <w:r w:rsidRPr="00557743">
        <w:rPr>
          <w:rFonts w:ascii="Times New Roman" w:eastAsia="Times New Roman" w:hAnsi="Times New Roman" w:cs="Times New Roman"/>
          <w:color w:val="000000"/>
          <w:sz w:val="24"/>
          <w:szCs w:val="24"/>
          <w:lang w:val="en-US"/>
        </w:rPr>
        <w:t>favoured</w:t>
      </w:r>
      <w:proofErr w:type="spellEnd"/>
      <w:r w:rsidRPr="00557743">
        <w:rPr>
          <w:rFonts w:ascii="Times New Roman" w:eastAsia="Times New Roman" w:hAnsi="Times New Roman" w:cs="Times New Roman"/>
          <w:color w:val="000000"/>
          <w:sz w:val="24"/>
          <w:szCs w:val="24"/>
          <w:lang w:val="en-US"/>
        </w:rPr>
        <w:t xml:space="preserve"> the maintenance of this social response. It should be noted that among the 100 students that recommended starting with "direct intervention by Social Services, providing additional services", it turns out that 83% defend in the end the maintenance of foster care. It is noteworthy that only one student defended the </w:t>
      </w:r>
      <w:r w:rsidRPr="00557743">
        <w:rPr>
          <w:rFonts w:ascii="Times New Roman" w:eastAsia="Times New Roman" w:hAnsi="Times New Roman" w:cs="Times New Roman"/>
          <w:color w:val="000000"/>
          <w:sz w:val="24"/>
          <w:szCs w:val="24"/>
          <w:lang w:val="en-US"/>
        </w:rPr>
        <w:lastRenderedPageBreak/>
        <w:t>placement in a foster family in the early stage and later identified reunification as the best option.</w:t>
      </w:r>
    </w:p>
    <w:p w:rsidR="00557743" w:rsidRPr="00557743" w:rsidRDefault="00557743" w:rsidP="00557743">
      <w:pPr>
        <w:spacing w:line="360" w:lineRule="auto"/>
        <w:jc w:val="both"/>
        <w:rPr>
          <w:rFonts w:ascii="Times New Roman" w:hAnsi="Times New Roman" w:cs="Times New Roman"/>
          <w:b/>
          <w:sz w:val="24"/>
          <w:szCs w:val="24"/>
          <w:lang w:val="en-US"/>
        </w:rPr>
      </w:pPr>
      <w:r w:rsidRPr="00557743">
        <w:rPr>
          <w:rFonts w:ascii="Times New Roman" w:hAnsi="Times New Roman" w:cs="Times New Roman"/>
          <w:b/>
          <w:bCs/>
          <w:sz w:val="24"/>
          <w:szCs w:val="24"/>
          <w:lang w:val="en-US"/>
        </w:rPr>
        <w:t>Data discussion and conclusions</w:t>
      </w:r>
    </w:p>
    <w:p w:rsidR="00557743" w:rsidRPr="00557743" w:rsidRDefault="00557743" w:rsidP="00557743">
      <w:pPr>
        <w:spacing w:after="0" w:line="360" w:lineRule="auto"/>
        <w:jc w:val="both"/>
        <w:rPr>
          <w:rFonts w:ascii="Times New Roman" w:hAnsi="Times New Roman" w:cs="Times New Roman"/>
          <w:sz w:val="24"/>
          <w:szCs w:val="24"/>
          <w:lang w:val="en-US"/>
        </w:rPr>
      </w:pPr>
      <w:r w:rsidRPr="00557743">
        <w:rPr>
          <w:rFonts w:ascii="Times New Roman" w:hAnsi="Times New Roman" w:cs="Times New Roman"/>
          <w:sz w:val="24"/>
          <w:szCs w:val="24"/>
          <w:lang w:val="en-US"/>
        </w:rPr>
        <w:t>Firstly, we can conclude that the opinions of students converge on the recognition of the risk that Diana is undergoing significant physical and emotional harm, if she remains with her biological family. No students identified no risk and only a minority classified the risk as low, regardless of the mother's acceptance or opposition to Diana’s removal and the possibility of subsequent reunification.</w:t>
      </w:r>
    </w:p>
    <w:p w:rsidR="00557743" w:rsidRPr="00557743" w:rsidRDefault="00557743" w:rsidP="00557743">
      <w:pPr>
        <w:spacing w:after="0" w:line="360" w:lineRule="auto"/>
        <w:jc w:val="both"/>
        <w:rPr>
          <w:rFonts w:ascii="Times New Roman" w:hAnsi="Times New Roman" w:cs="Times New Roman"/>
          <w:sz w:val="24"/>
          <w:szCs w:val="24"/>
          <w:lang w:val="en-US"/>
        </w:rPr>
      </w:pPr>
      <w:r w:rsidRPr="00557743">
        <w:rPr>
          <w:rFonts w:ascii="Times New Roman" w:hAnsi="Times New Roman" w:cs="Times New Roman"/>
          <w:sz w:val="24"/>
          <w:szCs w:val="24"/>
          <w:lang w:val="en-US"/>
        </w:rPr>
        <w:t>This convergence is diluted, however, regarding the type of intervention to be carried out.  The preferred choice of most students, that is, the intervention in the life context, or the withdrawal of Diana, with the placement in foster care, is clearly influenced by the moth</w:t>
      </w:r>
      <w:r w:rsidR="00612F2D">
        <w:rPr>
          <w:rFonts w:ascii="Times New Roman" w:hAnsi="Times New Roman" w:cs="Times New Roman"/>
          <w:sz w:val="24"/>
          <w:szCs w:val="24"/>
          <w:lang w:val="en-US"/>
        </w:rPr>
        <w:t>er's behavior, for it marks up</w:t>
      </w:r>
      <w:r w:rsidRPr="00557743">
        <w:rPr>
          <w:rFonts w:ascii="Times New Roman" w:hAnsi="Times New Roman" w:cs="Times New Roman"/>
          <w:sz w:val="24"/>
          <w:szCs w:val="24"/>
          <w:lang w:val="en-US"/>
        </w:rPr>
        <w:t xml:space="preserve"> a higher percentage of students to recommend an intervention instead withdrawal when the mother does not agree, and a higher percentage of students to suggest the removal of the child when the mother is favor of it. This influence is also evident in terms of placement in foster family following a court order, since a </w:t>
      </w:r>
      <w:r w:rsidR="00612F2D">
        <w:rPr>
          <w:rFonts w:ascii="Times New Roman" w:hAnsi="Times New Roman" w:cs="Times New Roman"/>
          <w:sz w:val="24"/>
          <w:szCs w:val="24"/>
          <w:lang w:val="en-US"/>
        </w:rPr>
        <w:t xml:space="preserve">larger number of students refer this option when the mother is opposed to the </w:t>
      </w:r>
      <w:r w:rsidRPr="00557743">
        <w:rPr>
          <w:rFonts w:ascii="Times New Roman" w:hAnsi="Times New Roman" w:cs="Times New Roman"/>
          <w:sz w:val="24"/>
          <w:szCs w:val="24"/>
          <w:lang w:val="en-US"/>
        </w:rPr>
        <w:t xml:space="preserve">withdrawn, compared to </w:t>
      </w:r>
      <w:r w:rsidR="00612F2D">
        <w:rPr>
          <w:rFonts w:ascii="Times New Roman" w:hAnsi="Times New Roman" w:cs="Times New Roman"/>
          <w:sz w:val="24"/>
          <w:szCs w:val="24"/>
          <w:lang w:val="en-US"/>
        </w:rPr>
        <w:t xml:space="preserve">agreement with </w:t>
      </w:r>
      <w:r w:rsidRPr="00557743">
        <w:rPr>
          <w:rFonts w:ascii="Times New Roman" w:hAnsi="Times New Roman" w:cs="Times New Roman"/>
          <w:sz w:val="24"/>
          <w:szCs w:val="24"/>
          <w:lang w:val="en-US"/>
        </w:rPr>
        <w:t>placement in foster family</w:t>
      </w:r>
      <w:r w:rsidR="00612F2D">
        <w:rPr>
          <w:rFonts w:ascii="Times New Roman" w:hAnsi="Times New Roman" w:cs="Times New Roman"/>
          <w:sz w:val="24"/>
          <w:szCs w:val="24"/>
          <w:lang w:val="en-US"/>
        </w:rPr>
        <w:t xml:space="preserve">. </w:t>
      </w:r>
      <w:r w:rsidRPr="00557743">
        <w:rPr>
          <w:rFonts w:ascii="Times New Roman" w:hAnsi="Times New Roman" w:cs="Times New Roman"/>
          <w:sz w:val="24"/>
          <w:szCs w:val="24"/>
          <w:lang w:val="en-US"/>
        </w:rPr>
        <w:t xml:space="preserve">The data corresponds to the findings from other studies (Gold et al., 2001; </w:t>
      </w:r>
      <w:proofErr w:type="spellStart"/>
      <w:r w:rsidRPr="00557743">
        <w:rPr>
          <w:rFonts w:ascii="Times New Roman" w:hAnsi="Times New Roman" w:cs="Times New Roman"/>
          <w:sz w:val="24"/>
          <w:szCs w:val="24"/>
          <w:lang w:val="en-US"/>
        </w:rPr>
        <w:t>Regehr</w:t>
      </w:r>
      <w:proofErr w:type="spellEnd"/>
      <w:r w:rsidRPr="00557743">
        <w:rPr>
          <w:rFonts w:ascii="Times New Roman" w:hAnsi="Times New Roman" w:cs="Times New Roman"/>
          <w:sz w:val="24"/>
          <w:szCs w:val="24"/>
          <w:lang w:val="en-US"/>
        </w:rPr>
        <w:t xml:space="preserve"> et al., 2010), according to which the mother's behavior is a factor with a significant impact on the decisions of professionals. In this case, the mother's opposition to the withdrawal produces practical purposes, once the opinion of the students varies according to the assumed attitudes.</w:t>
      </w:r>
    </w:p>
    <w:p w:rsidR="00612F2D" w:rsidRPr="00612F2D" w:rsidRDefault="00557743" w:rsidP="00557743">
      <w:pPr>
        <w:spacing w:after="0" w:line="360" w:lineRule="auto"/>
        <w:jc w:val="both"/>
        <w:rPr>
          <w:rFonts w:ascii="Times New Roman" w:hAnsi="Times New Roman" w:cs="Times New Roman"/>
          <w:sz w:val="24"/>
          <w:szCs w:val="24"/>
          <w:lang w:val="en-US"/>
        </w:rPr>
      </w:pPr>
      <w:r w:rsidRPr="00557743">
        <w:rPr>
          <w:rFonts w:ascii="Times New Roman" w:hAnsi="Times New Roman" w:cs="Times New Roman"/>
          <w:sz w:val="24"/>
          <w:szCs w:val="24"/>
          <w:lang w:val="en-US"/>
        </w:rPr>
        <w:t xml:space="preserve">Faced with the possibility of Diana’s return to her parents two years after the withdrawal, students still consider that the risk of the occurrence of physical and emotional harm is high, which leads to the vast majority decide to keep </w:t>
      </w:r>
      <w:r w:rsidR="00612F2D">
        <w:rPr>
          <w:rFonts w:ascii="Times New Roman" w:hAnsi="Times New Roman" w:cs="Times New Roman"/>
          <w:sz w:val="24"/>
          <w:szCs w:val="24"/>
          <w:lang w:val="en-US"/>
        </w:rPr>
        <w:t xml:space="preserve">Diana with the foster family. </w:t>
      </w:r>
      <w:r w:rsidRPr="00557743">
        <w:rPr>
          <w:rFonts w:ascii="Times New Roman" w:hAnsi="Times New Roman" w:cs="Times New Roman"/>
          <w:sz w:val="24"/>
          <w:szCs w:val="24"/>
          <w:lang w:val="en-US"/>
        </w:rPr>
        <w:t>This is also true of the group that advocated initially the intervention of Social Services in the context of the</w:t>
      </w:r>
      <w:r w:rsidR="00612F2D">
        <w:rPr>
          <w:rFonts w:ascii="Times New Roman" w:hAnsi="Times New Roman" w:cs="Times New Roman"/>
          <w:sz w:val="24"/>
          <w:szCs w:val="24"/>
          <w:lang w:val="en-US"/>
        </w:rPr>
        <w:t xml:space="preserve"> child’s life. The</w:t>
      </w:r>
      <w:r w:rsidRPr="00557743">
        <w:rPr>
          <w:rFonts w:ascii="Times New Roman" w:hAnsi="Times New Roman" w:cs="Times New Roman"/>
          <w:sz w:val="24"/>
          <w:szCs w:val="24"/>
          <w:lang w:val="en-US"/>
        </w:rPr>
        <w:t xml:space="preserve"> more conservative and less invasive positions, </w:t>
      </w:r>
      <w:r w:rsidR="00612F2D">
        <w:rPr>
          <w:rFonts w:ascii="Times New Roman" w:hAnsi="Times New Roman" w:cs="Times New Roman"/>
          <w:sz w:val="24"/>
          <w:szCs w:val="24"/>
          <w:lang w:val="en-US"/>
        </w:rPr>
        <w:t>featuring t</w:t>
      </w:r>
      <w:r w:rsidRPr="00557743">
        <w:rPr>
          <w:rFonts w:ascii="Times New Roman" w:hAnsi="Times New Roman" w:cs="Times New Roman"/>
          <w:sz w:val="24"/>
          <w:szCs w:val="24"/>
          <w:lang w:val="en-US"/>
        </w:rPr>
        <w:t xml:space="preserve">he early stage, </w:t>
      </w:r>
      <w:r w:rsidR="00612F2D">
        <w:rPr>
          <w:rFonts w:ascii="Times New Roman" w:hAnsi="Times New Roman" w:cs="Times New Roman"/>
          <w:sz w:val="24"/>
          <w:szCs w:val="24"/>
          <w:lang w:val="en-US"/>
        </w:rPr>
        <w:t>has changed</w:t>
      </w:r>
      <w:r w:rsidRPr="00557743">
        <w:rPr>
          <w:rFonts w:ascii="Times New Roman" w:hAnsi="Times New Roman" w:cs="Times New Roman"/>
          <w:sz w:val="24"/>
          <w:szCs w:val="24"/>
          <w:lang w:val="en-US"/>
        </w:rPr>
        <w:t xml:space="preserve"> given the stability of integration in the foster family and the absence of changes in the </w:t>
      </w:r>
      <w:proofErr w:type="spellStart"/>
      <w:r w:rsidRPr="00557743">
        <w:rPr>
          <w:rFonts w:ascii="Times New Roman" w:hAnsi="Times New Roman" w:cs="Times New Roman"/>
          <w:sz w:val="24"/>
          <w:szCs w:val="24"/>
          <w:lang w:val="en-US"/>
        </w:rPr>
        <w:t>behavio</w:t>
      </w:r>
      <w:r w:rsidR="00612F2D">
        <w:rPr>
          <w:rFonts w:ascii="Times New Roman" w:hAnsi="Times New Roman" w:cs="Times New Roman"/>
          <w:sz w:val="24"/>
          <w:szCs w:val="24"/>
          <w:lang w:val="en-US"/>
        </w:rPr>
        <w:t>u</w:t>
      </w:r>
      <w:r w:rsidRPr="00557743">
        <w:rPr>
          <w:rFonts w:ascii="Times New Roman" w:hAnsi="Times New Roman" w:cs="Times New Roman"/>
          <w:sz w:val="24"/>
          <w:szCs w:val="24"/>
          <w:lang w:val="en-US"/>
        </w:rPr>
        <w:t>r</w:t>
      </w:r>
      <w:proofErr w:type="spellEnd"/>
      <w:r w:rsidRPr="00557743">
        <w:rPr>
          <w:rFonts w:ascii="Times New Roman" w:hAnsi="Times New Roman" w:cs="Times New Roman"/>
          <w:sz w:val="24"/>
          <w:szCs w:val="24"/>
          <w:lang w:val="en-US"/>
        </w:rPr>
        <w:t xml:space="preserve"> of the biological family. Note, however, that this attitude is influenced by the child's op</w:t>
      </w:r>
      <w:r w:rsidR="00612F2D">
        <w:rPr>
          <w:rFonts w:ascii="Times New Roman" w:hAnsi="Times New Roman" w:cs="Times New Roman"/>
          <w:sz w:val="24"/>
          <w:szCs w:val="24"/>
          <w:lang w:val="en-US"/>
        </w:rPr>
        <w:t>inion, similar to the situation</w:t>
      </w:r>
      <w:r w:rsidRPr="00557743">
        <w:rPr>
          <w:rFonts w:ascii="Times New Roman" w:hAnsi="Times New Roman" w:cs="Times New Roman"/>
          <w:sz w:val="24"/>
          <w:szCs w:val="24"/>
          <w:lang w:val="en-US"/>
        </w:rPr>
        <w:t xml:space="preserve"> regarding the mother's attitude, since there are more students </w:t>
      </w:r>
      <w:r w:rsidRPr="00557743">
        <w:rPr>
          <w:rFonts w:ascii="Times New Roman" w:hAnsi="Times New Roman" w:cs="Times New Roman"/>
          <w:sz w:val="24"/>
          <w:szCs w:val="24"/>
          <w:lang w:val="en-US"/>
        </w:rPr>
        <w:lastRenderedPageBreak/>
        <w:t>who propose the reunification when the child shows interest in returning.  Given the involvement of parents, work with the families is considered as a very important aspect throughout the intervention.</w:t>
      </w:r>
    </w:p>
    <w:p w:rsidR="00557743" w:rsidRPr="00557743" w:rsidRDefault="00557743" w:rsidP="00557743">
      <w:pPr>
        <w:spacing w:after="0" w:line="360" w:lineRule="auto"/>
        <w:jc w:val="both"/>
        <w:rPr>
          <w:rFonts w:ascii="Times New Roman" w:hAnsi="Times New Roman" w:cs="Times New Roman"/>
          <w:sz w:val="24"/>
          <w:szCs w:val="24"/>
          <w:lang w:val="en-US"/>
        </w:rPr>
      </w:pPr>
      <w:r w:rsidRPr="00557743">
        <w:rPr>
          <w:rFonts w:ascii="Times New Roman" w:hAnsi="Times New Roman" w:cs="Times New Roman"/>
          <w:sz w:val="24"/>
          <w:szCs w:val="24"/>
          <w:lang w:val="en-US"/>
        </w:rPr>
        <w:t>As regards to the implications for practice, we can conclude that students who are still in the educational process, naturally need to improve their professional evaluation criteria and decision making process in order to gain awareness of the weight of their and others’ attitudes, when formulating judgments and taking decisions. The development of the school curricula should pay special attention to the study of the criteria for withdrawal, and to the conditions for reunification, as well as to the advantages of involving the biological family in the intervention. It is important to promote learning with case studies and to include the presentation of testimonials from professionals within the classroom context.</w:t>
      </w:r>
    </w:p>
    <w:p w:rsidR="00557743" w:rsidRPr="00557743" w:rsidRDefault="00557743" w:rsidP="00557743">
      <w:pPr>
        <w:spacing w:after="0" w:line="360" w:lineRule="auto"/>
        <w:jc w:val="both"/>
        <w:rPr>
          <w:rFonts w:ascii="Times New Roman" w:hAnsi="Times New Roman" w:cs="Times New Roman"/>
          <w:sz w:val="24"/>
          <w:szCs w:val="24"/>
          <w:lang w:val="en-US"/>
        </w:rPr>
      </w:pPr>
      <w:r w:rsidRPr="00557743">
        <w:rPr>
          <w:rFonts w:ascii="Times New Roman" w:hAnsi="Times New Roman" w:cs="Times New Roman"/>
          <w:sz w:val="24"/>
          <w:szCs w:val="24"/>
          <w:lang w:val="en-US"/>
        </w:rPr>
        <w:t>As mentioned in the literature review, the ecological approach has shown that decisions in this area are influenced by a diverse set of circumstances, including the accumulated experience. And in the case of students, knowledge of the error and learning from their experience contribute to best practice in decision making.</w:t>
      </w:r>
    </w:p>
    <w:p w:rsidR="00557743" w:rsidRDefault="00557743" w:rsidP="00557743">
      <w:pPr>
        <w:spacing w:after="0" w:line="360" w:lineRule="auto"/>
        <w:jc w:val="both"/>
        <w:rPr>
          <w:rFonts w:ascii="Times New Roman" w:hAnsi="Times New Roman" w:cs="Times New Roman"/>
          <w:sz w:val="24"/>
          <w:szCs w:val="24"/>
          <w:lang w:val="en-US"/>
        </w:rPr>
      </w:pPr>
      <w:r w:rsidRPr="00557743">
        <w:rPr>
          <w:rFonts w:ascii="Times New Roman" w:hAnsi="Times New Roman" w:cs="Times New Roman"/>
          <w:sz w:val="24"/>
          <w:szCs w:val="24"/>
          <w:lang w:val="en-US"/>
        </w:rPr>
        <w:t>Limitations of this study include the use of a single case for evaluation, and the possibility that the sample only represents students who wish to express their views. The ideal scenario would be to complement the vignette with other real cases to diversify data collection, as well as increase the number of higher education students involved in the study. Nevertheless, the instrument has the advantage of presenting the respondent with a specific case, which is based on a true situation and they are allowed to consider their responses without the urgency that would exist in a real life situation involving the danger to the physical and psychological integrity of the child.  It is the case that the decision has to be taken, as happens so often in real life, in a scenario characterized by uncertainty.</w:t>
      </w:r>
    </w:p>
    <w:p w:rsidR="00612F2D" w:rsidRDefault="00612F2D" w:rsidP="00557743">
      <w:pPr>
        <w:spacing w:after="0" w:line="360" w:lineRule="auto"/>
        <w:jc w:val="both"/>
        <w:rPr>
          <w:rFonts w:ascii="Times New Roman" w:hAnsi="Times New Roman" w:cs="Times New Roman"/>
          <w:sz w:val="24"/>
          <w:szCs w:val="24"/>
          <w:lang w:val="en-US"/>
        </w:rPr>
      </w:pPr>
    </w:p>
    <w:p w:rsidR="00960613" w:rsidRPr="00612F2D" w:rsidRDefault="00612F2D" w:rsidP="00612F2D">
      <w:pPr>
        <w:spacing w:after="0" w:line="360" w:lineRule="auto"/>
        <w:jc w:val="both"/>
        <w:rPr>
          <w:rFonts w:ascii="Times New Roman" w:hAnsi="Times New Roman" w:cs="Times New Roman"/>
          <w:b/>
          <w:sz w:val="24"/>
          <w:szCs w:val="24"/>
        </w:rPr>
      </w:pPr>
      <w:r w:rsidRPr="00612F2D">
        <w:rPr>
          <w:rFonts w:ascii="Times New Roman" w:hAnsi="Times New Roman" w:cs="Times New Roman"/>
          <w:b/>
          <w:sz w:val="24"/>
          <w:szCs w:val="24"/>
        </w:rPr>
        <w:t>References</w:t>
      </w:r>
    </w:p>
    <w:p w:rsidR="00960613" w:rsidRPr="009F4E5E" w:rsidRDefault="00960613" w:rsidP="00960613">
      <w:pPr>
        <w:spacing w:after="0" w:line="360" w:lineRule="auto"/>
        <w:ind w:left="709" w:hanging="709"/>
        <w:jc w:val="both"/>
        <w:rPr>
          <w:rFonts w:ascii="Times New Roman" w:hAnsi="Times New Roman" w:cs="Times New Roman"/>
          <w:sz w:val="24"/>
          <w:szCs w:val="24"/>
          <w:lang w:val="en-US"/>
        </w:rPr>
      </w:pPr>
      <w:r w:rsidRPr="00612F2D">
        <w:rPr>
          <w:rFonts w:ascii="Times New Roman" w:hAnsi="Times New Roman" w:cs="Times New Roman"/>
          <w:bCs/>
          <w:sz w:val="24"/>
          <w:szCs w:val="24"/>
          <w:lang w:val="en-US"/>
        </w:rPr>
        <w:t xml:space="preserve">Baumann, D.J., </w:t>
      </w:r>
      <w:proofErr w:type="spellStart"/>
      <w:r w:rsidRPr="00612F2D">
        <w:rPr>
          <w:rFonts w:ascii="Times New Roman" w:hAnsi="Times New Roman" w:cs="Times New Roman"/>
          <w:bCs/>
          <w:sz w:val="24"/>
          <w:szCs w:val="24"/>
          <w:lang w:val="en-US"/>
        </w:rPr>
        <w:t>Dalgleish</w:t>
      </w:r>
      <w:proofErr w:type="spellEnd"/>
      <w:r w:rsidRPr="00612F2D">
        <w:rPr>
          <w:rFonts w:ascii="Times New Roman" w:hAnsi="Times New Roman" w:cs="Times New Roman"/>
          <w:bCs/>
          <w:sz w:val="24"/>
          <w:szCs w:val="24"/>
          <w:lang w:val="en-US"/>
        </w:rPr>
        <w:t xml:space="preserve">, L., Fluke, J., &amp; Kern, H. (2011). </w:t>
      </w:r>
      <w:r w:rsidRPr="009F4E5E">
        <w:rPr>
          <w:rFonts w:ascii="Times New Roman" w:hAnsi="Times New Roman" w:cs="Times New Roman"/>
          <w:bCs/>
          <w:i/>
          <w:iCs/>
          <w:sz w:val="24"/>
          <w:szCs w:val="24"/>
          <w:lang w:val="en-US"/>
        </w:rPr>
        <w:t xml:space="preserve">The decision-making ecology. </w:t>
      </w:r>
      <w:r w:rsidRPr="009F4E5E">
        <w:rPr>
          <w:rFonts w:ascii="Times New Roman" w:hAnsi="Times New Roman" w:cs="Times New Roman"/>
          <w:bCs/>
          <w:iCs/>
          <w:sz w:val="24"/>
          <w:szCs w:val="24"/>
          <w:lang w:val="en-US"/>
        </w:rPr>
        <w:t>Washington, DC: American Humane Association</w:t>
      </w:r>
      <w:r w:rsidRPr="009F4E5E">
        <w:rPr>
          <w:rFonts w:ascii="Times New Roman" w:hAnsi="Times New Roman" w:cs="Times New Roman"/>
          <w:bCs/>
          <w:i/>
          <w:iCs/>
          <w:sz w:val="24"/>
          <w:szCs w:val="24"/>
          <w:lang w:val="en-US"/>
        </w:rPr>
        <w:t>.</w:t>
      </w:r>
    </w:p>
    <w:p w:rsidR="00960613" w:rsidRPr="009F4E5E" w:rsidRDefault="00960613" w:rsidP="00960613">
      <w:pPr>
        <w:spacing w:after="0" w:line="360" w:lineRule="auto"/>
        <w:ind w:left="709" w:hanging="709"/>
        <w:jc w:val="both"/>
        <w:rPr>
          <w:rFonts w:ascii="Times New Roman" w:hAnsi="Times New Roman" w:cs="Times New Roman"/>
          <w:sz w:val="24"/>
          <w:szCs w:val="24"/>
          <w:lang w:val="en-US"/>
        </w:rPr>
      </w:pPr>
      <w:r w:rsidRPr="009F4E5E">
        <w:rPr>
          <w:rFonts w:ascii="Times New Roman" w:hAnsi="Times New Roman" w:cs="Times New Roman"/>
          <w:bCs/>
          <w:sz w:val="24"/>
          <w:szCs w:val="24"/>
          <w:lang w:val="en-US"/>
        </w:rPr>
        <w:t>Baumann, D., Kern, H., &amp; Fluke, J. (1997). Foundations of the decision making ecology and overview. In Kern, H., Baumann, D.J., &amp; Fluke, J.</w:t>
      </w:r>
      <w:r w:rsidR="008C70BA" w:rsidRPr="009F4E5E">
        <w:rPr>
          <w:rFonts w:ascii="Times New Roman" w:hAnsi="Times New Roman" w:cs="Times New Roman"/>
          <w:bCs/>
          <w:sz w:val="24"/>
          <w:szCs w:val="24"/>
          <w:lang w:val="en-US"/>
        </w:rPr>
        <w:t xml:space="preserve"> (Eds.),</w:t>
      </w:r>
      <w:r w:rsidRPr="009F4E5E">
        <w:rPr>
          <w:rFonts w:ascii="Times New Roman" w:hAnsi="Times New Roman" w:cs="Times New Roman"/>
          <w:bCs/>
          <w:sz w:val="24"/>
          <w:szCs w:val="24"/>
          <w:lang w:val="en-US"/>
        </w:rPr>
        <w:t xml:space="preserve"> </w:t>
      </w:r>
      <w:r w:rsidRPr="009F4E5E">
        <w:rPr>
          <w:rFonts w:ascii="Times New Roman" w:hAnsi="Times New Roman" w:cs="Times New Roman"/>
          <w:bCs/>
          <w:i/>
          <w:iCs/>
          <w:sz w:val="24"/>
          <w:szCs w:val="24"/>
          <w:lang w:val="en-US"/>
        </w:rPr>
        <w:t xml:space="preserve">Worker </w:t>
      </w:r>
      <w:r w:rsidRPr="009F4E5E">
        <w:rPr>
          <w:rFonts w:ascii="Times New Roman" w:hAnsi="Times New Roman" w:cs="Times New Roman"/>
          <w:bCs/>
          <w:i/>
          <w:iCs/>
          <w:sz w:val="24"/>
          <w:szCs w:val="24"/>
          <w:lang w:val="en-US"/>
        </w:rPr>
        <w:lastRenderedPageBreak/>
        <w:t>Improvements to the Decision and Outcome Model (WISDOM): The child welfare decision enhancement project</w:t>
      </w:r>
      <w:r w:rsidR="00D90802" w:rsidRPr="009F4E5E">
        <w:rPr>
          <w:rFonts w:ascii="Times New Roman" w:hAnsi="Times New Roman" w:cs="Times New Roman"/>
          <w:bCs/>
          <w:i/>
          <w:iCs/>
          <w:sz w:val="24"/>
          <w:szCs w:val="24"/>
          <w:lang w:val="en-US"/>
        </w:rPr>
        <w:t xml:space="preserve"> </w:t>
      </w:r>
      <w:r w:rsidR="00D90802" w:rsidRPr="009F4E5E">
        <w:rPr>
          <w:rFonts w:ascii="Times New Roman" w:hAnsi="Times New Roman" w:cs="Times New Roman"/>
          <w:sz w:val="24"/>
          <w:szCs w:val="24"/>
          <w:lang w:val="en-US"/>
        </w:rPr>
        <w:t>(pp. 15-31)</w:t>
      </w:r>
      <w:r w:rsidRPr="009F4E5E">
        <w:rPr>
          <w:rFonts w:ascii="Times New Roman" w:hAnsi="Times New Roman" w:cs="Times New Roman"/>
          <w:bCs/>
          <w:i/>
          <w:iCs/>
          <w:sz w:val="24"/>
          <w:szCs w:val="24"/>
          <w:lang w:val="en-US"/>
        </w:rPr>
        <w:t xml:space="preserve">. </w:t>
      </w:r>
      <w:r w:rsidR="000639DC" w:rsidRPr="009F4E5E">
        <w:rPr>
          <w:rFonts w:ascii="Times New Roman" w:hAnsi="Times New Roman" w:cs="Times New Roman"/>
          <w:bCs/>
          <w:iCs/>
          <w:sz w:val="24"/>
          <w:szCs w:val="24"/>
          <w:lang w:val="en-US"/>
        </w:rPr>
        <w:t xml:space="preserve">Washington, D.C.: </w:t>
      </w:r>
      <w:r w:rsidRPr="009F4E5E">
        <w:rPr>
          <w:rFonts w:ascii="Times New Roman" w:hAnsi="Times New Roman" w:cs="Times New Roman"/>
          <w:bCs/>
          <w:iCs/>
          <w:sz w:val="24"/>
          <w:szCs w:val="24"/>
          <w:lang w:val="en-US"/>
        </w:rPr>
        <w:t>The Chi</w:t>
      </w:r>
      <w:r w:rsidR="000639DC" w:rsidRPr="009F4E5E">
        <w:rPr>
          <w:rFonts w:ascii="Times New Roman" w:hAnsi="Times New Roman" w:cs="Times New Roman"/>
          <w:bCs/>
          <w:iCs/>
          <w:sz w:val="24"/>
          <w:szCs w:val="24"/>
          <w:lang w:val="en-US"/>
        </w:rPr>
        <w:t>ldren’s Bureau.</w:t>
      </w:r>
    </w:p>
    <w:p w:rsidR="00960613" w:rsidRPr="009F4E5E" w:rsidRDefault="00960613" w:rsidP="00960613">
      <w:pPr>
        <w:spacing w:after="0" w:line="360" w:lineRule="auto"/>
        <w:ind w:left="709" w:hanging="709"/>
        <w:jc w:val="both"/>
        <w:rPr>
          <w:rFonts w:ascii="Times New Roman" w:hAnsi="Times New Roman" w:cs="Times New Roman"/>
          <w:bCs/>
          <w:sz w:val="24"/>
          <w:szCs w:val="24"/>
          <w:lang w:val="en-US"/>
        </w:rPr>
      </w:pPr>
      <w:proofErr w:type="spellStart"/>
      <w:r w:rsidRPr="009F4E5E">
        <w:rPr>
          <w:rFonts w:ascii="Times New Roman" w:hAnsi="Times New Roman" w:cs="Times New Roman"/>
          <w:bCs/>
          <w:sz w:val="24"/>
          <w:szCs w:val="24"/>
          <w:lang w:val="en-US"/>
        </w:rPr>
        <w:t>Benbenishty</w:t>
      </w:r>
      <w:proofErr w:type="spellEnd"/>
      <w:r w:rsidRPr="009F4E5E">
        <w:rPr>
          <w:rFonts w:ascii="Times New Roman" w:hAnsi="Times New Roman" w:cs="Times New Roman"/>
          <w:bCs/>
          <w:sz w:val="24"/>
          <w:szCs w:val="24"/>
          <w:lang w:val="en-US"/>
        </w:rPr>
        <w:t>, R., Davidson</w:t>
      </w:r>
      <w:r w:rsidR="00F41155" w:rsidRPr="009F4E5E">
        <w:rPr>
          <w:rFonts w:ascii="Times New Roman" w:hAnsi="Times New Roman" w:cs="Times New Roman"/>
          <w:bCs/>
          <w:sz w:val="24"/>
          <w:szCs w:val="24"/>
          <w:lang w:val="en-US"/>
        </w:rPr>
        <w:t>-Arad</w:t>
      </w:r>
      <w:r w:rsidRPr="009F4E5E">
        <w:rPr>
          <w:rFonts w:ascii="Times New Roman" w:hAnsi="Times New Roman" w:cs="Times New Roman"/>
          <w:bCs/>
          <w:sz w:val="24"/>
          <w:szCs w:val="24"/>
          <w:lang w:val="en-US"/>
        </w:rPr>
        <w:t xml:space="preserve">, B., López, M., Devaney, J., Hayes, D., Spratt, T., et al. (2014). Decision Making in Child Protection: An International Comparative Study on Maltreatment Substantiation, Risk Assessment and Interventions Recommendations, and the Role of Professionals’ Child Welfare Attitudes (Oral Presentation). EUSARF 2014, </w:t>
      </w:r>
      <w:proofErr w:type="spellStart"/>
      <w:r w:rsidRPr="009F4E5E">
        <w:rPr>
          <w:rFonts w:ascii="Times New Roman" w:hAnsi="Times New Roman" w:cs="Times New Roman"/>
          <w:bCs/>
          <w:sz w:val="24"/>
          <w:szCs w:val="24"/>
          <w:lang w:val="en-US"/>
        </w:rPr>
        <w:t>Copenhaga</w:t>
      </w:r>
      <w:proofErr w:type="spellEnd"/>
      <w:r w:rsidRPr="009F4E5E">
        <w:rPr>
          <w:rFonts w:ascii="Times New Roman" w:hAnsi="Times New Roman" w:cs="Times New Roman"/>
          <w:bCs/>
          <w:sz w:val="24"/>
          <w:szCs w:val="24"/>
          <w:lang w:val="en-US"/>
        </w:rPr>
        <w:t xml:space="preserve">, </w:t>
      </w:r>
      <w:proofErr w:type="spellStart"/>
      <w:r w:rsidRPr="009F4E5E">
        <w:rPr>
          <w:rFonts w:ascii="Times New Roman" w:hAnsi="Times New Roman" w:cs="Times New Roman"/>
          <w:bCs/>
          <w:sz w:val="24"/>
          <w:szCs w:val="24"/>
          <w:lang w:val="en-US"/>
        </w:rPr>
        <w:t>Dinamarca</w:t>
      </w:r>
      <w:proofErr w:type="spellEnd"/>
      <w:r w:rsidRPr="009F4E5E">
        <w:rPr>
          <w:rFonts w:ascii="Times New Roman" w:hAnsi="Times New Roman" w:cs="Times New Roman"/>
          <w:bCs/>
          <w:sz w:val="24"/>
          <w:szCs w:val="24"/>
          <w:lang w:val="en-US"/>
        </w:rPr>
        <w:t>.</w:t>
      </w:r>
    </w:p>
    <w:p w:rsidR="00960613" w:rsidRPr="009F4E5E" w:rsidRDefault="00960613" w:rsidP="00960613">
      <w:pPr>
        <w:spacing w:after="0" w:line="360" w:lineRule="auto"/>
        <w:ind w:left="709" w:hanging="709"/>
        <w:jc w:val="both"/>
        <w:rPr>
          <w:rFonts w:ascii="Times New Roman" w:hAnsi="Times New Roman" w:cs="Times New Roman"/>
          <w:bCs/>
          <w:sz w:val="24"/>
          <w:szCs w:val="24"/>
          <w:lang w:val="en-US"/>
        </w:rPr>
      </w:pPr>
      <w:proofErr w:type="spellStart"/>
      <w:r w:rsidRPr="009F4E5E">
        <w:rPr>
          <w:rFonts w:ascii="Times New Roman" w:hAnsi="Times New Roman" w:cs="Times New Roman"/>
          <w:bCs/>
          <w:sz w:val="24"/>
          <w:szCs w:val="24"/>
          <w:lang w:val="en-US"/>
        </w:rPr>
        <w:t>Benbenishty</w:t>
      </w:r>
      <w:proofErr w:type="spellEnd"/>
      <w:r w:rsidRPr="009F4E5E">
        <w:rPr>
          <w:rFonts w:ascii="Times New Roman" w:hAnsi="Times New Roman" w:cs="Times New Roman"/>
          <w:bCs/>
          <w:sz w:val="24"/>
          <w:szCs w:val="24"/>
          <w:lang w:val="en-US"/>
        </w:rPr>
        <w:t xml:space="preserve">, R., </w:t>
      </w:r>
      <w:proofErr w:type="spellStart"/>
      <w:r w:rsidRPr="009F4E5E">
        <w:rPr>
          <w:rFonts w:ascii="Times New Roman" w:hAnsi="Times New Roman" w:cs="Times New Roman"/>
          <w:bCs/>
          <w:sz w:val="24"/>
          <w:szCs w:val="24"/>
          <w:lang w:val="en-US"/>
        </w:rPr>
        <w:t>Osmo</w:t>
      </w:r>
      <w:proofErr w:type="spellEnd"/>
      <w:r w:rsidRPr="009F4E5E">
        <w:rPr>
          <w:rFonts w:ascii="Times New Roman" w:hAnsi="Times New Roman" w:cs="Times New Roman"/>
          <w:bCs/>
          <w:sz w:val="24"/>
          <w:szCs w:val="24"/>
          <w:lang w:val="en-US"/>
        </w:rPr>
        <w:t xml:space="preserve">, R., &amp; Gold, N. (2003). Rationales Provided for Risk Assessments and for Recommended Interventions in Child Protection: A Comparison between Canadian and Israeli </w:t>
      </w:r>
      <w:proofErr w:type="spellStart"/>
      <w:r w:rsidRPr="009F4E5E">
        <w:rPr>
          <w:rFonts w:ascii="Times New Roman" w:hAnsi="Times New Roman" w:cs="Times New Roman"/>
          <w:bCs/>
          <w:sz w:val="24"/>
          <w:szCs w:val="24"/>
          <w:lang w:val="en-US"/>
        </w:rPr>
        <w:t>Profissionals</w:t>
      </w:r>
      <w:proofErr w:type="spellEnd"/>
      <w:r w:rsidRPr="009F4E5E">
        <w:rPr>
          <w:rFonts w:ascii="Times New Roman" w:hAnsi="Times New Roman" w:cs="Times New Roman"/>
          <w:bCs/>
          <w:sz w:val="24"/>
          <w:szCs w:val="24"/>
          <w:lang w:val="en-US"/>
        </w:rPr>
        <w:t xml:space="preserve">. </w:t>
      </w:r>
      <w:r w:rsidRPr="009F4E5E">
        <w:rPr>
          <w:rFonts w:ascii="Times New Roman" w:hAnsi="Times New Roman" w:cs="Times New Roman"/>
          <w:bCs/>
          <w:i/>
          <w:sz w:val="24"/>
          <w:szCs w:val="24"/>
          <w:lang w:val="en-US"/>
        </w:rPr>
        <w:t>British Journal of Social Work, 33</w:t>
      </w:r>
      <w:r w:rsidR="008C70BA" w:rsidRPr="009F4E5E">
        <w:rPr>
          <w:rFonts w:ascii="Times New Roman" w:hAnsi="Times New Roman" w:cs="Times New Roman"/>
          <w:bCs/>
          <w:sz w:val="24"/>
          <w:szCs w:val="24"/>
          <w:lang w:val="en-US"/>
        </w:rPr>
        <w:t>, 137-</w:t>
      </w:r>
      <w:r w:rsidR="00E56158" w:rsidRPr="009F4E5E">
        <w:rPr>
          <w:rFonts w:ascii="Times New Roman" w:hAnsi="Times New Roman" w:cs="Times New Roman"/>
          <w:bCs/>
          <w:sz w:val="24"/>
          <w:szCs w:val="24"/>
          <w:lang w:val="en-US"/>
        </w:rPr>
        <w:t xml:space="preserve">155. </w:t>
      </w:r>
      <w:r w:rsidR="00FD2C30" w:rsidRPr="009F4E5E">
        <w:rPr>
          <w:rFonts w:ascii="Times New Roman" w:hAnsi="Times New Roman" w:cs="Times New Roman"/>
          <w:bCs/>
          <w:sz w:val="24"/>
          <w:szCs w:val="24"/>
          <w:lang w:val="en-US"/>
        </w:rPr>
        <w:t>DOI:</w:t>
      </w:r>
      <w:r w:rsidR="00E56158" w:rsidRPr="009F4E5E">
        <w:rPr>
          <w:rFonts w:ascii="Times New Roman" w:hAnsi="Times New Roman" w:cs="Times New Roman"/>
          <w:bCs/>
          <w:sz w:val="24"/>
          <w:szCs w:val="24"/>
          <w:lang w:val="en-US"/>
        </w:rPr>
        <w:t>10.1093/</w:t>
      </w:r>
      <w:proofErr w:type="spellStart"/>
      <w:r w:rsidR="00E56158" w:rsidRPr="009F4E5E">
        <w:rPr>
          <w:rFonts w:ascii="Times New Roman" w:hAnsi="Times New Roman" w:cs="Times New Roman"/>
          <w:bCs/>
          <w:sz w:val="24"/>
          <w:szCs w:val="24"/>
          <w:lang w:val="en-US"/>
        </w:rPr>
        <w:t>bjsw</w:t>
      </w:r>
      <w:proofErr w:type="spellEnd"/>
      <w:r w:rsidR="00E56158" w:rsidRPr="009F4E5E">
        <w:rPr>
          <w:rFonts w:ascii="Times New Roman" w:hAnsi="Times New Roman" w:cs="Times New Roman"/>
          <w:bCs/>
          <w:sz w:val="24"/>
          <w:szCs w:val="24"/>
          <w:lang w:val="en-US"/>
        </w:rPr>
        <w:t>/33.2.137</w:t>
      </w:r>
    </w:p>
    <w:p w:rsidR="009E4F65" w:rsidRPr="009F4E5E" w:rsidRDefault="00960613" w:rsidP="00960613">
      <w:pPr>
        <w:spacing w:after="0" w:line="360" w:lineRule="auto"/>
        <w:ind w:left="709" w:hanging="709"/>
        <w:jc w:val="both"/>
        <w:rPr>
          <w:rFonts w:ascii="Times New Roman" w:hAnsi="Times New Roman" w:cs="Times New Roman"/>
          <w:bCs/>
          <w:sz w:val="24"/>
          <w:szCs w:val="24"/>
          <w:lang w:val="en-US"/>
        </w:rPr>
      </w:pPr>
      <w:r w:rsidRPr="009F4E5E">
        <w:rPr>
          <w:rFonts w:ascii="Times New Roman" w:hAnsi="Times New Roman" w:cs="Times New Roman"/>
          <w:bCs/>
          <w:sz w:val="24"/>
          <w:szCs w:val="24"/>
          <w:lang w:val="en-US"/>
        </w:rPr>
        <w:t xml:space="preserve">Casas, F. (2010). </w:t>
      </w:r>
      <w:proofErr w:type="spellStart"/>
      <w:r w:rsidRPr="009F4E5E">
        <w:rPr>
          <w:rFonts w:ascii="Times New Roman" w:hAnsi="Times New Roman" w:cs="Times New Roman"/>
          <w:bCs/>
          <w:sz w:val="24"/>
          <w:szCs w:val="24"/>
          <w:lang w:val="en-US"/>
        </w:rPr>
        <w:t>Representaciones</w:t>
      </w:r>
      <w:proofErr w:type="spellEnd"/>
      <w:r w:rsidRPr="009F4E5E">
        <w:rPr>
          <w:rFonts w:ascii="Times New Roman" w:hAnsi="Times New Roman" w:cs="Times New Roman"/>
          <w:bCs/>
          <w:sz w:val="24"/>
          <w:szCs w:val="24"/>
          <w:lang w:val="en-US"/>
        </w:rPr>
        <w:t xml:space="preserve"> </w:t>
      </w:r>
      <w:proofErr w:type="spellStart"/>
      <w:r w:rsidRPr="009F4E5E">
        <w:rPr>
          <w:rFonts w:ascii="Times New Roman" w:hAnsi="Times New Roman" w:cs="Times New Roman"/>
          <w:bCs/>
          <w:sz w:val="24"/>
          <w:szCs w:val="24"/>
          <w:lang w:val="en-US"/>
        </w:rPr>
        <w:t>sociales</w:t>
      </w:r>
      <w:proofErr w:type="spellEnd"/>
      <w:r w:rsidRPr="009F4E5E">
        <w:rPr>
          <w:rFonts w:ascii="Times New Roman" w:hAnsi="Times New Roman" w:cs="Times New Roman"/>
          <w:bCs/>
          <w:sz w:val="24"/>
          <w:szCs w:val="24"/>
          <w:lang w:val="en-US"/>
        </w:rPr>
        <w:t xml:space="preserve"> que </w:t>
      </w:r>
      <w:proofErr w:type="spellStart"/>
      <w:r w:rsidRPr="009F4E5E">
        <w:rPr>
          <w:rFonts w:ascii="Times New Roman" w:hAnsi="Times New Roman" w:cs="Times New Roman"/>
          <w:bCs/>
          <w:sz w:val="24"/>
          <w:szCs w:val="24"/>
          <w:lang w:val="en-US"/>
        </w:rPr>
        <w:t>influyen</w:t>
      </w:r>
      <w:proofErr w:type="spellEnd"/>
      <w:r w:rsidRPr="009F4E5E">
        <w:rPr>
          <w:rFonts w:ascii="Times New Roman" w:hAnsi="Times New Roman" w:cs="Times New Roman"/>
          <w:bCs/>
          <w:sz w:val="24"/>
          <w:szCs w:val="24"/>
          <w:lang w:val="en-US"/>
        </w:rPr>
        <w:t xml:space="preserve"> </w:t>
      </w:r>
      <w:proofErr w:type="spellStart"/>
      <w:r w:rsidRPr="009F4E5E">
        <w:rPr>
          <w:rFonts w:ascii="Times New Roman" w:hAnsi="Times New Roman" w:cs="Times New Roman"/>
          <w:bCs/>
          <w:sz w:val="24"/>
          <w:szCs w:val="24"/>
          <w:lang w:val="en-US"/>
        </w:rPr>
        <w:t>en</w:t>
      </w:r>
      <w:proofErr w:type="spellEnd"/>
      <w:r w:rsidRPr="009F4E5E">
        <w:rPr>
          <w:rFonts w:ascii="Times New Roman" w:hAnsi="Times New Roman" w:cs="Times New Roman"/>
          <w:bCs/>
          <w:sz w:val="24"/>
          <w:szCs w:val="24"/>
          <w:lang w:val="en-US"/>
        </w:rPr>
        <w:t xml:space="preserve"> las </w:t>
      </w:r>
      <w:proofErr w:type="spellStart"/>
      <w:r w:rsidRPr="009F4E5E">
        <w:rPr>
          <w:rFonts w:ascii="Times New Roman" w:hAnsi="Times New Roman" w:cs="Times New Roman"/>
          <w:bCs/>
          <w:sz w:val="24"/>
          <w:szCs w:val="24"/>
          <w:lang w:val="en-US"/>
        </w:rPr>
        <w:t>politicas</w:t>
      </w:r>
      <w:proofErr w:type="spellEnd"/>
      <w:r w:rsidRPr="009F4E5E">
        <w:rPr>
          <w:rFonts w:ascii="Times New Roman" w:hAnsi="Times New Roman" w:cs="Times New Roman"/>
          <w:bCs/>
          <w:sz w:val="24"/>
          <w:szCs w:val="24"/>
          <w:lang w:val="en-US"/>
        </w:rPr>
        <w:t xml:space="preserve"> </w:t>
      </w:r>
      <w:proofErr w:type="spellStart"/>
      <w:r w:rsidRPr="009F4E5E">
        <w:rPr>
          <w:rFonts w:ascii="Times New Roman" w:hAnsi="Times New Roman" w:cs="Times New Roman"/>
          <w:bCs/>
          <w:sz w:val="24"/>
          <w:szCs w:val="24"/>
          <w:lang w:val="en-US"/>
        </w:rPr>
        <w:t>sociales</w:t>
      </w:r>
      <w:proofErr w:type="spellEnd"/>
      <w:r w:rsidRPr="009F4E5E">
        <w:rPr>
          <w:rFonts w:ascii="Times New Roman" w:hAnsi="Times New Roman" w:cs="Times New Roman"/>
          <w:bCs/>
          <w:sz w:val="24"/>
          <w:szCs w:val="24"/>
          <w:lang w:val="en-US"/>
        </w:rPr>
        <w:t xml:space="preserve"> de </w:t>
      </w:r>
      <w:proofErr w:type="spellStart"/>
      <w:r w:rsidRPr="009F4E5E">
        <w:rPr>
          <w:rFonts w:ascii="Times New Roman" w:hAnsi="Times New Roman" w:cs="Times New Roman"/>
          <w:bCs/>
          <w:sz w:val="24"/>
          <w:szCs w:val="24"/>
          <w:lang w:val="en-US"/>
        </w:rPr>
        <w:t>infancia</w:t>
      </w:r>
      <w:proofErr w:type="spellEnd"/>
      <w:r w:rsidRPr="009F4E5E">
        <w:rPr>
          <w:rFonts w:ascii="Times New Roman" w:hAnsi="Times New Roman" w:cs="Times New Roman"/>
          <w:bCs/>
          <w:sz w:val="24"/>
          <w:szCs w:val="24"/>
          <w:lang w:val="en-US"/>
        </w:rPr>
        <w:t xml:space="preserve"> y </w:t>
      </w:r>
      <w:proofErr w:type="spellStart"/>
      <w:r w:rsidRPr="009F4E5E">
        <w:rPr>
          <w:rFonts w:ascii="Times New Roman" w:hAnsi="Times New Roman" w:cs="Times New Roman"/>
          <w:bCs/>
          <w:sz w:val="24"/>
          <w:szCs w:val="24"/>
          <w:lang w:val="en-US"/>
        </w:rPr>
        <w:t>adolescencia</w:t>
      </w:r>
      <w:proofErr w:type="spellEnd"/>
      <w:r w:rsidRPr="009F4E5E">
        <w:rPr>
          <w:rFonts w:ascii="Times New Roman" w:hAnsi="Times New Roman" w:cs="Times New Roman"/>
          <w:bCs/>
          <w:sz w:val="24"/>
          <w:szCs w:val="24"/>
          <w:lang w:val="en-US"/>
        </w:rPr>
        <w:t xml:space="preserve"> </w:t>
      </w:r>
      <w:proofErr w:type="spellStart"/>
      <w:r w:rsidRPr="009F4E5E">
        <w:rPr>
          <w:rFonts w:ascii="Times New Roman" w:hAnsi="Times New Roman" w:cs="Times New Roman"/>
          <w:bCs/>
          <w:sz w:val="24"/>
          <w:szCs w:val="24"/>
          <w:lang w:val="en-US"/>
        </w:rPr>
        <w:t>en</w:t>
      </w:r>
      <w:proofErr w:type="spellEnd"/>
      <w:r w:rsidRPr="009F4E5E">
        <w:rPr>
          <w:rFonts w:ascii="Times New Roman" w:hAnsi="Times New Roman" w:cs="Times New Roman"/>
          <w:bCs/>
          <w:sz w:val="24"/>
          <w:szCs w:val="24"/>
          <w:lang w:val="en-US"/>
        </w:rPr>
        <w:t xml:space="preserve"> Europa. </w:t>
      </w:r>
      <w:r w:rsidRPr="009F4E5E">
        <w:rPr>
          <w:rFonts w:ascii="Times New Roman" w:hAnsi="Times New Roman" w:cs="Times New Roman"/>
          <w:bCs/>
          <w:i/>
          <w:sz w:val="24"/>
          <w:szCs w:val="24"/>
          <w:lang w:val="en-US"/>
        </w:rPr>
        <w:t>Pedagogía Social.</w:t>
      </w:r>
      <w:r w:rsidRPr="009F4E5E">
        <w:rPr>
          <w:rFonts w:ascii="Times New Roman" w:hAnsi="Times New Roman" w:cs="Times New Roman"/>
          <w:bCs/>
          <w:sz w:val="24"/>
          <w:szCs w:val="24"/>
          <w:lang w:val="en-US"/>
        </w:rPr>
        <w:t xml:space="preserve"> </w:t>
      </w:r>
      <w:proofErr w:type="spellStart"/>
      <w:r w:rsidRPr="009F4E5E">
        <w:rPr>
          <w:rFonts w:ascii="Times New Roman" w:hAnsi="Times New Roman" w:cs="Times New Roman"/>
          <w:bCs/>
          <w:i/>
          <w:sz w:val="24"/>
          <w:szCs w:val="24"/>
          <w:lang w:val="en-US"/>
        </w:rPr>
        <w:t>Revista</w:t>
      </w:r>
      <w:proofErr w:type="spellEnd"/>
      <w:r w:rsidRPr="009F4E5E">
        <w:rPr>
          <w:rFonts w:ascii="Times New Roman" w:hAnsi="Times New Roman" w:cs="Times New Roman"/>
          <w:bCs/>
          <w:i/>
          <w:sz w:val="24"/>
          <w:szCs w:val="24"/>
          <w:lang w:val="en-US"/>
        </w:rPr>
        <w:t xml:space="preserve"> </w:t>
      </w:r>
      <w:proofErr w:type="spellStart"/>
      <w:r w:rsidRPr="009F4E5E">
        <w:rPr>
          <w:rFonts w:ascii="Times New Roman" w:hAnsi="Times New Roman" w:cs="Times New Roman"/>
          <w:bCs/>
          <w:i/>
          <w:sz w:val="24"/>
          <w:szCs w:val="24"/>
          <w:lang w:val="en-US"/>
        </w:rPr>
        <w:t>Interuniversitaria</w:t>
      </w:r>
      <w:proofErr w:type="spellEnd"/>
      <w:r w:rsidRPr="009F4E5E">
        <w:rPr>
          <w:rFonts w:ascii="Times New Roman" w:hAnsi="Times New Roman" w:cs="Times New Roman"/>
          <w:bCs/>
          <w:i/>
          <w:sz w:val="24"/>
          <w:szCs w:val="24"/>
          <w:lang w:val="en-US"/>
        </w:rPr>
        <w:t>, 17</w:t>
      </w:r>
      <w:r w:rsidRPr="009F4E5E">
        <w:rPr>
          <w:rFonts w:ascii="Times New Roman" w:hAnsi="Times New Roman" w:cs="Times New Roman"/>
          <w:bCs/>
          <w:sz w:val="24"/>
          <w:szCs w:val="24"/>
          <w:lang w:val="en-US"/>
        </w:rPr>
        <w:t>(1), 15-28.</w:t>
      </w:r>
      <w:r w:rsidR="009E4F65" w:rsidRPr="009F4E5E">
        <w:rPr>
          <w:rFonts w:ascii="Times New Roman" w:hAnsi="Times New Roman" w:cs="Times New Roman"/>
          <w:bCs/>
          <w:sz w:val="24"/>
          <w:szCs w:val="24"/>
          <w:lang w:val="en-US"/>
        </w:rPr>
        <w:t xml:space="preserve"> DOI: 10.7179/psri_2010.17.02</w:t>
      </w:r>
    </w:p>
    <w:p w:rsidR="00960613" w:rsidRPr="009F4E5E" w:rsidRDefault="00960613" w:rsidP="00960613">
      <w:pPr>
        <w:spacing w:after="0" w:line="360" w:lineRule="auto"/>
        <w:ind w:left="709" w:hanging="709"/>
        <w:jc w:val="both"/>
        <w:rPr>
          <w:rFonts w:ascii="Times New Roman" w:hAnsi="Times New Roman" w:cs="Times New Roman"/>
          <w:bCs/>
          <w:iCs/>
          <w:sz w:val="24"/>
          <w:szCs w:val="24"/>
          <w:lang w:val="en-US"/>
        </w:rPr>
      </w:pPr>
      <w:proofErr w:type="spellStart"/>
      <w:r w:rsidRPr="009F4E5E">
        <w:rPr>
          <w:rFonts w:ascii="Times New Roman" w:hAnsi="Times New Roman" w:cs="Times New Roman"/>
          <w:bCs/>
          <w:sz w:val="24"/>
          <w:szCs w:val="24"/>
          <w:lang w:val="en-US"/>
        </w:rPr>
        <w:t>Dalgleish</w:t>
      </w:r>
      <w:proofErr w:type="spellEnd"/>
      <w:r w:rsidRPr="009F4E5E">
        <w:rPr>
          <w:rFonts w:ascii="Times New Roman" w:hAnsi="Times New Roman" w:cs="Times New Roman"/>
          <w:bCs/>
          <w:sz w:val="24"/>
          <w:szCs w:val="24"/>
          <w:lang w:val="en-US"/>
        </w:rPr>
        <w:t>, L. (1988). Decision-making in child abuse cases: Applications of social judgment theory and signal detection theory. In B.</w:t>
      </w:r>
      <w:r w:rsidR="000639DC" w:rsidRPr="009F4E5E">
        <w:rPr>
          <w:rFonts w:ascii="Times New Roman" w:hAnsi="Times New Roman" w:cs="Times New Roman"/>
          <w:bCs/>
          <w:sz w:val="24"/>
          <w:szCs w:val="24"/>
          <w:lang w:val="en-US"/>
        </w:rPr>
        <w:t xml:space="preserve"> </w:t>
      </w:r>
      <w:proofErr w:type="spellStart"/>
      <w:r w:rsidRPr="009F4E5E">
        <w:rPr>
          <w:rFonts w:ascii="Times New Roman" w:hAnsi="Times New Roman" w:cs="Times New Roman"/>
          <w:bCs/>
          <w:sz w:val="24"/>
          <w:szCs w:val="24"/>
          <w:lang w:val="en-US"/>
        </w:rPr>
        <w:t>Brehmer</w:t>
      </w:r>
      <w:proofErr w:type="spellEnd"/>
      <w:r w:rsidRPr="009F4E5E">
        <w:rPr>
          <w:rFonts w:ascii="Times New Roman" w:hAnsi="Times New Roman" w:cs="Times New Roman"/>
          <w:bCs/>
          <w:sz w:val="24"/>
          <w:szCs w:val="24"/>
          <w:lang w:val="en-US"/>
        </w:rPr>
        <w:t xml:space="preserve"> &amp; C.R.B.</w:t>
      </w:r>
      <w:r w:rsidR="000639DC" w:rsidRPr="009F4E5E">
        <w:rPr>
          <w:rFonts w:ascii="Times New Roman" w:hAnsi="Times New Roman" w:cs="Times New Roman"/>
          <w:bCs/>
          <w:sz w:val="24"/>
          <w:szCs w:val="24"/>
          <w:lang w:val="en-US"/>
        </w:rPr>
        <w:t xml:space="preserve"> </w:t>
      </w:r>
      <w:r w:rsidRPr="009F4E5E">
        <w:rPr>
          <w:rFonts w:ascii="Times New Roman" w:hAnsi="Times New Roman" w:cs="Times New Roman"/>
          <w:bCs/>
          <w:sz w:val="24"/>
          <w:szCs w:val="24"/>
          <w:lang w:val="en-US"/>
        </w:rPr>
        <w:t>Joyce (Eds</w:t>
      </w:r>
      <w:r w:rsidR="008C70BA" w:rsidRPr="009F4E5E">
        <w:rPr>
          <w:rFonts w:ascii="Times New Roman" w:hAnsi="Times New Roman" w:cs="Times New Roman"/>
          <w:bCs/>
          <w:sz w:val="24"/>
          <w:szCs w:val="24"/>
          <w:lang w:val="en-US"/>
        </w:rPr>
        <w:t>.</w:t>
      </w:r>
      <w:r w:rsidRPr="009F4E5E">
        <w:rPr>
          <w:rFonts w:ascii="Times New Roman" w:hAnsi="Times New Roman" w:cs="Times New Roman"/>
          <w:bCs/>
          <w:sz w:val="24"/>
          <w:szCs w:val="24"/>
          <w:lang w:val="en-US"/>
        </w:rPr>
        <w:t>)</w:t>
      </w:r>
      <w:r w:rsidR="008C70BA" w:rsidRPr="009F4E5E">
        <w:rPr>
          <w:rFonts w:ascii="Times New Roman" w:hAnsi="Times New Roman" w:cs="Times New Roman"/>
          <w:bCs/>
          <w:sz w:val="24"/>
          <w:szCs w:val="24"/>
          <w:lang w:val="en-US"/>
        </w:rPr>
        <w:t>,</w:t>
      </w:r>
      <w:r w:rsidRPr="009F4E5E">
        <w:rPr>
          <w:rFonts w:ascii="Times New Roman" w:hAnsi="Times New Roman" w:cs="Times New Roman"/>
          <w:bCs/>
          <w:sz w:val="24"/>
          <w:szCs w:val="24"/>
          <w:lang w:val="en-US"/>
        </w:rPr>
        <w:t xml:space="preserve"> </w:t>
      </w:r>
      <w:r w:rsidRPr="009F4E5E">
        <w:rPr>
          <w:rFonts w:ascii="Times New Roman" w:hAnsi="Times New Roman" w:cs="Times New Roman"/>
          <w:bCs/>
          <w:i/>
          <w:iCs/>
          <w:sz w:val="24"/>
          <w:szCs w:val="24"/>
          <w:lang w:val="en-US"/>
        </w:rPr>
        <w:t>Human Judgment: The SJT view</w:t>
      </w:r>
      <w:r w:rsidR="00D90802" w:rsidRPr="009F4E5E">
        <w:rPr>
          <w:rFonts w:ascii="Times New Roman" w:hAnsi="Times New Roman" w:cs="Times New Roman"/>
          <w:bCs/>
          <w:i/>
          <w:iCs/>
          <w:sz w:val="24"/>
          <w:szCs w:val="24"/>
          <w:lang w:val="en-US"/>
        </w:rPr>
        <w:t xml:space="preserve"> </w:t>
      </w:r>
      <w:r w:rsidR="00D90802" w:rsidRPr="009F4E5E">
        <w:rPr>
          <w:rFonts w:ascii="Times New Roman" w:hAnsi="Times New Roman" w:cs="Times New Roman"/>
          <w:sz w:val="24"/>
          <w:szCs w:val="24"/>
          <w:lang w:val="en-US"/>
        </w:rPr>
        <w:t>(pp. 71-95)</w:t>
      </w:r>
      <w:r w:rsidRPr="009F4E5E">
        <w:rPr>
          <w:rFonts w:ascii="Times New Roman" w:hAnsi="Times New Roman" w:cs="Times New Roman"/>
          <w:bCs/>
          <w:i/>
          <w:iCs/>
          <w:sz w:val="24"/>
          <w:szCs w:val="24"/>
          <w:lang w:val="en-US"/>
        </w:rPr>
        <w:t xml:space="preserve">. </w:t>
      </w:r>
      <w:r w:rsidRPr="009F4E5E">
        <w:rPr>
          <w:rFonts w:ascii="Times New Roman" w:hAnsi="Times New Roman" w:cs="Times New Roman"/>
          <w:bCs/>
          <w:iCs/>
          <w:sz w:val="24"/>
          <w:szCs w:val="24"/>
          <w:lang w:val="en-US"/>
        </w:rPr>
        <w:t>North Holland:  Elsevier.</w:t>
      </w:r>
    </w:p>
    <w:p w:rsidR="0064374F" w:rsidRPr="009F4E5E" w:rsidRDefault="0064374F" w:rsidP="0064374F">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9F4E5E">
        <w:rPr>
          <w:rFonts w:ascii="Times New Roman" w:hAnsi="Times New Roman" w:cs="Times New Roman"/>
          <w:sz w:val="24"/>
          <w:szCs w:val="24"/>
          <w:lang w:val="en-US"/>
        </w:rPr>
        <w:t xml:space="preserve">Davidson-Arad, B., &amp; </w:t>
      </w:r>
      <w:proofErr w:type="spellStart"/>
      <w:r w:rsidRPr="009F4E5E">
        <w:rPr>
          <w:rFonts w:ascii="Times New Roman" w:hAnsi="Times New Roman" w:cs="Times New Roman"/>
          <w:sz w:val="24"/>
          <w:szCs w:val="24"/>
          <w:lang w:val="en-US"/>
        </w:rPr>
        <w:t>Benbenishty</w:t>
      </w:r>
      <w:proofErr w:type="spellEnd"/>
      <w:r w:rsidRPr="009F4E5E">
        <w:rPr>
          <w:rFonts w:ascii="Times New Roman" w:hAnsi="Times New Roman" w:cs="Times New Roman"/>
          <w:sz w:val="24"/>
          <w:szCs w:val="24"/>
          <w:lang w:val="en-US"/>
        </w:rPr>
        <w:t xml:space="preserve">, R. (2008). The role of workers’ attitudes and parent and child wishes in child protection workers’ assessments and recommendations regarding removal and reunification. </w:t>
      </w:r>
      <w:r w:rsidRPr="009F4E5E">
        <w:rPr>
          <w:rFonts w:ascii="Times New Roman" w:hAnsi="Times New Roman" w:cs="Times New Roman"/>
          <w:i/>
          <w:iCs/>
          <w:sz w:val="24"/>
          <w:szCs w:val="24"/>
          <w:lang w:val="en-US"/>
        </w:rPr>
        <w:t>Children and Youth Services Review</w:t>
      </w:r>
      <w:r w:rsidRPr="009F4E5E">
        <w:rPr>
          <w:rFonts w:ascii="Times New Roman" w:hAnsi="Times New Roman" w:cs="Times New Roman"/>
          <w:sz w:val="24"/>
          <w:szCs w:val="24"/>
          <w:lang w:val="en-US"/>
        </w:rPr>
        <w:t xml:space="preserve">, </w:t>
      </w:r>
      <w:r w:rsidRPr="009F4E5E">
        <w:rPr>
          <w:rFonts w:ascii="Times New Roman" w:hAnsi="Times New Roman" w:cs="Times New Roman"/>
          <w:bCs/>
          <w:i/>
          <w:sz w:val="24"/>
          <w:szCs w:val="24"/>
          <w:lang w:val="en-US"/>
        </w:rPr>
        <w:t>30</w:t>
      </w:r>
      <w:r w:rsidRPr="009F4E5E">
        <w:rPr>
          <w:rFonts w:ascii="Times New Roman" w:hAnsi="Times New Roman" w:cs="Times New Roman"/>
          <w:sz w:val="24"/>
          <w:szCs w:val="24"/>
          <w:lang w:val="en-US"/>
        </w:rPr>
        <w:t>(1), 107-121.</w:t>
      </w:r>
      <w:r w:rsidR="003D1CF2" w:rsidRPr="009F4E5E">
        <w:rPr>
          <w:rFonts w:ascii="Times New Roman" w:hAnsi="Times New Roman" w:cs="Times New Roman"/>
          <w:sz w:val="24"/>
          <w:szCs w:val="24"/>
          <w:lang w:val="en-US"/>
        </w:rPr>
        <w:t xml:space="preserve"> </w:t>
      </w:r>
      <w:r w:rsidR="00FD2C30" w:rsidRPr="009F4E5E">
        <w:rPr>
          <w:rFonts w:ascii="Times New Roman" w:hAnsi="Times New Roman" w:cs="Times New Roman"/>
          <w:sz w:val="24"/>
          <w:szCs w:val="24"/>
          <w:lang w:val="en-US"/>
        </w:rPr>
        <w:t xml:space="preserve">DOI: </w:t>
      </w:r>
      <w:r w:rsidR="003D1CF2" w:rsidRPr="009F4E5E">
        <w:rPr>
          <w:rFonts w:ascii="Times New Roman" w:hAnsi="Times New Roman" w:cs="Times New Roman"/>
          <w:sz w:val="24"/>
          <w:szCs w:val="24"/>
          <w:lang w:val="en-US"/>
        </w:rPr>
        <w:t>10.1016/j.childyouth.2007.07.003</w:t>
      </w:r>
    </w:p>
    <w:p w:rsidR="0064374F" w:rsidRPr="009F4E5E" w:rsidRDefault="0064374F" w:rsidP="0064374F">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9F4E5E">
        <w:rPr>
          <w:rFonts w:ascii="Times New Roman" w:hAnsi="Times New Roman" w:cs="Times New Roman"/>
          <w:sz w:val="24"/>
          <w:szCs w:val="24"/>
          <w:lang w:val="en-US"/>
        </w:rPr>
        <w:t xml:space="preserve">Davidson-Arad, B., &amp; </w:t>
      </w:r>
      <w:proofErr w:type="spellStart"/>
      <w:r w:rsidRPr="009F4E5E">
        <w:rPr>
          <w:rFonts w:ascii="Times New Roman" w:hAnsi="Times New Roman" w:cs="Times New Roman"/>
          <w:sz w:val="24"/>
          <w:szCs w:val="24"/>
          <w:lang w:val="en-US"/>
        </w:rPr>
        <w:t>Benbenishty</w:t>
      </w:r>
      <w:proofErr w:type="spellEnd"/>
      <w:r w:rsidRPr="009F4E5E">
        <w:rPr>
          <w:rFonts w:ascii="Times New Roman" w:hAnsi="Times New Roman" w:cs="Times New Roman"/>
          <w:sz w:val="24"/>
          <w:szCs w:val="24"/>
          <w:lang w:val="en-US"/>
        </w:rPr>
        <w:t xml:space="preserve">, R. (2010). Contribution of child protection workers attitudes to their risk assessments and intervention recommendations: a study in Israel. </w:t>
      </w:r>
      <w:r w:rsidRPr="009F4E5E">
        <w:rPr>
          <w:rFonts w:ascii="Times New Roman" w:hAnsi="Times New Roman" w:cs="Times New Roman"/>
          <w:i/>
          <w:iCs/>
          <w:sz w:val="24"/>
          <w:szCs w:val="24"/>
          <w:lang w:val="en-US"/>
        </w:rPr>
        <w:t>Health and Social Care in the Community</w:t>
      </w:r>
      <w:r w:rsidRPr="009F4E5E">
        <w:rPr>
          <w:rFonts w:ascii="Times New Roman" w:hAnsi="Times New Roman" w:cs="Times New Roman"/>
          <w:sz w:val="24"/>
          <w:szCs w:val="24"/>
          <w:lang w:val="en-US"/>
        </w:rPr>
        <w:t xml:space="preserve">, </w:t>
      </w:r>
      <w:r w:rsidRPr="009F4E5E">
        <w:rPr>
          <w:rFonts w:ascii="Times New Roman" w:hAnsi="Times New Roman" w:cs="Times New Roman"/>
          <w:bCs/>
          <w:i/>
          <w:sz w:val="24"/>
          <w:szCs w:val="24"/>
          <w:lang w:val="en-US"/>
        </w:rPr>
        <w:t>18</w:t>
      </w:r>
      <w:r w:rsidRPr="009F4E5E">
        <w:rPr>
          <w:rFonts w:ascii="Times New Roman" w:hAnsi="Times New Roman" w:cs="Times New Roman"/>
          <w:sz w:val="24"/>
          <w:szCs w:val="24"/>
          <w:lang w:val="en-US"/>
        </w:rPr>
        <w:t>(1), 1-</w:t>
      </w:r>
      <w:r w:rsidR="003D1CF2" w:rsidRPr="009F4E5E">
        <w:rPr>
          <w:rFonts w:ascii="Times New Roman" w:hAnsi="Times New Roman" w:cs="Times New Roman"/>
          <w:sz w:val="24"/>
          <w:szCs w:val="24"/>
          <w:lang w:val="en-US"/>
        </w:rPr>
        <w:t xml:space="preserve">9. </w:t>
      </w:r>
      <w:r w:rsidR="00FD2C30" w:rsidRPr="009F4E5E">
        <w:rPr>
          <w:rFonts w:ascii="Times New Roman" w:hAnsi="Times New Roman" w:cs="Times New Roman"/>
          <w:sz w:val="24"/>
          <w:szCs w:val="24"/>
          <w:lang w:val="en-US"/>
        </w:rPr>
        <w:t xml:space="preserve">DOI: </w:t>
      </w:r>
      <w:r w:rsidR="003D1CF2" w:rsidRPr="009F4E5E">
        <w:rPr>
          <w:rFonts w:ascii="Times New Roman" w:hAnsi="Times New Roman" w:cs="Times New Roman"/>
          <w:sz w:val="24"/>
          <w:szCs w:val="24"/>
          <w:lang w:val="en-US"/>
        </w:rPr>
        <w:t>10.1111/j.1365-2524.2009.00868.x</w:t>
      </w:r>
    </w:p>
    <w:p w:rsidR="00960613" w:rsidRPr="009F4E5E" w:rsidRDefault="00960613" w:rsidP="00960613">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9F4E5E">
        <w:rPr>
          <w:rFonts w:ascii="Times New Roman" w:hAnsi="Times New Roman" w:cs="Times New Roman"/>
          <w:sz w:val="24"/>
          <w:szCs w:val="24"/>
          <w:lang w:val="en-US"/>
        </w:rPr>
        <w:t>Delgado, P., Carvalho, J.</w:t>
      </w:r>
      <w:r w:rsidR="008C70BA" w:rsidRPr="009F4E5E">
        <w:rPr>
          <w:rFonts w:ascii="Times New Roman" w:hAnsi="Times New Roman" w:cs="Times New Roman"/>
          <w:sz w:val="24"/>
          <w:szCs w:val="24"/>
          <w:lang w:val="en-US"/>
        </w:rPr>
        <w:t>M.S.</w:t>
      </w:r>
      <w:r w:rsidRPr="009F4E5E">
        <w:rPr>
          <w:rFonts w:ascii="Times New Roman" w:hAnsi="Times New Roman" w:cs="Times New Roman"/>
          <w:sz w:val="24"/>
          <w:szCs w:val="24"/>
          <w:lang w:val="en-US"/>
        </w:rPr>
        <w:t xml:space="preserve">, &amp; Pinto, V. S. (2014). </w:t>
      </w:r>
      <w:r w:rsidRPr="009F4E5E">
        <w:rPr>
          <w:rFonts w:ascii="Times New Roman" w:hAnsi="Times New Roman" w:cs="Times New Roman"/>
          <w:sz w:val="24"/>
          <w:szCs w:val="24"/>
        </w:rPr>
        <w:t xml:space="preserve">Crescer em família: a permanência no Acolhimento Familiar. </w:t>
      </w:r>
      <w:r w:rsidRPr="009F4E5E">
        <w:rPr>
          <w:rFonts w:ascii="Times New Roman" w:hAnsi="Times New Roman" w:cs="Times New Roman"/>
          <w:i/>
          <w:sz w:val="24"/>
          <w:szCs w:val="24"/>
          <w:lang w:val="en-US"/>
        </w:rPr>
        <w:t>Pedagogía Social.</w:t>
      </w:r>
      <w:r w:rsidRPr="009F4E5E">
        <w:rPr>
          <w:rFonts w:ascii="Times New Roman" w:hAnsi="Times New Roman" w:cs="Times New Roman"/>
          <w:sz w:val="24"/>
          <w:szCs w:val="24"/>
          <w:lang w:val="en-US"/>
        </w:rPr>
        <w:t xml:space="preserve"> </w:t>
      </w:r>
      <w:proofErr w:type="spellStart"/>
      <w:r w:rsidRPr="009F4E5E">
        <w:rPr>
          <w:rFonts w:ascii="Times New Roman" w:hAnsi="Times New Roman" w:cs="Times New Roman"/>
          <w:i/>
          <w:sz w:val="24"/>
          <w:szCs w:val="24"/>
          <w:lang w:val="en-US"/>
        </w:rPr>
        <w:t>Revista</w:t>
      </w:r>
      <w:proofErr w:type="spellEnd"/>
      <w:r w:rsidRPr="009F4E5E">
        <w:rPr>
          <w:rFonts w:ascii="Times New Roman" w:hAnsi="Times New Roman" w:cs="Times New Roman"/>
          <w:i/>
          <w:sz w:val="24"/>
          <w:szCs w:val="24"/>
          <w:lang w:val="en-US"/>
        </w:rPr>
        <w:t xml:space="preserve"> </w:t>
      </w:r>
      <w:proofErr w:type="spellStart"/>
      <w:r w:rsidRPr="009F4E5E">
        <w:rPr>
          <w:rFonts w:ascii="Times New Roman" w:hAnsi="Times New Roman" w:cs="Times New Roman"/>
          <w:i/>
          <w:sz w:val="24"/>
          <w:szCs w:val="24"/>
          <w:lang w:val="en-US"/>
        </w:rPr>
        <w:t>Interuniversitaria</w:t>
      </w:r>
      <w:proofErr w:type="spellEnd"/>
      <w:r w:rsidRPr="009F4E5E">
        <w:rPr>
          <w:rFonts w:ascii="Times New Roman" w:hAnsi="Times New Roman" w:cs="Times New Roman"/>
          <w:i/>
          <w:sz w:val="24"/>
          <w:szCs w:val="24"/>
          <w:lang w:val="en-US"/>
        </w:rPr>
        <w:t>, 23</w:t>
      </w:r>
      <w:r w:rsidRPr="009F4E5E">
        <w:rPr>
          <w:rFonts w:ascii="Times New Roman" w:hAnsi="Times New Roman" w:cs="Times New Roman"/>
          <w:sz w:val="24"/>
          <w:szCs w:val="24"/>
          <w:lang w:val="en-US"/>
        </w:rPr>
        <w:t xml:space="preserve">(1), 123-150. </w:t>
      </w:r>
      <w:r w:rsidR="00FD2C30" w:rsidRPr="009F4E5E">
        <w:rPr>
          <w:rFonts w:ascii="Times New Roman" w:hAnsi="Times New Roman" w:cs="Times New Roman"/>
          <w:sz w:val="24"/>
          <w:szCs w:val="24"/>
          <w:lang w:val="en-US"/>
        </w:rPr>
        <w:t xml:space="preserve">DOI: </w:t>
      </w:r>
      <w:r w:rsidR="003D1CF2" w:rsidRPr="009F4E5E">
        <w:rPr>
          <w:rFonts w:ascii="Times New Roman" w:hAnsi="Times New Roman" w:cs="Times New Roman"/>
          <w:sz w:val="24"/>
          <w:szCs w:val="24"/>
          <w:lang w:val="en-US"/>
        </w:rPr>
        <w:t>10.7179/psri_2014.23.06</w:t>
      </w:r>
    </w:p>
    <w:p w:rsidR="00960613" w:rsidRPr="009F4E5E" w:rsidRDefault="00960613" w:rsidP="00960613">
      <w:pPr>
        <w:spacing w:after="0" w:line="360" w:lineRule="auto"/>
        <w:ind w:left="709" w:hanging="709"/>
        <w:jc w:val="both"/>
        <w:rPr>
          <w:rFonts w:ascii="Times New Roman" w:hAnsi="Times New Roman" w:cs="Times New Roman"/>
          <w:bCs/>
          <w:iCs/>
          <w:color w:val="FF0000"/>
          <w:sz w:val="24"/>
          <w:szCs w:val="24"/>
          <w:lang w:val="en-US"/>
        </w:rPr>
      </w:pPr>
      <w:r w:rsidRPr="009F4E5E">
        <w:rPr>
          <w:rFonts w:ascii="Times New Roman" w:hAnsi="Times New Roman" w:cs="Times New Roman"/>
          <w:bCs/>
          <w:sz w:val="24"/>
          <w:szCs w:val="24"/>
          <w:lang w:val="en-US"/>
        </w:rPr>
        <w:t xml:space="preserve">Fluke, J. D., Chabot, M., Fallon, B., </w:t>
      </w:r>
      <w:proofErr w:type="spellStart"/>
      <w:r w:rsidRPr="009F4E5E">
        <w:rPr>
          <w:rFonts w:ascii="Times New Roman" w:hAnsi="Times New Roman" w:cs="Times New Roman"/>
          <w:bCs/>
          <w:sz w:val="24"/>
          <w:szCs w:val="24"/>
          <w:lang w:val="en-US"/>
        </w:rPr>
        <w:t>MacLaurin</w:t>
      </w:r>
      <w:proofErr w:type="spellEnd"/>
      <w:r w:rsidRPr="009F4E5E">
        <w:rPr>
          <w:rFonts w:ascii="Times New Roman" w:hAnsi="Times New Roman" w:cs="Times New Roman"/>
          <w:bCs/>
          <w:sz w:val="24"/>
          <w:szCs w:val="24"/>
          <w:lang w:val="en-US"/>
        </w:rPr>
        <w:t xml:space="preserve">, B., &amp; </w:t>
      </w:r>
      <w:proofErr w:type="spellStart"/>
      <w:r w:rsidRPr="009F4E5E">
        <w:rPr>
          <w:rFonts w:ascii="Times New Roman" w:hAnsi="Times New Roman" w:cs="Times New Roman"/>
          <w:bCs/>
          <w:sz w:val="24"/>
          <w:szCs w:val="24"/>
          <w:lang w:val="en-US"/>
        </w:rPr>
        <w:t>Blackstock</w:t>
      </w:r>
      <w:proofErr w:type="spellEnd"/>
      <w:r w:rsidRPr="009F4E5E">
        <w:rPr>
          <w:rFonts w:ascii="Times New Roman" w:hAnsi="Times New Roman" w:cs="Times New Roman"/>
          <w:bCs/>
          <w:sz w:val="24"/>
          <w:szCs w:val="24"/>
          <w:lang w:val="en-US"/>
        </w:rPr>
        <w:t xml:space="preserve">, C. (2010). Placement decisions and disparities among aboriginal groups: An application of </w:t>
      </w:r>
      <w:r w:rsidRPr="009F4E5E">
        <w:rPr>
          <w:rFonts w:ascii="Times New Roman" w:hAnsi="Times New Roman" w:cs="Times New Roman"/>
          <w:bCs/>
          <w:sz w:val="24"/>
          <w:szCs w:val="24"/>
          <w:lang w:val="en-US"/>
        </w:rPr>
        <w:lastRenderedPageBreak/>
        <w:t xml:space="preserve">the decision-making ecology through multi-level analysis. </w:t>
      </w:r>
      <w:r w:rsidRPr="009F4E5E">
        <w:rPr>
          <w:rFonts w:ascii="Times New Roman" w:hAnsi="Times New Roman" w:cs="Times New Roman"/>
          <w:bCs/>
          <w:i/>
          <w:iCs/>
          <w:sz w:val="24"/>
          <w:szCs w:val="24"/>
          <w:lang w:val="en-US"/>
        </w:rPr>
        <w:t>Child Abuse and Neglect</w:t>
      </w:r>
      <w:r w:rsidR="008C70BA" w:rsidRPr="009F4E5E">
        <w:rPr>
          <w:rFonts w:ascii="Times New Roman" w:hAnsi="Times New Roman" w:cs="Times New Roman"/>
          <w:bCs/>
          <w:i/>
          <w:iCs/>
          <w:sz w:val="24"/>
          <w:szCs w:val="24"/>
          <w:lang w:val="en-US"/>
        </w:rPr>
        <w:t>,</w:t>
      </w:r>
      <w:r w:rsidRPr="009F4E5E">
        <w:rPr>
          <w:rFonts w:ascii="Times New Roman" w:hAnsi="Times New Roman" w:cs="Times New Roman"/>
          <w:bCs/>
          <w:i/>
          <w:iCs/>
          <w:sz w:val="24"/>
          <w:szCs w:val="24"/>
          <w:lang w:val="en-US"/>
        </w:rPr>
        <w:t xml:space="preserve"> 34</w:t>
      </w:r>
      <w:r w:rsidRPr="009F4E5E">
        <w:rPr>
          <w:rFonts w:ascii="Times New Roman" w:hAnsi="Times New Roman" w:cs="Times New Roman"/>
          <w:bCs/>
          <w:iCs/>
          <w:sz w:val="24"/>
          <w:szCs w:val="24"/>
          <w:lang w:val="en-US"/>
        </w:rPr>
        <w:t>, 57-69.</w:t>
      </w:r>
      <w:r w:rsidR="003D1CF2" w:rsidRPr="009F4E5E">
        <w:rPr>
          <w:rFonts w:ascii="Times New Roman" w:hAnsi="Times New Roman" w:cs="Times New Roman"/>
          <w:bCs/>
          <w:iCs/>
          <w:sz w:val="24"/>
          <w:szCs w:val="24"/>
          <w:lang w:val="en-US"/>
        </w:rPr>
        <w:t xml:space="preserve"> </w:t>
      </w:r>
      <w:r w:rsidR="00FD2C30" w:rsidRPr="009F4E5E">
        <w:rPr>
          <w:rFonts w:ascii="Times New Roman" w:hAnsi="Times New Roman" w:cs="Times New Roman"/>
          <w:bCs/>
          <w:iCs/>
          <w:sz w:val="24"/>
          <w:szCs w:val="24"/>
          <w:lang w:val="en-US"/>
        </w:rPr>
        <w:t xml:space="preserve">DOI: </w:t>
      </w:r>
      <w:r w:rsidR="003D1CF2" w:rsidRPr="009F4E5E">
        <w:rPr>
          <w:rFonts w:ascii="Times New Roman" w:hAnsi="Times New Roman" w:cs="Times New Roman"/>
          <w:bCs/>
          <w:iCs/>
          <w:sz w:val="24"/>
          <w:szCs w:val="24"/>
          <w:lang w:val="en-US"/>
        </w:rPr>
        <w:t>10.1016/j.chiabu.2009.08.009</w:t>
      </w:r>
    </w:p>
    <w:p w:rsidR="003D1CF2" w:rsidRPr="009F4E5E" w:rsidRDefault="00960613" w:rsidP="00960613">
      <w:pPr>
        <w:spacing w:after="0" w:line="360" w:lineRule="auto"/>
        <w:ind w:left="709" w:hanging="709"/>
        <w:jc w:val="both"/>
        <w:rPr>
          <w:rFonts w:ascii="Times New Roman" w:hAnsi="Times New Roman" w:cs="Times New Roman"/>
          <w:sz w:val="24"/>
          <w:szCs w:val="24"/>
          <w:lang w:val="en-US"/>
        </w:rPr>
      </w:pPr>
      <w:proofErr w:type="spellStart"/>
      <w:r w:rsidRPr="009F4E5E">
        <w:rPr>
          <w:rFonts w:ascii="Times New Roman" w:hAnsi="Times New Roman" w:cs="Times New Roman"/>
          <w:sz w:val="24"/>
          <w:szCs w:val="24"/>
          <w:lang w:val="en-US"/>
        </w:rPr>
        <w:t>Gambrill</w:t>
      </w:r>
      <w:proofErr w:type="spellEnd"/>
      <w:r w:rsidRPr="009F4E5E">
        <w:rPr>
          <w:rFonts w:ascii="Times New Roman" w:hAnsi="Times New Roman" w:cs="Times New Roman"/>
          <w:sz w:val="24"/>
          <w:szCs w:val="24"/>
          <w:lang w:val="en-US"/>
        </w:rPr>
        <w:t xml:space="preserve">, E. (2008). Decision Making in Child Welfare: constraints and potentials. In D. Lindsey &amp; A. </w:t>
      </w:r>
      <w:proofErr w:type="spellStart"/>
      <w:r w:rsidRPr="009F4E5E">
        <w:rPr>
          <w:rFonts w:ascii="Times New Roman" w:hAnsi="Times New Roman" w:cs="Times New Roman"/>
          <w:sz w:val="24"/>
          <w:szCs w:val="24"/>
          <w:lang w:val="en-US"/>
        </w:rPr>
        <w:t>Shlonsky</w:t>
      </w:r>
      <w:proofErr w:type="spellEnd"/>
      <w:r w:rsidRPr="009F4E5E">
        <w:rPr>
          <w:rFonts w:ascii="Times New Roman" w:hAnsi="Times New Roman" w:cs="Times New Roman"/>
          <w:sz w:val="24"/>
          <w:szCs w:val="24"/>
          <w:lang w:val="en-US"/>
        </w:rPr>
        <w:t xml:space="preserve"> (</w:t>
      </w:r>
      <w:r w:rsidR="000639DC" w:rsidRPr="009F4E5E">
        <w:rPr>
          <w:rFonts w:ascii="Times New Roman" w:hAnsi="Times New Roman" w:cs="Times New Roman"/>
          <w:sz w:val="24"/>
          <w:szCs w:val="24"/>
          <w:lang w:val="en-US"/>
        </w:rPr>
        <w:t xml:space="preserve">pp. </w:t>
      </w:r>
      <w:r w:rsidRPr="009F4E5E">
        <w:rPr>
          <w:rFonts w:ascii="Times New Roman" w:hAnsi="Times New Roman" w:cs="Times New Roman"/>
          <w:sz w:val="24"/>
          <w:szCs w:val="24"/>
          <w:lang w:val="en-US"/>
        </w:rPr>
        <w:t xml:space="preserve">175-193). </w:t>
      </w:r>
      <w:r w:rsidRPr="009F4E5E">
        <w:rPr>
          <w:rFonts w:ascii="Times New Roman" w:hAnsi="Times New Roman" w:cs="Times New Roman"/>
          <w:i/>
          <w:sz w:val="24"/>
          <w:szCs w:val="24"/>
          <w:lang w:val="en-US"/>
        </w:rPr>
        <w:t>Child Welfare Research</w:t>
      </w:r>
      <w:r w:rsidRPr="009F4E5E">
        <w:rPr>
          <w:rFonts w:ascii="Times New Roman" w:hAnsi="Times New Roman" w:cs="Times New Roman"/>
          <w:sz w:val="24"/>
          <w:szCs w:val="24"/>
          <w:lang w:val="en-US"/>
        </w:rPr>
        <w:t>. New York: Oxford University Press.</w:t>
      </w:r>
    </w:p>
    <w:p w:rsidR="00960613" w:rsidRPr="009F4E5E" w:rsidRDefault="003D1CF2" w:rsidP="003D1CF2">
      <w:pPr>
        <w:spacing w:after="0" w:line="360" w:lineRule="auto"/>
        <w:ind w:left="709" w:hanging="1"/>
        <w:jc w:val="both"/>
        <w:rPr>
          <w:rFonts w:ascii="Times New Roman" w:hAnsi="Times New Roman" w:cs="Times New Roman"/>
          <w:sz w:val="24"/>
          <w:szCs w:val="24"/>
          <w:lang w:val="en-US"/>
        </w:rPr>
      </w:pPr>
      <w:r w:rsidRPr="009F4E5E">
        <w:rPr>
          <w:rFonts w:ascii="Times New Roman" w:hAnsi="Times New Roman" w:cs="Times New Roman"/>
          <w:sz w:val="24"/>
          <w:szCs w:val="24"/>
          <w:lang w:val="en-US"/>
        </w:rPr>
        <w:t xml:space="preserve"> </w:t>
      </w:r>
      <w:r w:rsidR="00FD2C30" w:rsidRPr="009F4E5E">
        <w:rPr>
          <w:rFonts w:ascii="Times New Roman" w:hAnsi="Times New Roman" w:cs="Times New Roman"/>
          <w:sz w:val="24"/>
          <w:szCs w:val="24"/>
          <w:lang w:val="en-US"/>
        </w:rPr>
        <w:t xml:space="preserve">DOI: </w:t>
      </w:r>
      <w:r w:rsidRPr="009F4E5E">
        <w:rPr>
          <w:rFonts w:ascii="Times New Roman" w:hAnsi="Times New Roman" w:cs="Times New Roman"/>
          <w:sz w:val="24"/>
          <w:szCs w:val="24"/>
          <w:lang w:val="en-US"/>
        </w:rPr>
        <w:t>10.1093/</w:t>
      </w:r>
      <w:proofErr w:type="spellStart"/>
      <w:r w:rsidRPr="009F4E5E">
        <w:rPr>
          <w:rFonts w:ascii="Times New Roman" w:hAnsi="Times New Roman" w:cs="Times New Roman"/>
          <w:sz w:val="24"/>
          <w:szCs w:val="24"/>
          <w:lang w:val="en-US"/>
        </w:rPr>
        <w:t>acprof:oso</w:t>
      </w:r>
      <w:proofErr w:type="spellEnd"/>
      <w:r w:rsidRPr="009F4E5E">
        <w:rPr>
          <w:rFonts w:ascii="Times New Roman" w:hAnsi="Times New Roman" w:cs="Times New Roman"/>
          <w:sz w:val="24"/>
          <w:szCs w:val="24"/>
          <w:lang w:val="en-US"/>
        </w:rPr>
        <w:t>/9780195304961.003.0010</w:t>
      </w:r>
    </w:p>
    <w:p w:rsidR="00960613" w:rsidRPr="009F4E5E" w:rsidRDefault="00960613" w:rsidP="00960613">
      <w:pPr>
        <w:spacing w:after="0" w:line="360" w:lineRule="auto"/>
        <w:ind w:left="709" w:hanging="709"/>
        <w:jc w:val="both"/>
        <w:rPr>
          <w:rFonts w:ascii="Times New Roman" w:hAnsi="Times New Roman" w:cs="Times New Roman"/>
          <w:sz w:val="24"/>
          <w:szCs w:val="24"/>
          <w:lang w:val="en-US"/>
        </w:rPr>
      </w:pPr>
      <w:r w:rsidRPr="009F4E5E">
        <w:rPr>
          <w:rFonts w:ascii="Times New Roman" w:hAnsi="Times New Roman" w:cs="Times New Roman"/>
          <w:bCs/>
          <w:iCs/>
          <w:sz w:val="24"/>
          <w:szCs w:val="24"/>
          <w:lang w:val="en-US"/>
        </w:rPr>
        <w:t xml:space="preserve">Gilbert, N., Parton, N., &amp; </w:t>
      </w:r>
      <w:proofErr w:type="spellStart"/>
      <w:r w:rsidRPr="009F4E5E">
        <w:rPr>
          <w:rFonts w:ascii="Times New Roman" w:hAnsi="Times New Roman" w:cs="Times New Roman"/>
          <w:bCs/>
          <w:iCs/>
          <w:sz w:val="24"/>
          <w:szCs w:val="24"/>
          <w:lang w:val="en-US"/>
        </w:rPr>
        <w:t>Skivenes</w:t>
      </w:r>
      <w:proofErr w:type="spellEnd"/>
      <w:r w:rsidRPr="009F4E5E">
        <w:rPr>
          <w:rFonts w:ascii="Times New Roman" w:hAnsi="Times New Roman" w:cs="Times New Roman"/>
          <w:bCs/>
          <w:iCs/>
          <w:sz w:val="24"/>
          <w:szCs w:val="24"/>
          <w:lang w:val="en-US"/>
        </w:rPr>
        <w:t xml:space="preserve">, M. (2011). </w:t>
      </w:r>
      <w:r w:rsidRPr="009F4E5E">
        <w:rPr>
          <w:rFonts w:ascii="Times New Roman" w:hAnsi="Times New Roman" w:cs="Times New Roman"/>
          <w:bCs/>
          <w:i/>
          <w:iCs/>
          <w:sz w:val="24"/>
          <w:szCs w:val="24"/>
          <w:lang w:val="en-US"/>
        </w:rPr>
        <w:t xml:space="preserve">Child </w:t>
      </w:r>
      <w:proofErr w:type="spellStart"/>
      <w:r w:rsidRPr="009F4E5E">
        <w:rPr>
          <w:rFonts w:ascii="Times New Roman" w:hAnsi="Times New Roman" w:cs="Times New Roman"/>
          <w:bCs/>
          <w:i/>
          <w:iCs/>
          <w:sz w:val="24"/>
          <w:szCs w:val="24"/>
          <w:lang w:val="en-US"/>
        </w:rPr>
        <w:t>Proctetion</w:t>
      </w:r>
      <w:proofErr w:type="spellEnd"/>
      <w:r w:rsidRPr="009F4E5E">
        <w:rPr>
          <w:rFonts w:ascii="Times New Roman" w:hAnsi="Times New Roman" w:cs="Times New Roman"/>
          <w:bCs/>
          <w:i/>
          <w:iCs/>
          <w:sz w:val="24"/>
          <w:szCs w:val="24"/>
          <w:lang w:val="en-US"/>
        </w:rPr>
        <w:t xml:space="preserve"> Systems</w:t>
      </w:r>
      <w:r w:rsidRPr="009F4E5E">
        <w:rPr>
          <w:rFonts w:ascii="Times New Roman" w:hAnsi="Times New Roman" w:cs="Times New Roman"/>
          <w:bCs/>
          <w:iCs/>
          <w:sz w:val="24"/>
          <w:szCs w:val="24"/>
          <w:lang w:val="en-US"/>
        </w:rPr>
        <w:t>. New York: Oxford University Press.</w:t>
      </w:r>
    </w:p>
    <w:p w:rsidR="00960613" w:rsidRPr="009F4E5E" w:rsidRDefault="00960613" w:rsidP="00960613">
      <w:pPr>
        <w:autoSpaceDE w:val="0"/>
        <w:autoSpaceDN w:val="0"/>
        <w:adjustRightInd w:val="0"/>
        <w:spacing w:after="0" w:line="360" w:lineRule="auto"/>
        <w:ind w:left="709" w:hanging="709"/>
        <w:jc w:val="both"/>
        <w:rPr>
          <w:rFonts w:ascii="Times New Roman" w:hAnsi="Times New Roman" w:cs="Times New Roman"/>
          <w:color w:val="FF0000"/>
          <w:sz w:val="24"/>
          <w:szCs w:val="24"/>
          <w:lang w:val="en-US"/>
        </w:rPr>
      </w:pPr>
      <w:r w:rsidRPr="009F4E5E">
        <w:rPr>
          <w:rFonts w:ascii="Times New Roman" w:hAnsi="Times New Roman" w:cs="Times New Roman"/>
          <w:sz w:val="24"/>
          <w:szCs w:val="24"/>
          <w:lang w:val="en-US"/>
        </w:rPr>
        <w:t xml:space="preserve">Gold, N., </w:t>
      </w:r>
      <w:proofErr w:type="spellStart"/>
      <w:r w:rsidRPr="009F4E5E">
        <w:rPr>
          <w:rFonts w:ascii="Times New Roman" w:hAnsi="Times New Roman" w:cs="Times New Roman"/>
          <w:sz w:val="24"/>
          <w:szCs w:val="24"/>
          <w:lang w:val="en-US"/>
        </w:rPr>
        <w:t>Benbenishty</w:t>
      </w:r>
      <w:proofErr w:type="spellEnd"/>
      <w:r w:rsidRPr="009F4E5E">
        <w:rPr>
          <w:rFonts w:ascii="Times New Roman" w:hAnsi="Times New Roman" w:cs="Times New Roman"/>
          <w:sz w:val="24"/>
          <w:szCs w:val="24"/>
          <w:lang w:val="en-US"/>
        </w:rPr>
        <w:t xml:space="preserve">, R., &amp; </w:t>
      </w:r>
      <w:proofErr w:type="spellStart"/>
      <w:r w:rsidRPr="009F4E5E">
        <w:rPr>
          <w:rFonts w:ascii="Times New Roman" w:hAnsi="Times New Roman" w:cs="Times New Roman"/>
          <w:sz w:val="24"/>
          <w:szCs w:val="24"/>
          <w:lang w:val="en-US"/>
        </w:rPr>
        <w:t>Osmo</w:t>
      </w:r>
      <w:proofErr w:type="spellEnd"/>
      <w:r w:rsidRPr="009F4E5E">
        <w:rPr>
          <w:rFonts w:ascii="Times New Roman" w:hAnsi="Times New Roman" w:cs="Times New Roman"/>
          <w:sz w:val="24"/>
          <w:szCs w:val="24"/>
          <w:lang w:val="en-US"/>
        </w:rPr>
        <w:t xml:space="preserve">, R. (2001). A comparative study of risk assessments and recommended interventions in Canada and Israel. </w:t>
      </w:r>
      <w:r w:rsidRPr="009F4E5E">
        <w:rPr>
          <w:rFonts w:ascii="Times New Roman" w:hAnsi="Times New Roman" w:cs="Times New Roman"/>
          <w:i/>
          <w:iCs/>
          <w:sz w:val="24"/>
          <w:szCs w:val="24"/>
          <w:lang w:val="en-US"/>
        </w:rPr>
        <w:t xml:space="preserve">Child Abuse &amp; Neglect, </w:t>
      </w:r>
      <w:r w:rsidRPr="009F4E5E">
        <w:rPr>
          <w:rFonts w:ascii="Times New Roman" w:hAnsi="Times New Roman" w:cs="Times New Roman"/>
          <w:bCs/>
          <w:i/>
          <w:sz w:val="24"/>
          <w:szCs w:val="24"/>
          <w:lang w:val="en-US"/>
        </w:rPr>
        <w:t>25</w:t>
      </w:r>
      <w:r w:rsidRPr="009F4E5E">
        <w:rPr>
          <w:rFonts w:ascii="Times New Roman" w:hAnsi="Times New Roman" w:cs="Times New Roman"/>
          <w:sz w:val="24"/>
          <w:szCs w:val="24"/>
          <w:lang w:val="en-US"/>
        </w:rPr>
        <w:t>, 607-622.</w:t>
      </w:r>
      <w:r w:rsidR="003D1CF2" w:rsidRPr="009F4E5E">
        <w:rPr>
          <w:rFonts w:ascii="Times New Roman" w:hAnsi="Times New Roman" w:cs="Times New Roman"/>
          <w:sz w:val="24"/>
          <w:szCs w:val="24"/>
          <w:lang w:val="en-US"/>
        </w:rPr>
        <w:t xml:space="preserve"> </w:t>
      </w:r>
      <w:r w:rsidR="00FD2C30" w:rsidRPr="009F4E5E">
        <w:rPr>
          <w:rFonts w:ascii="Times New Roman" w:hAnsi="Times New Roman" w:cs="Times New Roman"/>
          <w:sz w:val="24"/>
          <w:szCs w:val="24"/>
          <w:lang w:val="en-US"/>
        </w:rPr>
        <w:t xml:space="preserve">DOI: </w:t>
      </w:r>
      <w:r w:rsidR="003D1CF2" w:rsidRPr="009F4E5E">
        <w:rPr>
          <w:rFonts w:ascii="Times New Roman" w:hAnsi="Times New Roman" w:cs="Times New Roman"/>
          <w:sz w:val="24"/>
          <w:szCs w:val="24"/>
          <w:lang w:val="en-US"/>
        </w:rPr>
        <w:t>10.1016/s0145-2134(01)00228-9</w:t>
      </w:r>
    </w:p>
    <w:p w:rsidR="00960613" w:rsidRPr="009F4E5E" w:rsidRDefault="00960613" w:rsidP="00960613">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9F4E5E">
        <w:rPr>
          <w:rFonts w:ascii="Times New Roman" w:hAnsi="Times New Roman" w:cs="Times New Roman"/>
          <w:sz w:val="24"/>
          <w:szCs w:val="24"/>
          <w:lang w:val="en-US"/>
        </w:rPr>
        <w:t xml:space="preserve">Hardman, D. (2009). </w:t>
      </w:r>
      <w:r w:rsidRPr="009F4E5E">
        <w:rPr>
          <w:rFonts w:ascii="Times New Roman" w:hAnsi="Times New Roman" w:cs="Times New Roman"/>
          <w:i/>
          <w:sz w:val="24"/>
          <w:szCs w:val="24"/>
          <w:lang w:val="en-US"/>
        </w:rPr>
        <w:t>Judgment and decision making. Psychological perspectives</w:t>
      </w:r>
      <w:r w:rsidRPr="009F4E5E">
        <w:rPr>
          <w:rFonts w:ascii="Times New Roman" w:hAnsi="Times New Roman" w:cs="Times New Roman"/>
          <w:sz w:val="24"/>
          <w:szCs w:val="24"/>
          <w:lang w:val="en-US"/>
        </w:rPr>
        <w:t xml:space="preserve">. </w:t>
      </w:r>
      <w:proofErr w:type="spellStart"/>
      <w:r w:rsidRPr="009F4E5E">
        <w:rPr>
          <w:rFonts w:ascii="Times New Roman" w:hAnsi="Times New Roman" w:cs="Times New Roman"/>
          <w:sz w:val="24"/>
          <w:szCs w:val="24"/>
          <w:lang w:val="en-US"/>
        </w:rPr>
        <w:t>Chichester</w:t>
      </w:r>
      <w:proofErr w:type="spellEnd"/>
      <w:r w:rsidRPr="009F4E5E">
        <w:rPr>
          <w:rFonts w:ascii="Times New Roman" w:hAnsi="Times New Roman" w:cs="Times New Roman"/>
          <w:sz w:val="24"/>
          <w:szCs w:val="24"/>
          <w:lang w:val="en-US"/>
        </w:rPr>
        <w:t>: BPS Blackwell.</w:t>
      </w:r>
    </w:p>
    <w:p w:rsidR="00960613" w:rsidRPr="009F4E5E" w:rsidRDefault="00960613" w:rsidP="00960613">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9F4E5E">
        <w:rPr>
          <w:rFonts w:ascii="Times New Roman" w:hAnsi="Times New Roman" w:cs="Times New Roman"/>
          <w:sz w:val="24"/>
          <w:szCs w:val="24"/>
          <w:lang w:val="en-US"/>
        </w:rPr>
        <w:t>Horwath</w:t>
      </w:r>
      <w:proofErr w:type="spellEnd"/>
      <w:r w:rsidRPr="009F4E5E">
        <w:rPr>
          <w:rFonts w:ascii="Times New Roman" w:hAnsi="Times New Roman" w:cs="Times New Roman"/>
          <w:sz w:val="24"/>
          <w:szCs w:val="24"/>
          <w:lang w:val="en-US"/>
        </w:rPr>
        <w:t xml:space="preserve">, J. (2006). The missing assessment domain: Personal, professional and organizational factors influencing professional judgments when identifying and referring child neglect.  </w:t>
      </w:r>
      <w:proofErr w:type="spellStart"/>
      <w:r w:rsidRPr="009F4E5E">
        <w:rPr>
          <w:rFonts w:ascii="Times New Roman" w:hAnsi="Times New Roman" w:cs="Times New Roman"/>
          <w:i/>
          <w:sz w:val="24"/>
          <w:szCs w:val="24"/>
        </w:rPr>
        <w:t>British</w:t>
      </w:r>
      <w:proofErr w:type="spellEnd"/>
      <w:r w:rsidRPr="009F4E5E">
        <w:rPr>
          <w:rFonts w:ascii="Times New Roman" w:hAnsi="Times New Roman" w:cs="Times New Roman"/>
          <w:i/>
          <w:sz w:val="24"/>
          <w:szCs w:val="24"/>
        </w:rPr>
        <w:t xml:space="preserve"> </w:t>
      </w:r>
      <w:proofErr w:type="spellStart"/>
      <w:r w:rsidRPr="009F4E5E">
        <w:rPr>
          <w:rFonts w:ascii="Times New Roman" w:hAnsi="Times New Roman" w:cs="Times New Roman"/>
          <w:i/>
          <w:sz w:val="24"/>
          <w:szCs w:val="24"/>
        </w:rPr>
        <w:t>Journal</w:t>
      </w:r>
      <w:proofErr w:type="spellEnd"/>
      <w:r w:rsidRPr="009F4E5E">
        <w:rPr>
          <w:rFonts w:ascii="Times New Roman" w:hAnsi="Times New Roman" w:cs="Times New Roman"/>
          <w:i/>
          <w:sz w:val="24"/>
          <w:szCs w:val="24"/>
        </w:rPr>
        <w:t xml:space="preserve"> </w:t>
      </w:r>
      <w:proofErr w:type="spellStart"/>
      <w:r w:rsidRPr="009F4E5E">
        <w:rPr>
          <w:rFonts w:ascii="Times New Roman" w:hAnsi="Times New Roman" w:cs="Times New Roman"/>
          <w:i/>
          <w:sz w:val="24"/>
          <w:szCs w:val="24"/>
        </w:rPr>
        <w:t>of</w:t>
      </w:r>
      <w:proofErr w:type="spellEnd"/>
      <w:r w:rsidRPr="009F4E5E">
        <w:rPr>
          <w:rFonts w:ascii="Times New Roman" w:hAnsi="Times New Roman" w:cs="Times New Roman"/>
          <w:i/>
          <w:sz w:val="24"/>
          <w:szCs w:val="24"/>
        </w:rPr>
        <w:t xml:space="preserve"> Social Work, </w:t>
      </w:r>
      <w:proofErr w:type="gramStart"/>
      <w:r w:rsidRPr="009F4E5E">
        <w:rPr>
          <w:rFonts w:ascii="Times New Roman" w:hAnsi="Times New Roman" w:cs="Times New Roman"/>
          <w:i/>
          <w:sz w:val="24"/>
          <w:szCs w:val="24"/>
        </w:rPr>
        <w:t>37</w:t>
      </w:r>
      <w:r w:rsidRPr="009F4E5E">
        <w:rPr>
          <w:rFonts w:ascii="Times New Roman" w:hAnsi="Times New Roman" w:cs="Times New Roman"/>
          <w:sz w:val="24"/>
          <w:szCs w:val="24"/>
        </w:rPr>
        <w:t>(8</w:t>
      </w:r>
      <w:proofErr w:type="gramEnd"/>
      <w:r w:rsidRPr="009F4E5E">
        <w:rPr>
          <w:rFonts w:ascii="Times New Roman" w:hAnsi="Times New Roman" w:cs="Times New Roman"/>
          <w:sz w:val="24"/>
          <w:szCs w:val="24"/>
        </w:rPr>
        <w:t>), 1285-1303.</w:t>
      </w:r>
      <w:r w:rsidR="003D1CF2" w:rsidRPr="009F4E5E">
        <w:rPr>
          <w:rFonts w:ascii="Times New Roman" w:hAnsi="Times New Roman" w:cs="Times New Roman"/>
          <w:sz w:val="24"/>
          <w:szCs w:val="24"/>
        </w:rPr>
        <w:t xml:space="preserve"> </w:t>
      </w:r>
      <w:r w:rsidR="00FD2C30" w:rsidRPr="009F4E5E">
        <w:rPr>
          <w:rFonts w:ascii="Times New Roman" w:hAnsi="Times New Roman" w:cs="Times New Roman"/>
          <w:sz w:val="24"/>
          <w:szCs w:val="24"/>
        </w:rPr>
        <w:t xml:space="preserve">DOI: </w:t>
      </w:r>
      <w:r w:rsidR="003D1CF2" w:rsidRPr="009F4E5E">
        <w:rPr>
          <w:rFonts w:ascii="Times New Roman" w:hAnsi="Times New Roman" w:cs="Times New Roman"/>
          <w:sz w:val="24"/>
          <w:szCs w:val="24"/>
        </w:rPr>
        <w:t>10.1093/</w:t>
      </w:r>
      <w:proofErr w:type="spellStart"/>
      <w:r w:rsidR="003D1CF2" w:rsidRPr="009F4E5E">
        <w:rPr>
          <w:rFonts w:ascii="Times New Roman" w:hAnsi="Times New Roman" w:cs="Times New Roman"/>
          <w:sz w:val="24"/>
          <w:szCs w:val="24"/>
        </w:rPr>
        <w:t>bjsw</w:t>
      </w:r>
      <w:proofErr w:type="spellEnd"/>
      <w:r w:rsidR="003D1CF2" w:rsidRPr="009F4E5E">
        <w:rPr>
          <w:rFonts w:ascii="Times New Roman" w:hAnsi="Times New Roman" w:cs="Times New Roman"/>
          <w:sz w:val="24"/>
          <w:szCs w:val="24"/>
        </w:rPr>
        <w:t>/bcl029</w:t>
      </w:r>
    </w:p>
    <w:p w:rsidR="00960613" w:rsidRPr="009F4E5E" w:rsidRDefault="00960613" w:rsidP="00960613">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9F4E5E">
        <w:rPr>
          <w:rFonts w:ascii="Times New Roman" w:hAnsi="Times New Roman" w:cs="Times New Roman"/>
          <w:sz w:val="24"/>
          <w:szCs w:val="24"/>
        </w:rPr>
        <w:t xml:space="preserve">Instituto da Segurança Social (2014). </w:t>
      </w:r>
      <w:r w:rsidRPr="009F4E5E">
        <w:rPr>
          <w:rFonts w:ascii="Times New Roman" w:hAnsi="Times New Roman" w:cs="Times New Roman"/>
          <w:i/>
          <w:sz w:val="24"/>
          <w:szCs w:val="24"/>
        </w:rPr>
        <w:t>Casa 2013. Relatório de caracterização anual da situação de acolhimento das crianças e jovens</w:t>
      </w:r>
      <w:r w:rsidRPr="009F4E5E">
        <w:rPr>
          <w:rFonts w:ascii="Times New Roman" w:hAnsi="Times New Roman" w:cs="Times New Roman"/>
          <w:sz w:val="24"/>
          <w:szCs w:val="24"/>
        </w:rPr>
        <w:t xml:space="preserve">. </w:t>
      </w:r>
      <w:proofErr w:type="spellStart"/>
      <w:r w:rsidRPr="009F4E5E">
        <w:rPr>
          <w:rFonts w:ascii="Times New Roman" w:hAnsi="Times New Roman" w:cs="Times New Roman"/>
          <w:sz w:val="24"/>
          <w:szCs w:val="24"/>
          <w:lang w:val="en-US"/>
        </w:rPr>
        <w:t>Lisboa</w:t>
      </w:r>
      <w:proofErr w:type="spellEnd"/>
      <w:r w:rsidRPr="009F4E5E">
        <w:rPr>
          <w:rFonts w:ascii="Times New Roman" w:hAnsi="Times New Roman" w:cs="Times New Roman"/>
          <w:sz w:val="24"/>
          <w:szCs w:val="24"/>
          <w:lang w:val="en-US"/>
        </w:rPr>
        <w:t xml:space="preserve">: </w:t>
      </w:r>
      <w:proofErr w:type="spellStart"/>
      <w:r w:rsidRPr="009F4E5E">
        <w:rPr>
          <w:rFonts w:ascii="Times New Roman" w:hAnsi="Times New Roman" w:cs="Times New Roman"/>
          <w:sz w:val="24"/>
          <w:szCs w:val="24"/>
          <w:lang w:val="en-US"/>
        </w:rPr>
        <w:t>Instituto</w:t>
      </w:r>
      <w:proofErr w:type="spellEnd"/>
      <w:r w:rsidRPr="009F4E5E">
        <w:rPr>
          <w:rFonts w:ascii="Times New Roman" w:hAnsi="Times New Roman" w:cs="Times New Roman"/>
          <w:sz w:val="24"/>
          <w:szCs w:val="24"/>
          <w:lang w:val="en-US"/>
        </w:rPr>
        <w:t xml:space="preserve"> da </w:t>
      </w:r>
      <w:proofErr w:type="spellStart"/>
      <w:r w:rsidRPr="009F4E5E">
        <w:rPr>
          <w:rFonts w:ascii="Times New Roman" w:hAnsi="Times New Roman" w:cs="Times New Roman"/>
          <w:sz w:val="24"/>
          <w:szCs w:val="24"/>
          <w:lang w:val="en-US"/>
        </w:rPr>
        <w:t>Segurança</w:t>
      </w:r>
      <w:proofErr w:type="spellEnd"/>
      <w:r w:rsidRPr="009F4E5E">
        <w:rPr>
          <w:rFonts w:ascii="Times New Roman" w:hAnsi="Times New Roman" w:cs="Times New Roman"/>
          <w:sz w:val="24"/>
          <w:szCs w:val="24"/>
          <w:lang w:val="en-US"/>
        </w:rPr>
        <w:t xml:space="preserve"> Social.</w:t>
      </w:r>
    </w:p>
    <w:p w:rsidR="003D1CF2" w:rsidRPr="009F4E5E" w:rsidRDefault="00960613" w:rsidP="00960613">
      <w:pPr>
        <w:spacing w:after="0" w:line="360" w:lineRule="auto"/>
        <w:ind w:left="709" w:hanging="709"/>
        <w:jc w:val="both"/>
        <w:rPr>
          <w:rFonts w:ascii="Times New Roman" w:hAnsi="Times New Roman" w:cs="Times New Roman"/>
          <w:sz w:val="24"/>
          <w:szCs w:val="24"/>
          <w:lang w:val="en-US"/>
        </w:rPr>
      </w:pPr>
      <w:r w:rsidRPr="009F4E5E">
        <w:rPr>
          <w:rFonts w:ascii="Times New Roman" w:hAnsi="Times New Roman" w:cs="Times New Roman"/>
          <w:sz w:val="24"/>
          <w:szCs w:val="24"/>
          <w:lang w:val="en-US"/>
        </w:rPr>
        <w:t xml:space="preserve">Lindsey, D., &amp; </w:t>
      </w:r>
      <w:proofErr w:type="spellStart"/>
      <w:r w:rsidRPr="009F4E5E">
        <w:rPr>
          <w:rFonts w:ascii="Times New Roman" w:hAnsi="Times New Roman" w:cs="Times New Roman"/>
          <w:sz w:val="24"/>
          <w:szCs w:val="24"/>
          <w:lang w:val="en-US"/>
        </w:rPr>
        <w:t>Shlonsky</w:t>
      </w:r>
      <w:proofErr w:type="spellEnd"/>
      <w:r w:rsidRPr="009F4E5E">
        <w:rPr>
          <w:rFonts w:ascii="Times New Roman" w:hAnsi="Times New Roman" w:cs="Times New Roman"/>
          <w:sz w:val="24"/>
          <w:szCs w:val="24"/>
          <w:lang w:val="en-US"/>
        </w:rPr>
        <w:t xml:space="preserve">, A. (2008). Closing reflections: future research directions and a new paradigm. In D. Lindsey &amp; A. </w:t>
      </w:r>
      <w:proofErr w:type="spellStart"/>
      <w:r w:rsidRPr="009F4E5E">
        <w:rPr>
          <w:rFonts w:ascii="Times New Roman" w:hAnsi="Times New Roman" w:cs="Times New Roman"/>
          <w:sz w:val="24"/>
          <w:szCs w:val="24"/>
          <w:lang w:val="en-US"/>
        </w:rPr>
        <w:t>Shlonsky</w:t>
      </w:r>
      <w:proofErr w:type="spellEnd"/>
      <w:r w:rsidR="008C70BA" w:rsidRPr="009F4E5E">
        <w:rPr>
          <w:rFonts w:ascii="Times New Roman" w:hAnsi="Times New Roman" w:cs="Times New Roman"/>
          <w:sz w:val="24"/>
          <w:szCs w:val="24"/>
          <w:lang w:val="en-US"/>
        </w:rPr>
        <w:t>,</w:t>
      </w:r>
      <w:r w:rsidRPr="009F4E5E">
        <w:rPr>
          <w:rFonts w:ascii="Times New Roman" w:hAnsi="Times New Roman" w:cs="Times New Roman"/>
          <w:sz w:val="24"/>
          <w:szCs w:val="24"/>
          <w:lang w:val="en-US"/>
        </w:rPr>
        <w:t xml:space="preserve"> </w:t>
      </w:r>
      <w:r w:rsidRPr="009F4E5E">
        <w:rPr>
          <w:rFonts w:ascii="Times New Roman" w:hAnsi="Times New Roman" w:cs="Times New Roman"/>
          <w:i/>
          <w:sz w:val="24"/>
          <w:szCs w:val="24"/>
          <w:lang w:val="en-US"/>
        </w:rPr>
        <w:t>Child Welfare Research</w:t>
      </w:r>
      <w:r w:rsidR="008C70BA" w:rsidRPr="009F4E5E">
        <w:rPr>
          <w:rFonts w:ascii="Times New Roman" w:hAnsi="Times New Roman" w:cs="Times New Roman"/>
          <w:i/>
          <w:sz w:val="24"/>
          <w:szCs w:val="24"/>
          <w:lang w:val="en-US"/>
        </w:rPr>
        <w:t xml:space="preserve"> </w:t>
      </w:r>
      <w:r w:rsidR="008C70BA" w:rsidRPr="009F4E5E">
        <w:rPr>
          <w:rFonts w:ascii="Times New Roman" w:hAnsi="Times New Roman" w:cs="Times New Roman"/>
          <w:sz w:val="24"/>
          <w:szCs w:val="24"/>
          <w:lang w:val="en-US"/>
        </w:rPr>
        <w:t>(pp. 375-378).</w:t>
      </w:r>
      <w:r w:rsidRPr="009F4E5E">
        <w:rPr>
          <w:rFonts w:ascii="Times New Roman" w:hAnsi="Times New Roman" w:cs="Times New Roman"/>
          <w:sz w:val="24"/>
          <w:szCs w:val="24"/>
          <w:lang w:val="en-US"/>
        </w:rPr>
        <w:t xml:space="preserve"> New York: Oxford University Press.</w:t>
      </w:r>
    </w:p>
    <w:p w:rsidR="00960613" w:rsidRPr="007A1D11" w:rsidRDefault="00FD2C30" w:rsidP="003D1CF2">
      <w:pPr>
        <w:spacing w:after="0" w:line="360" w:lineRule="auto"/>
        <w:ind w:left="709" w:hanging="1"/>
        <w:jc w:val="both"/>
        <w:rPr>
          <w:rFonts w:ascii="Times New Roman" w:hAnsi="Times New Roman" w:cs="Times New Roman"/>
          <w:sz w:val="24"/>
          <w:szCs w:val="24"/>
          <w:lang w:val="en-US"/>
        </w:rPr>
      </w:pPr>
      <w:r w:rsidRPr="007A1D11">
        <w:rPr>
          <w:rFonts w:ascii="Times New Roman" w:hAnsi="Times New Roman" w:cs="Times New Roman"/>
          <w:sz w:val="24"/>
          <w:szCs w:val="24"/>
          <w:lang w:val="en-US"/>
        </w:rPr>
        <w:t xml:space="preserve">DOI: </w:t>
      </w:r>
      <w:r w:rsidR="003D1CF2" w:rsidRPr="007A1D11">
        <w:rPr>
          <w:rFonts w:ascii="Times New Roman" w:hAnsi="Times New Roman" w:cs="Times New Roman"/>
          <w:sz w:val="24"/>
          <w:szCs w:val="24"/>
          <w:lang w:val="en-US"/>
        </w:rPr>
        <w:t>10.1093/</w:t>
      </w:r>
      <w:proofErr w:type="spellStart"/>
      <w:r w:rsidR="003D1CF2" w:rsidRPr="007A1D11">
        <w:rPr>
          <w:rFonts w:ascii="Times New Roman" w:hAnsi="Times New Roman" w:cs="Times New Roman"/>
          <w:sz w:val="24"/>
          <w:szCs w:val="24"/>
          <w:lang w:val="en-US"/>
        </w:rPr>
        <w:t>acprof:oso</w:t>
      </w:r>
      <w:proofErr w:type="spellEnd"/>
      <w:r w:rsidR="003D1CF2" w:rsidRPr="007A1D11">
        <w:rPr>
          <w:rFonts w:ascii="Times New Roman" w:hAnsi="Times New Roman" w:cs="Times New Roman"/>
          <w:sz w:val="24"/>
          <w:szCs w:val="24"/>
          <w:lang w:val="en-US"/>
        </w:rPr>
        <w:t>/9780195304961.003.0023</w:t>
      </w:r>
    </w:p>
    <w:p w:rsidR="00960613" w:rsidRPr="009F4E5E" w:rsidRDefault="00960613" w:rsidP="00960613">
      <w:pPr>
        <w:spacing w:after="0" w:line="360" w:lineRule="auto"/>
        <w:ind w:left="709" w:hanging="709"/>
        <w:jc w:val="both"/>
        <w:rPr>
          <w:rFonts w:ascii="Times New Roman" w:hAnsi="Times New Roman" w:cs="Times New Roman"/>
          <w:sz w:val="24"/>
          <w:szCs w:val="24"/>
        </w:rPr>
      </w:pPr>
      <w:r w:rsidRPr="007A1D11">
        <w:rPr>
          <w:rFonts w:ascii="Times New Roman" w:hAnsi="Times New Roman" w:cs="Times New Roman"/>
          <w:sz w:val="24"/>
          <w:szCs w:val="24"/>
          <w:lang w:val="en-US"/>
        </w:rPr>
        <w:t xml:space="preserve">Munro, E. (2008a). </w:t>
      </w:r>
      <w:r w:rsidRPr="009F4E5E">
        <w:rPr>
          <w:rFonts w:ascii="Times New Roman" w:hAnsi="Times New Roman" w:cs="Times New Roman"/>
          <w:i/>
          <w:sz w:val="24"/>
          <w:szCs w:val="24"/>
          <w:lang w:val="en-US"/>
        </w:rPr>
        <w:t>Effective child protection</w:t>
      </w:r>
      <w:r w:rsidRPr="009F4E5E">
        <w:rPr>
          <w:rFonts w:ascii="Times New Roman" w:hAnsi="Times New Roman" w:cs="Times New Roman"/>
          <w:sz w:val="24"/>
          <w:szCs w:val="24"/>
          <w:lang w:val="en-US"/>
        </w:rPr>
        <w:t>. London: Sage.</w:t>
      </w:r>
      <w:r w:rsidR="003D1CF2" w:rsidRPr="009F4E5E">
        <w:rPr>
          <w:rFonts w:ascii="Times New Roman" w:hAnsi="Times New Roman" w:cs="Times New Roman"/>
          <w:sz w:val="24"/>
          <w:szCs w:val="24"/>
          <w:lang w:val="en-US"/>
        </w:rPr>
        <w:t xml:space="preserve"> </w:t>
      </w:r>
      <w:r w:rsidR="00FD2C30" w:rsidRPr="009F4E5E">
        <w:rPr>
          <w:rFonts w:ascii="Times New Roman" w:hAnsi="Times New Roman" w:cs="Times New Roman"/>
          <w:sz w:val="24"/>
          <w:szCs w:val="24"/>
        </w:rPr>
        <w:t xml:space="preserve">DOI: </w:t>
      </w:r>
      <w:r w:rsidR="003D1CF2" w:rsidRPr="009F4E5E">
        <w:rPr>
          <w:rFonts w:ascii="Times New Roman" w:hAnsi="Times New Roman" w:cs="Times New Roman"/>
          <w:sz w:val="24"/>
          <w:szCs w:val="24"/>
        </w:rPr>
        <w:t>10.1093/</w:t>
      </w:r>
      <w:proofErr w:type="spellStart"/>
      <w:r w:rsidR="003D1CF2" w:rsidRPr="009F4E5E">
        <w:rPr>
          <w:rFonts w:ascii="Times New Roman" w:hAnsi="Times New Roman" w:cs="Times New Roman"/>
          <w:sz w:val="24"/>
          <w:szCs w:val="24"/>
        </w:rPr>
        <w:t>bjsw</w:t>
      </w:r>
      <w:proofErr w:type="spellEnd"/>
      <w:r w:rsidR="003D1CF2" w:rsidRPr="009F4E5E">
        <w:rPr>
          <w:rFonts w:ascii="Times New Roman" w:hAnsi="Times New Roman" w:cs="Times New Roman"/>
          <w:sz w:val="24"/>
          <w:szCs w:val="24"/>
        </w:rPr>
        <w:t>/bcp069</w:t>
      </w:r>
    </w:p>
    <w:p w:rsidR="00960613" w:rsidRPr="009F4E5E" w:rsidRDefault="00960613" w:rsidP="00960613">
      <w:pPr>
        <w:spacing w:after="0" w:line="360" w:lineRule="auto"/>
        <w:ind w:left="709" w:hanging="709"/>
        <w:jc w:val="both"/>
        <w:rPr>
          <w:rFonts w:ascii="Times New Roman" w:hAnsi="Times New Roman" w:cs="Times New Roman"/>
          <w:sz w:val="24"/>
          <w:szCs w:val="24"/>
          <w:lang w:val="en-US"/>
        </w:rPr>
      </w:pPr>
      <w:proofErr w:type="spellStart"/>
      <w:r w:rsidRPr="009F4E5E">
        <w:rPr>
          <w:rFonts w:ascii="Times New Roman" w:hAnsi="Times New Roman" w:cs="Times New Roman"/>
          <w:sz w:val="24"/>
          <w:szCs w:val="24"/>
        </w:rPr>
        <w:t>Munro</w:t>
      </w:r>
      <w:proofErr w:type="spellEnd"/>
      <w:r w:rsidRPr="009F4E5E">
        <w:rPr>
          <w:rFonts w:ascii="Times New Roman" w:hAnsi="Times New Roman" w:cs="Times New Roman"/>
          <w:sz w:val="24"/>
          <w:szCs w:val="24"/>
        </w:rPr>
        <w:t xml:space="preserve">, E. (2008b). </w:t>
      </w:r>
      <w:r w:rsidRPr="009F4E5E">
        <w:rPr>
          <w:rFonts w:ascii="Times New Roman" w:hAnsi="Times New Roman" w:cs="Times New Roman"/>
          <w:sz w:val="24"/>
          <w:szCs w:val="24"/>
          <w:lang w:val="en-US"/>
        </w:rPr>
        <w:t xml:space="preserve">Lessons from research on Decision Making. In D. Lindsey &amp; A. </w:t>
      </w:r>
      <w:proofErr w:type="spellStart"/>
      <w:r w:rsidRPr="009F4E5E">
        <w:rPr>
          <w:rFonts w:ascii="Times New Roman" w:hAnsi="Times New Roman" w:cs="Times New Roman"/>
          <w:sz w:val="24"/>
          <w:szCs w:val="24"/>
          <w:lang w:val="en-US"/>
        </w:rPr>
        <w:t>Shlonsky</w:t>
      </w:r>
      <w:proofErr w:type="spellEnd"/>
      <w:r w:rsidR="008C70BA" w:rsidRPr="009F4E5E">
        <w:rPr>
          <w:rFonts w:ascii="Times New Roman" w:hAnsi="Times New Roman" w:cs="Times New Roman"/>
          <w:sz w:val="24"/>
          <w:szCs w:val="24"/>
          <w:lang w:val="en-US"/>
        </w:rPr>
        <w:t>,</w:t>
      </w:r>
      <w:r w:rsidRPr="009F4E5E">
        <w:rPr>
          <w:rFonts w:ascii="Times New Roman" w:hAnsi="Times New Roman" w:cs="Times New Roman"/>
          <w:sz w:val="24"/>
          <w:szCs w:val="24"/>
          <w:lang w:val="en-US"/>
        </w:rPr>
        <w:t xml:space="preserve"> </w:t>
      </w:r>
      <w:r w:rsidRPr="009F4E5E">
        <w:rPr>
          <w:rFonts w:ascii="Times New Roman" w:hAnsi="Times New Roman" w:cs="Times New Roman"/>
          <w:i/>
          <w:sz w:val="24"/>
          <w:szCs w:val="24"/>
          <w:lang w:val="en-US"/>
        </w:rPr>
        <w:t>Child Welfare Research</w:t>
      </w:r>
      <w:r w:rsidR="008C70BA" w:rsidRPr="009F4E5E">
        <w:rPr>
          <w:rFonts w:ascii="Times New Roman" w:hAnsi="Times New Roman" w:cs="Times New Roman"/>
          <w:i/>
          <w:sz w:val="24"/>
          <w:szCs w:val="24"/>
          <w:lang w:val="en-US"/>
        </w:rPr>
        <w:t xml:space="preserve"> </w:t>
      </w:r>
      <w:r w:rsidR="008C70BA" w:rsidRPr="009F4E5E">
        <w:rPr>
          <w:rFonts w:ascii="Times New Roman" w:hAnsi="Times New Roman" w:cs="Times New Roman"/>
          <w:sz w:val="24"/>
          <w:szCs w:val="24"/>
          <w:lang w:val="en-US"/>
        </w:rPr>
        <w:t>(pp. 194-200).</w:t>
      </w:r>
      <w:r w:rsidRPr="009F4E5E">
        <w:rPr>
          <w:rFonts w:ascii="Times New Roman" w:hAnsi="Times New Roman" w:cs="Times New Roman"/>
          <w:sz w:val="24"/>
          <w:szCs w:val="24"/>
          <w:lang w:val="en-US"/>
        </w:rPr>
        <w:t xml:space="preserve"> New York: Oxford University Press.</w:t>
      </w:r>
      <w:r w:rsidR="003D1CF2" w:rsidRPr="009F4E5E">
        <w:rPr>
          <w:rFonts w:ascii="Times New Roman" w:hAnsi="Times New Roman" w:cs="Times New Roman"/>
          <w:sz w:val="24"/>
          <w:szCs w:val="24"/>
          <w:lang w:val="en-US"/>
        </w:rPr>
        <w:t xml:space="preserve"> </w:t>
      </w:r>
      <w:r w:rsidR="00FD2C30" w:rsidRPr="009F4E5E">
        <w:rPr>
          <w:rFonts w:ascii="Times New Roman" w:hAnsi="Times New Roman" w:cs="Times New Roman"/>
          <w:sz w:val="24"/>
          <w:szCs w:val="24"/>
          <w:lang w:val="en-US"/>
        </w:rPr>
        <w:t xml:space="preserve">DOI: </w:t>
      </w:r>
      <w:r w:rsidR="003D1CF2" w:rsidRPr="009F4E5E">
        <w:rPr>
          <w:rFonts w:ascii="Times New Roman" w:hAnsi="Times New Roman" w:cs="Times New Roman"/>
          <w:sz w:val="24"/>
          <w:szCs w:val="24"/>
          <w:lang w:val="en-US"/>
        </w:rPr>
        <w:t>10.1093/</w:t>
      </w:r>
      <w:proofErr w:type="spellStart"/>
      <w:r w:rsidR="003D1CF2" w:rsidRPr="009F4E5E">
        <w:rPr>
          <w:rFonts w:ascii="Times New Roman" w:hAnsi="Times New Roman" w:cs="Times New Roman"/>
          <w:sz w:val="24"/>
          <w:szCs w:val="24"/>
          <w:lang w:val="en-US"/>
        </w:rPr>
        <w:t>acprof:oso</w:t>
      </w:r>
      <w:proofErr w:type="spellEnd"/>
      <w:r w:rsidR="003D1CF2" w:rsidRPr="009F4E5E">
        <w:rPr>
          <w:rFonts w:ascii="Times New Roman" w:hAnsi="Times New Roman" w:cs="Times New Roman"/>
          <w:sz w:val="24"/>
          <w:szCs w:val="24"/>
          <w:lang w:val="en-US"/>
        </w:rPr>
        <w:t>/9780195304961.003.0011</w:t>
      </w:r>
    </w:p>
    <w:p w:rsidR="00960613" w:rsidRPr="009F4E5E" w:rsidRDefault="00960613" w:rsidP="00960613">
      <w:pPr>
        <w:spacing w:after="0" w:line="360" w:lineRule="auto"/>
        <w:ind w:left="709" w:hanging="709"/>
        <w:jc w:val="both"/>
        <w:rPr>
          <w:rFonts w:ascii="Times New Roman" w:hAnsi="Times New Roman" w:cs="Times New Roman"/>
          <w:sz w:val="24"/>
          <w:szCs w:val="24"/>
          <w:lang w:val="en-US"/>
        </w:rPr>
      </w:pPr>
      <w:proofErr w:type="spellStart"/>
      <w:r w:rsidRPr="009F4E5E">
        <w:rPr>
          <w:rFonts w:ascii="Times New Roman" w:hAnsi="Times New Roman" w:cs="Times New Roman"/>
          <w:sz w:val="24"/>
          <w:szCs w:val="24"/>
          <w:lang w:val="en-US"/>
        </w:rPr>
        <w:t>Regehr</w:t>
      </w:r>
      <w:proofErr w:type="spellEnd"/>
      <w:r w:rsidRPr="009F4E5E">
        <w:rPr>
          <w:rFonts w:ascii="Times New Roman" w:hAnsi="Times New Roman" w:cs="Times New Roman"/>
          <w:sz w:val="24"/>
          <w:szCs w:val="24"/>
          <w:lang w:val="en-US"/>
        </w:rPr>
        <w:t xml:space="preserve">, C., Bogo, M., </w:t>
      </w:r>
      <w:proofErr w:type="spellStart"/>
      <w:r w:rsidRPr="009F4E5E">
        <w:rPr>
          <w:rFonts w:ascii="Times New Roman" w:hAnsi="Times New Roman" w:cs="Times New Roman"/>
          <w:sz w:val="24"/>
          <w:szCs w:val="24"/>
          <w:lang w:val="en-US"/>
        </w:rPr>
        <w:t>Shlonsky</w:t>
      </w:r>
      <w:proofErr w:type="spellEnd"/>
      <w:r w:rsidRPr="009F4E5E">
        <w:rPr>
          <w:rFonts w:ascii="Times New Roman" w:hAnsi="Times New Roman" w:cs="Times New Roman"/>
          <w:sz w:val="24"/>
          <w:szCs w:val="24"/>
          <w:lang w:val="en-US"/>
        </w:rPr>
        <w:t xml:space="preserve">, A., &amp; LeBlanc, V. (2010). Confidence and professional judgment in assessing children's risk of abuse. </w:t>
      </w:r>
      <w:r w:rsidRPr="009F4E5E">
        <w:rPr>
          <w:rFonts w:ascii="Times New Roman" w:hAnsi="Times New Roman" w:cs="Times New Roman"/>
          <w:i/>
          <w:iCs/>
          <w:sz w:val="24"/>
          <w:szCs w:val="24"/>
          <w:lang w:val="en-US"/>
        </w:rPr>
        <w:t>Research on social work practice,</w:t>
      </w:r>
      <w:r w:rsidRPr="009F4E5E">
        <w:rPr>
          <w:rFonts w:ascii="Times New Roman" w:hAnsi="Times New Roman" w:cs="Times New Roman"/>
          <w:sz w:val="24"/>
          <w:szCs w:val="24"/>
          <w:lang w:val="en-US"/>
        </w:rPr>
        <w:t xml:space="preserve"> </w:t>
      </w:r>
      <w:r w:rsidRPr="009F4E5E">
        <w:rPr>
          <w:rFonts w:ascii="Times New Roman" w:hAnsi="Times New Roman" w:cs="Times New Roman"/>
          <w:bCs/>
          <w:i/>
          <w:sz w:val="24"/>
          <w:szCs w:val="24"/>
          <w:lang w:val="en-US"/>
        </w:rPr>
        <w:t>20</w:t>
      </w:r>
      <w:r w:rsidRPr="009F4E5E">
        <w:rPr>
          <w:rFonts w:ascii="Times New Roman" w:hAnsi="Times New Roman" w:cs="Times New Roman"/>
          <w:sz w:val="24"/>
          <w:szCs w:val="24"/>
          <w:lang w:val="en-US"/>
        </w:rPr>
        <w:t>(6), 621-</w:t>
      </w:r>
      <w:r w:rsidR="003D1CF2" w:rsidRPr="009F4E5E">
        <w:rPr>
          <w:rFonts w:ascii="Times New Roman" w:hAnsi="Times New Roman" w:cs="Times New Roman"/>
          <w:sz w:val="24"/>
          <w:szCs w:val="24"/>
          <w:lang w:val="en-US"/>
        </w:rPr>
        <w:t>6</w:t>
      </w:r>
      <w:r w:rsidRPr="009F4E5E">
        <w:rPr>
          <w:rFonts w:ascii="Times New Roman" w:hAnsi="Times New Roman" w:cs="Times New Roman"/>
          <w:sz w:val="24"/>
          <w:szCs w:val="24"/>
          <w:lang w:val="en-US"/>
        </w:rPr>
        <w:t>28.</w:t>
      </w:r>
      <w:r w:rsidR="00B505AB" w:rsidRPr="009F4E5E">
        <w:rPr>
          <w:rFonts w:ascii="Times New Roman" w:hAnsi="Times New Roman" w:cs="Times New Roman"/>
          <w:sz w:val="24"/>
          <w:szCs w:val="24"/>
          <w:lang w:val="en-US"/>
        </w:rPr>
        <w:t xml:space="preserve"> </w:t>
      </w:r>
      <w:r w:rsidR="00FD2C30" w:rsidRPr="009F4E5E">
        <w:rPr>
          <w:rFonts w:ascii="Times New Roman" w:hAnsi="Times New Roman" w:cs="Times New Roman"/>
          <w:sz w:val="24"/>
          <w:szCs w:val="24"/>
          <w:lang w:val="en-US"/>
        </w:rPr>
        <w:t xml:space="preserve">DOI: </w:t>
      </w:r>
      <w:r w:rsidR="00B505AB" w:rsidRPr="009F4E5E">
        <w:rPr>
          <w:rFonts w:ascii="Times New Roman" w:hAnsi="Times New Roman" w:cs="Times New Roman"/>
          <w:sz w:val="24"/>
          <w:szCs w:val="24"/>
          <w:lang w:val="en-US"/>
        </w:rPr>
        <w:t>10.1177/1049731510368050</w:t>
      </w:r>
    </w:p>
    <w:p w:rsidR="00B505AB" w:rsidRPr="009F4E5E" w:rsidRDefault="00B505AB" w:rsidP="00960613">
      <w:pPr>
        <w:spacing w:after="0" w:line="360" w:lineRule="auto"/>
        <w:ind w:left="709" w:hanging="709"/>
        <w:jc w:val="both"/>
        <w:rPr>
          <w:rFonts w:ascii="Times New Roman" w:hAnsi="Times New Roman" w:cs="Times New Roman"/>
          <w:sz w:val="24"/>
          <w:szCs w:val="24"/>
          <w:lang w:val="en-US"/>
        </w:rPr>
      </w:pPr>
      <w:r w:rsidRPr="009F4E5E">
        <w:rPr>
          <w:rFonts w:ascii="Times New Roman" w:hAnsi="Times New Roman" w:cs="Times New Roman"/>
          <w:sz w:val="24"/>
          <w:szCs w:val="24"/>
          <w:lang w:val="en-US"/>
        </w:rPr>
        <w:lastRenderedPageBreak/>
        <w:t>Taylor, B. J. (2005</w:t>
      </w:r>
      <w:r w:rsidR="00960613" w:rsidRPr="009F4E5E">
        <w:rPr>
          <w:rFonts w:ascii="Times New Roman" w:hAnsi="Times New Roman" w:cs="Times New Roman"/>
          <w:sz w:val="24"/>
          <w:szCs w:val="24"/>
          <w:lang w:val="en-US"/>
        </w:rPr>
        <w:t xml:space="preserve">). Factorial surveys: Using vignettes to study professional judgment. </w:t>
      </w:r>
      <w:r w:rsidR="00960613" w:rsidRPr="009F4E5E">
        <w:rPr>
          <w:rFonts w:ascii="Times New Roman" w:hAnsi="Times New Roman" w:cs="Times New Roman"/>
          <w:i/>
          <w:sz w:val="24"/>
          <w:szCs w:val="24"/>
          <w:lang w:val="en-US"/>
        </w:rPr>
        <w:t>British Journal of Social Work, 36</w:t>
      </w:r>
      <w:r w:rsidR="00960613" w:rsidRPr="009F4E5E">
        <w:rPr>
          <w:rFonts w:ascii="Times New Roman" w:hAnsi="Times New Roman" w:cs="Times New Roman"/>
          <w:sz w:val="24"/>
          <w:szCs w:val="24"/>
          <w:lang w:val="en-US"/>
        </w:rPr>
        <w:t>, 1187−1207.</w:t>
      </w:r>
    </w:p>
    <w:p w:rsidR="00960613" w:rsidRPr="009F4E5E" w:rsidRDefault="00FD2C30" w:rsidP="00B505AB">
      <w:pPr>
        <w:spacing w:after="0" w:line="360" w:lineRule="auto"/>
        <w:ind w:left="709" w:hanging="1"/>
        <w:jc w:val="both"/>
        <w:rPr>
          <w:rFonts w:ascii="Times New Roman" w:hAnsi="Times New Roman" w:cs="Times New Roman"/>
          <w:sz w:val="24"/>
          <w:szCs w:val="24"/>
          <w:lang w:val="en-US"/>
        </w:rPr>
      </w:pPr>
      <w:r w:rsidRPr="009F4E5E">
        <w:rPr>
          <w:rFonts w:ascii="Times New Roman" w:hAnsi="Times New Roman" w:cs="Times New Roman"/>
          <w:sz w:val="24"/>
          <w:szCs w:val="24"/>
          <w:lang w:val="en-US"/>
        </w:rPr>
        <w:t xml:space="preserve">DOI: </w:t>
      </w:r>
      <w:r w:rsidR="00B505AB" w:rsidRPr="009F4E5E">
        <w:rPr>
          <w:rFonts w:ascii="Times New Roman" w:hAnsi="Times New Roman" w:cs="Times New Roman"/>
          <w:sz w:val="24"/>
          <w:szCs w:val="24"/>
          <w:lang w:val="en-US"/>
        </w:rPr>
        <w:t>10.1093/</w:t>
      </w:r>
      <w:proofErr w:type="spellStart"/>
      <w:r w:rsidR="00B505AB" w:rsidRPr="009F4E5E">
        <w:rPr>
          <w:rFonts w:ascii="Times New Roman" w:hAnsi="Times New Roman" w:cs="Times New Roman"/>
          <w:sz w:val="24"/>
          <w:szCs w:val="24"/>
          <w:lang w:val="en-US"/>
        </w:rPr>
        <w:t>bjsw</w:t>
      </w:r>
      <w:proofErr w:type="spellEnd"/>
      <w:r w:rsidR="00B505AB" w:rsidRPr="009F4E5E">
        <w:rPr>
          <w:rFonts w:ascii="Times New Roman" w:hAnsi="Times New Roman" w:cs="Times New Roman"/>
          <w:sz w:val="24"/>
          <w:szCs w:val="24"/>
          <w:lang w:val="en-US"/>
        </w:rPr>
        <w:t>/bch345</w:t>
      </w:r>
    </w:p>
    <w:p w:rsidR="00960613" w:rsidRPr="00B113B6" w:rsidRDefault="00960613" w:rsidP="00960613">
      <w:pPr>
        <w:spacing w:after="0" w:line="360" w:lineRule="auto"/>
        <w:ind w:left="709" w:hanging="709"/>
        <w:jc w:val="both"/>
        <w:rPr>
          <w:rFonts w:ascii="Times New Roman" w:hAnsi="Times New Roman" w:cs="Times New Roman"/>
          <w:sz w:val="24"/>
          <w:szCs w:val="24"/>
          <w:lang w:val="en-US"/>
        </w:rPr>
      </w:pPr>
      <w:r w:rsidRPr="009F4E5E">
        <w:rPr>
          <w:rFonts w:ascii="Times New Roman" w:hAnsi="Times New Roman" w:cs="Times New Roman"/>
          <w:sz w:val="24"/>
          <w:szCs w:val="24"/>
          <w:lang w:val="en-US"/>
        </w:rPr>
        <w:t xml:space="preserve">Taylor, B. J. (2013). </w:t>
      </w:r>
      <w:r w:rsidRPr="009F4E5E">
        <w:rPr>
          <w:rFonts w:ascii="Times New Roman" w:hAnsi="Times New Roman" w:cs="Times New Roman"/>
          <w:i/>
          <w:sz w:val="24"/>
          <w:szCs w:val="24"/>
          <w:lang w:val="en-US"/>
        </w:rPr>
        <w:t>Professional decision making and risk in social work</w:t>
      </w:r>
      <w:r w:rsidRPr="009F4E5E">
        <w:rPr>
          <w:rFonts w:ascii="Times New Roman" w:hAnsi="Times New Roman" w:cs="Times New Roman"/>
          <w:sz w:val="24"/>
          <w:szCs w:val="24"/>
          <w:lang w:val="en-US"/>
        </w:rPr>
        <w:t>. London: Sage.</w:t>
      </w:r>
    </w:p>
    <w:p w:rsidR="00724294" w:rsidRPr="000F695C" w:rsidRDefault="00724294" w:rsidP="000F695C">
      <w:pPr>
        <w:spacing w:after="0" w:line="360" w:lineRule="auto"/>
        <w:ind w:left="709" w:hanging="709"/>
        <w:jc w:val="both"/>
        <w:rPr>
          <w:rFonts w:ascii="Times New Roman" w:hAnsi="Times New Roman" w:cs="Times New Roman"/>
          <w:sz w:val="24"/>
          <w:szCs w:val="24"/>
        </w:rPr>
      </w:pPr>
    </w:p>
    <w:sectPr w:rsidR="00724294" w:rsidRPr="000F695C" w:rsidSect="00C4745C">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91074"/>
    <w:multiLevelType w:val="hybridMultilevel"/>
    <w:tmpl w:val="37480BEC"/>
    <w:lvl w:ilvl="0" w:tplc="A58A103C">
      <w:start w:val="1"/>
      <w:numFmt w:val="bullet"/>
      <w:lvlText w:val="•"/>
      <w:lvlJc w:val="left"/>
      <w:pPr>
        <w:tabs>
          <w:tab w:val="num" w:pos="720"/>
        </w:tabs>
        <w:ind w:left="720" w:hanging="360"/>
      </w:pPr>
      <w:rPr>
        <w:rFonts w:ascii="Arial" w:hAnsi="Arial" w:hint="default"/>
      </w:rPr>
    </w:lvl>
    <w:lvl w:ilvl="1" w:tplc="2A78B902" w:tentative="1">
      <w:start w:val="1"/>
      <w:numFmt w:val="bullet"/>
      <w:lvlText w:val="•"/>
      <w:lvlJc w:val="left"/>
      <w:pPr>
        <w:tabs>
          <w:tab w:val="num" w:pos="1440"/>
        </w:tabs>
        <w:ind w:left="1440" w:hanging="360"/>
      </w:pPr>
      <w:rPr>
        <w:rFonts w:ascii="Arial" w:hAnsi="Arial" w:hint="default"/>
      </w:rPr>
    </w:lvl>
    <w:lvl w:ilvl="2" w:tplc="F6526818" w:tentative="1">
      <w:start w:val="1"/>
      <w:numFmt w:val="bullet"/>
      <w:lvlText w:val="•"/>
      <w:lvlJc w:val="left"/>
      <w:pPr>
        <w:tabs>
          <w:tab w:val="num" w:pos="2160"/>
        </w:tabs>
        <w:ind w:left="2160" w:hanging="360"/>
      </w:pPr>
      <w:rPr>
        <w:rFonts w:ascii="Arial" w:hAnsi="Arial" w:hint="default"/>
      </w:rPr>
    </w:lvl>
    <w:lvl w:ilvl="3" w:tplc="E4DC6B84" w:tentative="1">
      <w:start w:val="1"/>
      <w:numFmt w:val="bullet"/>
      <w:lvlText w:val="•"/>
      <w:lvlJc w:val="left"/>
      <w:pPr>
        <w:tabs>
          <w:tab w:val="num" w:pos="2880"/>
        </w:tabs>
        <w:ind w:left="2880" w:hanging="360"/>
      </w:pPr>
      <w:rPr>
        <w:rFonts w:ascii="Arial" w:hAnsi="Arial" w:hint="default"/>
      </w:rPr>
    </w:lvl>
    <w:lvl w:ilvl="4" w:tplc="18524E2C" w:tentative="1">
      <w:start w:val="1"/>
      <w:numFmt w:val="bullet"/>
      <w:lvlText w:val="•"/>
      <w:lvlJc w:val="left"/>
      <w:pPr>
        <w:tabs>
          <w:tab w:val="num" w:pos="3600"/>
        </w:tabs>
        <w:ind w:left="3600" w:hanging="360"/>
      </w:pPr>
      <w:rPr>
        <w:rFonts w:ascii="Arial" w:hAnsi="Arial" w:hint="default"/>
      </w:rPr>
    </w:lvl>
    <w:lvl w:ilvl="5" w:tplc="5AA49FE2" w:tentative="1">
      <w:start w:val="1"/>
      <w:numFmt w:val="bullet"/>
      <w:lvlText w:val="•"/>
      <w:lvlJc w:val="left"/>
      <w:pPr>
        <w:tabs>
          <w:tab w:val="num" w:pos="4320"/>
        </w:tabs>
        <w:ind w:left="4320" w:hanging="360"/>
      </w:pPr>
      <w:rPr>
        <w:rFonts w:ascii="Arial" w:hAnsi="Arial" w:hint="default"/>
      </w:rPr>
    </w:lvl>
    <w:lvl w:ilvl="6" w:tplc="1E060C70" w:tentative="1">
      <w:start w:val="1"/>
      <w:numFmt w:val="bullet"/>
      <w:lvlText w:val="•"/>
      <w:lvlJc w:val="left"/>
      <w:pPr>
        <w:tabs>
          <w:tab w:val="num" w:pos="5040"/>
        </w:tabs>
        <w:ind w:left="5040" w:hanging="360"/>
      </w:pPr>
      <w:rPr>
        <w:rFonts w:ascii="Arial" w:hAnsi="Arial" w:hint="default"/>
      </w:rPr>
    </w:lvl>
    <w:lvl w:ilvl="7" w:tplc="9350CDBE" w:tentative="1">
      <w:start w:val="1"/>
      <w:numFmt w:val="bullet"/>
      <w:lvlText w:val="•"/>
      <w:lvlJc w:val="left"/>
      <w:pPr>
        <w:tabs>
          <w:tab w:val="num" w:pos="5760"/>
        </w:tabs>
        <w:ind w:left="5760" w:hanging="360"/>
      </w:pPr>
      <w:rPr>
        <w:rFonts w:ascii="Arial" w:hAnsi="Arial" w:hint="default"/>
      </w:rPr>
    </w:lvl>
    <w:lvl w:ilvl="8" w:tplc="7E8AD25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DA6F24"/>
    <w:multiLevelType w:val="hybridMultilevel"/>
    <w:tmpl w:val="13841E3E"/>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2" w15:restartNumberingAfterBreak="0">
    <w:nsid w:val="08F55E67"/>
    <w:multiLevelType w:val="hybridMultilevel"/>
    <w:tmpl w:val="A1E2F246"/>
    <w:lvl w:ilvl="0" w:tplc="057EEB5A">
      <w:start w:val="1"/>
      <w:numFmt w:val="bullet"/>
      <w:lvlText w:val="•"/>
      <w:lvlJc w:val="left"/>
      <w:pPr>
        <w:tabs>
          <w:tab w:val="num" w:pos="720"/>
        </w:tabs>
        <w:ind w:left="720" w:hanging="360"/>
      </w:pPr>
      <w:rPr>
        <w:rFonts w:ascii="Arial" w:hAnsi="Arial" w:hint="default"/>
      </w:rPr>
    </w:lvl>
    <w:lvl w:ilvl="1" w:tplc="8D7E85C8" w:tentative="1">
      <w:start w:val="1"/>
      <w:numFmt w:val="bullet"/>
      <w:lvlText w:val="•"/>
      <w:lvlJc w:val="left"/>
      <w:pPr>
        <w:tabs>
          <w:tab w:val="num" w:pos="1440"/>
        </w:tabs>
        <w:ind w:left="1440" w:hanging="360"/>
      </w:pPr>
      <w:rPr>
        <w:rFonts w:ascii="Arial" w:hAnsi="Arial" w:hint="default"/>
      </w:rPr>
    </w:lvl>
    <w:lvl w:ilvl="2" w:tplc="EF4AB2C8" w:tentative="1">
      <w:start w:val="1"/>
      <w:numFmt w:val="bullet"/>
      <w:lvlText w:val="•"/>
      <w:lvlJc w:val="left"/>
      <w:pPr>
        <w:tabs>
          <w:tab w:val="num" w:pos="2160"/>
        </w:tabs>
        <w:ind w:left="2160" w:hanging="360"/>
      </w:pPr>
      <w:rPr>
        <w:rFonts w:ascii="Arial" w:hAnsi="Arial" w:hint="default"/>
      </w:rPr>
    </w:lvl>
    <w:lvl w:ilvl="3" w:tplc="1BFE4722" w:tentative="1">
      <w:start w:val="1"/>
      <w:numFmt w:val="bullet"/>
      <w:lvlText w:val="•"/>
      <w:lvlJc w:val="left"/>
      <w:pPr>
        <w:tabs>
          <w:tab w:val="num" w:pos="2880"/>
        </w:tabs>
        <w:ind w:left="2880" w:hanging="360"/>
      </w:pPr>
      <w:rPr>
        <w:rFonts w:ascii="Arial" w:hAnsi="Arial" w:hint="default"/>
      </w:rPr>
    </w:lvl>
    <w:lvl w:ilvl="4" w:tplc="6C22D838" w:tentative="1">
      <w:start w:val="1"/>
      <w:numFmt w:val="bullet"/>
      <w:lvlText w:val="•"/>
      <w:lvlJc w:val="left"/>
      <w:pPr>
        <w:tabs>
          <w:tab w:val="num" w:pos="3600"/>
        </w:tabs>
        <w:ind w:left="3600" w:hanging="360"/>
      </w:pPr>
      <w:rPr>
        <w:rFonts w:ascii="Arial" w:hAnsi="Arial" w:hint="default"/>
      </w:rPr>
    </w:lvl>
    <w:lvl w:ilvl="5" w:tplc="57E07EC0" w:tentative="1">
      <w:start w:val="1"/>
      <w:numFmt w:val="bullet"/>
      <w:lvlText w:val="•"/>
      <w:lvlJc w:val="left"/>
      <w:pPr>
        <w:tabs>
          <w:tab w:val="num" w:pos="4320"/>
        </w:tabs>
        <w:ind w:left="4320" w:hanging="360"/>
      </w:pPr>
      <w:rPr>
        <w:rFonts w:ascii="Arial" w:hAnsi="Arial" w:hint="default"/>
      </w:rPr>
    </w:lvl>
    <w:lvl w:ilvl="6" w:tplc="12EA1718" w:tentative="1">
      <w:start w:val="1"/>
      <w:numFmt w:val="bullet"/>
      <w:lvlText w:val="•"/>
      <w:lvlJc w:val="left"/>
      <w:pPr>
        <w:tabs>
          <w:tab w:val="num" w:pos="5040"/>
        </w:tabs>
        <w:ind w:left="5040" w:hanging="360"/>
      </w:pPr>
      <w:rPr>
        <w:rFonts w:ascii="Arial" w:hAnsi="Arial" w:hint="default"/>
      </w:rPr>
    </w:lvl>
    <w:lvl w:ilvl="7" w:tplc="3BEE9B76" w:tentative="1">
      <w:start w:val="1"/>
      <w:numFmt w:val="bullet"/>
      <w:lvlText w:val="•"/>
      <w:lvlJc w:val="left"/>
      <w:pPr>
        <w:tabs>
          <w:tab w:val="num" w:pos="5760"/>
        </w:tabs>
        <w:ind w:left="5760" w:hanging="360"/>
      </w:pPr>
      <w:rPr>
        <w:rFonts w:ascii="Arial" w:hAnsi="Arial" w:hint="default"/>
      </w:rPr>
    </w:lvl>
    <w:lvl w:ilvl="8" w:tplc="7ACC650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66B23B5"/>
    <w:multiLevelType w:val="hybridMultilevel"/>
    <w:tmpl w:val="25B4B8B6"/>
    <w:lvl w:ilvl="0" w:tplc="8F7C2CEE">
      <w:start w:val="1"/>
      <w:numFmt w:val="bullet"/>
      <w:lvlText w:val="•"/>
      <w:lvlJc w:val="left"/>
      <w:pPr>
        <w:tabs>
          <w:tab w:val="num" w:pos="720"/>
        </w:tabs>
        <w:ind w:left="720" w:hanging="360"/>
      </w:pPr>
      <w:rPr>
        <w:rFonts w:ascii="Arial" w:hAnsi="Arial" w:hint="default"/>
      </w:rPr>
    </w:lvl>
    <w:lvl w:ilvl="1" w:tplc="30964F52" w:tentative="1">
      <w:start w:val="1"/>
      <w:numFmt w:val="bullet"/>
      <w:lvlText w:val="•"/>
      <w:lvlJc w:val="left"/>
      <w:pPr>
        <w:tabs>
          <w:tab w:val="num" w:pos="1440"/>
        </w:tabs>
        <w:ind w:left="1440" w:hanging="360"/>
      </w:pPr>
      <w:rPr>
        <w:rFonts w:ascii="Arial" w:hAnsi="Arial" w:hint="default"/>
      </w:rPr>
    </w:lvl>
    <w:lvl w:ilvl="2" w:tplc="617652DA" w:tentative="1">
      <w:start w:val="1"/>
      <w:numFmt w:val="bullet"/>
      <w:lvlText w:val="•"/>
      <w:lvlJc w:val="left"/>
      <w:pPr>
        <w:tabs>
          <w:tab w:val="num" w:pos="2160"/>
        </w:tabs>
        <w:ind w:left="2160" w:hanging="360"/>
      </w:pPr>
      <w:rPr>
        <w:rFonts w:ascii="Arial" w:hAnsi="Arial" w:hint="default"/>
      </w:rPr>
    </w:lvl>
    <w:lvl w:ilvl="3" w:tplc="E34C9AD2" w:tentative="1">
      <w:start w:val="1"/>
      <w:numFmt w:val="bullet"/>
      <w:lvlText w:val="•"/>
      <w:lvlJc w:val="left"/>
      <w:pPr>
        <w:tabs>
          <w:tab w:val="num" w:pos="2880"/>
        </w:tabs>
        <w:ind w:left="2880" w:hanging="360"/>
      </w:pPr>
      <w:rPr>
        <w:rFonts w:ascii="Arial" w:hAnsi="Arial" w:hint="default"/>
      </w:rPr>
    </w:lvl>
    <w:lvl w:ilvl="4" w:tplc="FC2EFF44" w:tentative="1">
      <w:start w:val="1"/>
      <w:numFmt w:val="bullet"/>
      <w:lvlText w:val="•"/>
      <w:lvlJc w:val="left"/>
      <w:pPr>
        <w:tabs>
          <w:tab w:val="num" w:pos="3600"/>
        </w:tabs>
        <w:ind w:left="3600" w:hanging="360"/>
      </w:pPr>
      <w:rPr>
        <w:rFonts w:ascii="Arial" w:hAnsi="Arial" w:hint="default"/>
      </w:rPr>
    </w:lvl>
    <w:lvl w:ilvl="5" w:tplc="6256EEF8" w:tentative="1">
      <w:start w:val="1"/>
      <w:numFmt w:val="bullet"/>
      <w:lvlText w:val="•"/>
      <w:lvlJc w:val="left"/>
      <w:pPr>
        <w:tabs>
          <w:tab w:val="num" w:pos="4320"/>
        </w:tabs>
        <w:ind w:left="4320" w:hanging="360"/>
      </w:pPr>
      <w:rPr>
        <w:rFonts w:ascii="Arial" w:hAnsi="Arial" w:hint="default"/>
      </w:rPr>
    </w:lvl>
    <w:lvl w:ilvl="6" w:tplc="3960A13E" w:tentative="1">
      <w:start w:val="1"/>
      <w:numFmt w:val="bullet"/>
      <w:lvlText w:val="•"/>
      <w:lvlJc w:val="left"/>
      <w:pPr>
        <w:tabs>
          <w:tab w:val="num" w:pos="5040"/>
        </w:tabs>
        <w:ind w:left="5040" w:hanging="360"/>
      </w:pPr>
      <w:rPr>
        <w:rFonts w:ascii="Arial" w:hAnsi="Arial" w:hint="default"/>
      </w:rPr>
    </w:lvl>
    <w:lvl w:ilvl="7" w:tplc="658E5E00" w:tentative="1">
      <w:start w:val="1"/>
      <w:numFmt w:val="bullet"/>
      <w:lvlText w:val="•"/>
      <w:lvlJc w:val="left"/>
      <w:pPr>
        <w:tabs>
          <w:tab w:val="num" w:pos="5760"/>
        </w:tabs>
        <w:ind w:left="5760" w:hanging="360"/>
      </w:pPr>
      <w:rPr>
        <w:rFonts w:ascii="Arial" w:hAnsi="Arial" w:hint="default"/>
      </w:rPr>
    </w:lvl>
    <w:lvl w:ilvl="8" w:tplc="BC9674A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2167F19"/>
    <w:multiLevelType w:val="hybridMultilevel"/>
    <w:tmpl w:val="5FDE425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58102961"/>
    <w:multiLevelType w:val="hybridMultilevel"/>
    <w:tmpl w:val="5028870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59DF7A86"/>
    <w:multiLevelType w:val="hybridMultilevel"/>
    <w:tmpl w:val="4EEC076E"/>
    <w:lvl w:ilvl="0" w:tplc="88EE7582">
      <w:start w:val="1"/>
      <w:numFmt w:val="upperLetter"/>
      <w:lvlText w:val="%1."/>
      <w:lvlJc w:val="left"/>
      <w:pPr>
        <w:ind w:left="720" w:hanging="3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0767B7"/>
    <w:multiLevelType w:val="hybridMultilevel"/>
    <w:tmpl w:val="46743236"/>
    <w:lvl w:ilvl="0" w:tplc="8EDC28F4">
      <w:start w:val="5"/>
      <w:numFmt w:val="upperLetter"/>
      <w:lvlText w:val="%1."/>
      <w:lvlJc w:val="left"/>
      <w:pPr>
        <w:ind w:left="720" w:hanging="3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FE1E23"/>
    <w:multiLevelType w:val="hybridMultilevel"/>
    <w:tmpl w:val="C69A8D6E"/>
    <w:lvl w:ilvl="0" w:tplc="1FD21988">
      <w:start w:val="1"/>
      <w:numFmt w:val="bullet"/>
      <w:lvlText w:val="•"/>
      <w:lvlJc w:val="left"/>
      <w:pPr>
        <w:tabs>
          <w:tab w:val="num" w:pos="720"/>
        </w:tabs>
        <w:ind w:left="720" w:hanging="360"/>
      </w:pPr>
      <w:rPr>
        <w:rFonts w:ascii="Arial" w:hAnsi="Arial" w:hint="default"/>
      </w:rPr>
    </w:lvl>
    <w:lvl w:ilvl="1" w:tplc="BAF60EDA" w:tentative="1">
      <w:start w:val="1"/>
      <w:numFmt w:val="bullet"/>
      <w:lvlText w:val="•"/>
      <w:lvlJc w:val="left"/>
      <w:pPr>
        <w:tabs>
          <w:tab w:val="num" w:pos="1440"/>
        </w:tabs>
        <w:ind w:left="1440" w:hanging="360"/>
      </w:pPr>
      <w:rPr>
        <w:rFonts w:ascii="Arial" w:hAnsi="Arial" w:hint="default"/>
      </w:rPr>
    </w:lvl>
    <w:lvl w:ilvl="2" w:tplc="45FE9BC8" w:tentative="1">
      <w:start w:val="1"/>
      <w:numFmt w:val="bullet"/>
      <w:lvlText w:val="•"/>
      <w:lvlJc w:val="left"/>
      <w:pPr>
        <w:tabs>
          <w:tab w:val="num" w:pos="2160"/>
        </w:tabs>
        <w:ind w:left="2160" w:hanging="360"/>
      </w:pPr>
      <w:rPr>
        <w:rFonts w:ascii="Arial" w:hAnsi="Arial" w:hint="default"/>
      </w:rPr>
    </w:lvl>
    <w:lvl w:ilvl="3" w:tplc="B726C350" w:tentative="1">
      <w:start w:val="1"/>
      <w:numFmt w:val="bullet"/>
      <w:lvlText w:val="•"/>
      <w:lvlJc w:val="left"/>
      <w:pPr>
        <w:tabs>
          <w:tab w:val="num" w:pos="2880"/>
        </w:tabs>
        <w:ind w:left="2880" w:hanging="360"/>
      </w:pPr>
      <w:rPr>
        <w:rFonts w:ascii="Arial" w:hAnsi="Arial" w:hint="default"/>
      </w:rPr>
    </w:lvl>
    <w:lvl w:ilvl="4" w:tplc="895068F6" w:tentative="1">
      <w:start w:val="1"/>
      <w:numFmt w:val="bullet"/>
      <w:lvlText w:val="•"/>
      <w:lvlJc w:val="left"/>
      <w:pPr>
        <w:tabs>
          <w:tab w:val="num" w:pos="3600"/>
        </w:tabs>
        <w:ind w:left="3600" w:hanging="360"/>
      </w:pPr>
      <w:rPr>
        <w:rFonts w:ascii="Arial" w:hAnsi="Arial" w:hint="default"/>
      </w:rPr>
    </w:lvl>
    <w:lvl w:ilvl="5" w:tplc="0B8A254A" w:tentative="1">
      <w:start w:val="1"/>
      <w:numFmt w:val="bullet"/>
      <w:lvlText w:val="•"/>
      <w:lvlJc w:val="left"/>
      <w:pPr>
        <w:tabs>
          <w:tab w:val="num" w:pos="4320"/>
        </w:tabs>
        <w:ind w:left="4320" w:hanging="360"/>
      </w:pPr>
      <w:rPr>
        <w:rFonts w:ascii="Arial" w:hAnsi="Arial" w:hint="default"/>
      </w:rPr>
    </w:lvl>
    <w:lvl w:ilvl="6" w:tplc="0712A7AC" w:tentative="1">
      <w:start w:val="1"/>
      <w:numFmt w:val="bullet"/>
      <w:lvlText w:val="•"/>
      <w:lvlJc w:val="left"/>
      <w:pPr>
        <w:tabs>
          <w:tab w:val="num" w:pos="5040"/>
        </w:tabs>
        <w:ind w:left="5040" w:hanging="360"/>
      </w:pPr>
      <w:rPr>
        <w:rFonts w:ascii="Arial" w:hAnsi="Arial" w:hint="default"/>
      </w:rPr>
    </w:lvl>
    <w:lvl w:ilvl="7" w:tplc="118A527C" w:tentative="1">
      <w:start w:val="1"/>
      <w:numFmt w:val="bullet"/>
      <w:lvlText w:val="•"/>
      <w:lvlJc w:val="left"/>
      <w:pPr>
        <w:tabs>
          <w:tab w:val="num" w:pos="5760"/>
        </w:tabs>
        <w:ind w:left="5760" w:hanging="360"/>
      </w:pPr>
      <w:rPr>
        <w:rFonts w:ascii="Arial" w:hAnsi="Arial" w:hint="default"/>
      </w:rPr>
    </w:lvl>
    <w:lvl w:ilvl="8" w:tplc="C0FC357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2"/>
  </w:num>
  <w:num w:numId="4">
    <w:abstractNumId w:val="8"/>
  </w:num>
  <w:num w:numId="5">
    <w:abstractNumId w:val="6"/>
  </w:num>
  <w:num w:numId="6">
    <w:abstractNumId w:val="7"/>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1C8"/>
    <w:rsid w:val="000013FC"/>
    <w:rsid w:val="00011104"/>
    <w:rsid w:val="00022A3E"/>
    <w:rsid w:val="000236D1"/>
    <w:rsid w:val="00040CA8"/>
    <w:rsid w:val="00046698"/>
    <w:rsid w:val="00050077"/>
    <w:rsid w:val="000533FF"/>
    <w:rsid w:val="00055E1E"/>
    <w:rsid w:val="00055E89"/>
    <w:rsid w:val="00060AE5"/>
    <w:rsid w:val="000639DC"/>
    <w:rsid w:val="00067AE8"/>
    <w:rsid w:val="00073803"/>
    <w:rsid w:val="00075991"/>
    <w:rsid w:val="00080574"/>
    <w:rsid w:val="00083D87"/>
    <w:rsid w:val="000902C7"/>
    <w:rsid w:val="000B285A"/>
    <w:rsid w:val="000C0C84"/>
    <w:rsid w:val="000C3A7B"/>
    <w:rsid w:val="000C3D16"/>
    <w:rsid w:val="000C41C6"/>
    <w:rsid w:val="000E1033"/>
    <w:rsid w:val="000E1BB0"/>
    <w:rsid w:val="000F695C"/>
    <w:rsid w:val="001015EC"/>
    <w:rsid w:val="00104BB0"/>
    <w:rsid w:val="0011397B"/>
    <w:rsid w:val="00122DC1"/>
    <w:rsid w:val="0013194A"/>
    <w:rsid w:val="00137019"/>
    <w:rsid w:val="00146EDB"/>
    <w:rsid w:val="0015358B"/>
    <w:rsid w:val="00157404"/>
    <w:rsid w:val="001657F7"/>
    <w:rsid w:val="00166882"/>
    <w:rsid w:val="00183D05"/>
    <w:rsid w:val="0018597C"/>
    <w:rsid w:val="001913F8"/>
    <w:rsid w:val="00191906"/>
    <w:rsid w:val="001A70AF"/>
    <w:rsid w:val="001B0244"/>
    <w:rsid w:val="001C6A56"/>
    <w:rsid w:val="001C6C05"/>
    <w:rsid w:val="001D0567"/>
    <w:rsid w:val="001E23D2"/>
    <w:rsid w:val="001E401A"/>
    <w:rsid w:val="001F15EC"/>
    <w:rsid w:val="001F2116"/>
    <w:rsid w:val="002028A6"/>
    <w:rsid w:val="002037B6"/>
    <w:rsid w:val="00204AB1"/>
    <w:rsid w:val="00206B63"/>
    <w:rsid w:val="00212522"/>
    <w:rsid w:val="0021745A"/>
    <w:rsid w:val="002203F7"/>
    <w:rsid w:val="0024278D"/>
    <w:rsid w:val="00246F87"/>
    <w:rsid w:val="0025238D"/>
    <w:rsid w:val="002529D5"/>
    <w:rsid w:val="00256183"/>
    <w:rsid w:val="00271E7D"/>
    <w:rsid w:val="002720C5"/>
    <w:rsid w:val="0027341E"/>
    <w:rsid w:val="00275B17"/>
    <w:rsid w:val="00283AB7"/>
    <w:rsid w:val="00294253"/>
    <w:rsid w:val="00295FFD"/>
    <w:rsid w:val="00296997"/>
    <w:rsid w:val="00297CC2"/>
    <w:rsid w:val="002A2DE8"/>
    <w:rsid w:val="002A4D70"/>
    <w:rsid w:val="002A50B9"/>
    <w:rsid w:val="002B4839"/>
    <w:rsid w:val="002C44DF"/>
    <w:rsid w:val="002D0480"/>
    <w:rsid w:val="002E072F"/>
    <w:rsid w:val="00300729"/>
    <w:rsid w:val="00302460"/>
    <w:rsid w:val="003264AD"/>
    <w:rsid w:val="003303BE"/>
    <w:rsid w:val="00335B5F"/>
    <w:rsid w:val="003440DE"/>
    <w:rsid w:val="00350D7F"/>
    <w:rsid w:val="00355418"/>
    <w:rsid w:val="003554B8"/>
    <w:rsid w:val="0035643E"/>
    <w:rsid w:val="00366FE5"/>
    <w:rsid w:val="00367BF2"/>
    <w:rsid w:val="00370580"/>
    <w:rsid w:val="00374E57"/>
    <w:rsid w:val="00375E44"/>
    <w:rsid w:val="003831E3"/>
    <w:rsid w:val="00383F48"/>
    <w:rsid w:val="00397C8F"/>
    <w:rsid w:val="003A0C3C"/>
    <w:rsid w:val="003A5C2A"/>
    <w:rsid w:val="003A6A11"/>
    <w:rsid w:val="003B3E2C"/>
    <w:rsid w:val="003C0623"/>
    <w:rsid w:val="003D11E5"/>
    <w:rsid w:val="003D1CF2"/>
    <w:rsid w:val="003E2D18"/>
    <w:rsid w:val="003F044E"/>
    <w:rsid w:val="003F150F"/>
    <w:rsid w:val="003F54CF"/>
    <w:rsid w:val="003F6E41"/>
    <w:rsid w:val="0040294E"/>
    <w:rsid w:val="004131F3"/>
    <w:rsid w:val="00420D6F"/>
    <w:rsid w:val="00420FAF"/>
    <w:rsid w:val="00430466"/>
    <w:rsid w:val="00440F61"/>
    <w:rsid w:val="0044435D"/>
    <w:rsid w:val="004548C7"/>
    <w:rsid w:val="00455594"/>
    <w:rsid w:val="00461E34"/>
    <w:rsid w:val="00462BA0"/>
    <w:rsid w:val="0047037F"/>
    <w:rsid w:val="004711AA"/>
    <w:rsid w:val="004729EB"/>
    <w:rsid w:val="004764A7"/>
    <w:rsid w:val="0048199B"/>
    <w:rsid w:val="00483E0E"/>
    <w:rsid w:val="004847CA"/>
    <w:rsid w:val="004853BE"/>
    <w:rsid w:val="00486C5B"/>
    <w:rsid w:val="004A04E8"/>
    <w:rsid w:val="004B2C79"/>
    <w:rsid w:val="004B68F1"/>
    <w:rsid w:val="004B6B59"/>
    <w:rsid w:val="004C1690"/>
    <w:rsid w:val="004C61E4"/>
    <w:rsid w:val="004C74E9"/>
    <w:rsid w:val="004D7483"/>
    <w:rsid w:val="004E069F"/>
    <w:rsid w:val="004F1F45"/>
    <w:rsid w:val="004F546B"/>
    <w:rsid w:val="005103BC"/>
    <w:rsid w:val="00511E2D"/>
    <w:rsid w:val="0051338F"/>
    <w:rsid w:val="00514F66"/>
    <w:rsid w:val="00517DC7"/>
    <w:rsid w:val="00522C9B"/>
    <w:rsid w:val="005371FC"/>
    <w:rsid w:val="00551A66"/>
    <w:rsid w:val="00557743"/>
    <w:rsid w:val="005747FD"/>
    <w:rsid w:val="00576B6D"/>
    <w:rsid w:val="00584106"/>
    <w:rsid w:val="005A24CB"/>
    <w:rsid w:val="005A2A06"/>
    <w:rsid w:val="005B4618"/>
    <w:rsid w:val="005C2656"/>
    <w:rsid w:val="005C5DE0"/>
    <w:rsid w:val="005C7235"/>
    <w:rsid w:val="005D0FCB"/>
    <w:rsid w:val="005D48D8"/>
    <w:rsid w:val="005D604C"/>
    <w:rsid w:val="005E6166"/>
    <w:rsid w:val="005F3462"/>
    <w:rsid w:val="005F5346"/>
    <w:rsid w:val="0061073F"/>
    <w:rsid w:val="00612F2D"/>
    <w:rsid w:val="00613230"/>
    <w:rsid w:val="00623B6C"/>
    <w:rsid w:val="00624C27"/>
    <w:rsid w:val="006265FF"/>
    <w:rsid w:val="00635894"/>
    <w:rsid w:val="006411F5"/>
    <w:rsid w:val="0064374F"/>
    <w:rsid w:val="0064474D"/>
    <w:rsid w:val="006458F1"/>
    <w:rsid w:val="00652A51"/>
    <w:rsid w:val="00655865"/>
    <w:rsid w:val="00655DEA"/>
    <w:rsid w:val="006562C4"/>
    <w:rsid w:val="00661082"/>
    <w:rsid w:val="00666856"/>
    <w:rsid w:val="00685C35"/>
    <w:rsid w:val="0069059A"/>
    <w:rsid w:val="00692DE8"/>
    <w:rsid w:val="006961CC"/>
    <w:rsid w:val="006A00B7"/>
    <w:rsid w:val="006A250B"/>
    <w:rsid w:val="006B1F4F"/>
    <w:rsid w:val="006B57D2"/>
    <w:rsid w:val="006B7530"/>
    <w:rsid w:val="006B7B61"/>
    <w:rsid w:val="006C1A9F"/>
    <w:rsid w:val="006C734D"/>
    <w:rsid w:val="006E3344"/>
    <w:rsid w:val="006E4B1B"/>
    <w:rsid w:val="006E51F3"/>
    <w:rsid w:val="006F0474"/>
    <w:rsid w:val="006F0B17"/>
    <w:rsid w:val="006F6F10"/>
    <w:rsid w:val="00700535"/>
    <w:rsid w:val="00701759"/>
    <w:rsid w:val="00701B90"/>
    <w:rsid w:val="00702002"/>
    <w:rsid w:val="0070503E"/>
    <w:rsid w:val="00705418"/>
    <w:rsid w:val="00717B6F"/>
    <w:rsid w:val="00721829"/>
    <w:rsid w:val="00724294"/>
    <w:rsid w:val="00726943"/>
    <w:rsid w:val="0073720F"/>
    <w:rsid w:val="00740B41"/>
    <w:rsid w:val="00742A13"/>
    <w:rsid w:val="007446C8"/>
    <w:rsid w:val="0074544A"/>
    <w:rsid w:val="00760CEE"/>
    <w:rsid w:val="00781B60"/>
    <w:rsid w:val="00781F65"/>
    <w:rsid w:val="007858BA"/>
    <w:rsid w:val="0079250D"/>
    <w:rsid w:val="0079593D"/>
    <w:rsid w:val="007A1D11"/>
    <w:rsid w:val="007A327C"/>
    <w:rsid w:val="007A43F9"/>
    <w:rsid w:val="007A7145"/>
    <w:rsid w:val="007C16C9"/>
    <w:rsid w:val="007C59B2"/>
    <w:rsid w:val="007C67D9"/>
    <w:rsid w:val="007D6D73"/>
    <w:rsid w:val="007E06BA"/>
    <w:rsid w:val="007F1882"/>
    <w:rsid w:val="007F4018"/>
    <w:rsid w:val="007F6D76"/>
    <w:rsid w:val="00802E06"/>
    <w:rsid w:val="00822185"/>
    <w:rsid w:val="00827062"/>
    <w:rsid w:val="0083237A"/>
    <w:rsid w:val="008326AC"/>
    <w:rsid w:val="008359CD"/>
    <w:rsid w:val="00842D2D"/>
    <w:rsid w:val="00843F72"/>
    <w:rsid w:val="00845030"/>
    <w:rsid w:val="00850015"/>
    <w:rsid w:val="00852A9C"/>
    <w:rsid w:val="008549FF"/>
    <w:rsid w:val="00863F8F"/>
    <w:rsid w:val="008702F9"/>
    <w:rsid w:val="00875207"/>
    <w:rsid w:val="008768A6"/>
    <w:rsid w:val="00887B21"/>
    <w:rsid w:val="00894D1C"/>
    <w:rsid w:val="008A0D28"/>
    <w:rsid w:val="008B3349"/>
    <w:rsid w:val="008C701D"/>
    <w:rsid w:val="008C70BA"/>
    <w:rsid w:val="008D6718"/>
    <w:rsid w:val="008D6EBD"/>
    <w:rsid w:val="008D7937"/>
    <w:rsid w:val="008E0800"/>
    <w:rsid w:val="008E139B"/>
    <w:rsid w:val="008E1BC3"/>
    <w:rsid w:val="008E1D4C"/>
    <w:rsid w:val="008F46AA"/>
    <w:rsid w:val="00900A30"/>
    <w:rsid w:val="00900FFE"/>
    <w:rsid w:val="00902D7F"/>
    <w:rsid w:val="00904DFD"/>
    <w:rsid w:val="00906336"/>
    <w:rsid w:val="00906ACD"/>
    <w:rsid w:val="00907AAC"/>
    <w:rsid w:val="009203C5"/>
    <w:rsid w:val="00936E6A"/>
    <w:rsid w:val="009418DB"/>
    <w:rsid w:val="009451CB"/>
    <w:rsid w:val="009512FC"/>
    <w:rsid w:val="0095198B"/>
    <w:rsid w:val="00955215"/>
    <w:rsid w:val="00955500"/>
    <w:rsid w:val="00960613"/>
    <w:rsid w:val="00960999"/>
    <w:rsid w:val="009673A7"/>
    <w:rsid w:val="009808EE"/>
    <w:rsid w:val="009913F0"/>
    <w:rsid w:val="009A0470"/>
    <w:rsid w:val="009A6B86"/>
    <w:rsid w:val="009B2DE4"/>
    <w:rsid w:val="009C1BDE"/>
    <w:rsid w:val="009C310F"/>
    <w:rsid w:val="009C49E1"/>
    <w:rsid w:val="009C6F95"/>
    <w:rsid w:val="009D1DA7"/>
    <w:rsid w:val="009D3DB7"/>
    <w:rsid w:val="009E109E"/>
    <w:rsid w:val="009E351A"/>
    <w:rsid w:val="009E4F65"/>
    <w:rsid w:val="009F11F6"/>
    <w:rsid w:val="009F32D1"/>
    <w:rsid w:val="009F4E5E"/>
    <w:rsid w:val="00A045C8"/>
    <w:rsid w:val="00A05096"/>
    <w:rsid w:val="00A14D98"/>
    <w:rsid w:val="00A14F01"/>
    <w:rsid w:val="00A16049"/>
    <w:rsid w:val="00A24E58"/>
    <w:rsid w:val="00A25027"/>
    <w:rsid w:val="00A303BB"/>
    <w:rsid w:val="00A329D5"/>
    <w:rsid w:val="00A36093"/>
    <w:rsid w:val="00A4072C"/>
    <w:rsid w:val="00A40A16"/>
    <w:rsid w:val="00A44A3A"/>
    <w:rsid w:val="00A566CB"/>
    <w:rsid w:val="00A61B71"/>
    <w:rsid w:val="00A73B99"/>
    <w:rsid w:val="00A85C64"/>
    <w:rsid w:val="00A94D92"/>
    <w:rsid w:val="00A95422"/>
    <w:rsid w:val="00A960EA"/>
    <w:rsid w:val="00AA1820"/>
    <w:rsid w:val="00AB13E2"/>
    <w:rsid w:val="00AB2E35"/>
    <w:rsid w:val="00AB5D73"/>
    <w:rsid w:val="00AC76AD"/>
    <w:rsid w:val="00AD4036"/>
    <w:rsid w:val="00AF10E9"/>
    <w:rsid w:val="00AF648C"/>
    <w:rsid w:val="00B04944"/>
    <w:rsid w:val="00B15101"/>
    <w:rsid w:val="00B262AF"/>
    <w:rsid w:val="00B33C8F"/>
    <w:rsid w:val="00B505AB"/>
    <w:rsid w:val="00B51DCB"/>
    <w:rsid w:val="00B57AAB"/>
    <w:rsid w:val="00B60BF5"/>
    <w:rsid w:val="00B62413"/>
    <w:rsid w:val="00B74C9B"/>
    <w:rsid w:val="00B760D7"/>
    <w:rsid w:val="00B811B4"/>
    <w:rsid w:val="00B872ED"/>
    <w:rsid w:val="00B91FAA"/>
    <w:rsid w:val="00B94B00"/>
    <w:rsid w:val="00B96C6A"/>
    <w:rsid w:val="00BA0DD8"/>
    <w:rsid w:val="00BA1815"/>
    <w:rsid w:val="00BC3918"/>
    <w:rsid w:val="00BC470F"/>
    <w:rsid w:val="00BC7489"/>
    <w:rsid w:val="00BD61AD"/>
    <w:rsid w:val="00BE7A48"/>
    <w:rsid w:val="00BF11A9"/>
    <w:rsid w:val="00C02B24"/>
    <w:rsid w:val="00C05927"/>
    <w:rsid w:val="00C06E9F"/>
    <w:rsid w:val="00C11268"/>
    <w:rsid w:val="00C21BD8"/>
    <w:rsid w:val="00C25A75"/>
    <w:rsid w:val="00C31B51"/>
    <w:rsid w:val="00C45A64"/>
    <w:rsid w:val="00C4745C"/>
    <w:rsid w:val="00C54741"/>
    <w:rsid w:val="00C74F12"/>
    <w:rsid w:val="00C816AB"/>
    <w:rsid w:val="00C825C0"/>
    <w:rsid w:val="00C874D5"/>
    <w:rsid w:val="00C92A17"/>
    <w:rsid w:val="00CA1DE8"/>
    <w:rsid w:val="00CA67C7"/>
    <w:rsid w:val="00CA79F6"/>
    <w:rsid w:val="00CB335B"/>
    <w:rsid w:val="00CC7C1E"/>
    <w:rsid w:val="00CD49DF"/>
    <w:rsid w:val="00CE098F"/>
    <w:rsid w:val="00D00800"/>
    <w:rsid w:val="00D137E2"/>
    <w:rsid w:val="00D20C4E"/>
    <w:rsid w:val="00D24957"/>
    <w:rsid w:val="00D27D7E"/>
    <w:rsid w:val="00D3276B"/>
    <w:rsid w:val="00D327C0"/>
    <w:rsid w:val="00D3369D"/>
    <w:rsid w:val="00D370F3"/>
    <w:rsid w:val="00D42DE0"/>
    <w:rsid w:val="00D4389F"/>
    <w:rsid w:val="00D4696A"/>
    <w:rsid w:val="00D62244"/>
    <w:rsid w:val="00D64EC1"/>
    <w:rsid w:val="00D7008E"/>
    <w:rsid w:val="00D72DA1"/>
    <w:rsid w:val="00D754DD"/>
    <w:rsid w:val="00D75CB7"/>
    <w:rsid w:val="00D81AC4"/>
    <w:rsid w:val="00D86DD3"/>
    <w:rsid w:val="00D90802"/>
    <w:rsid w:val="00D9464E"/>
    <w:rsid w:val="00D95436"/>
    <w:rsid w:val="00DA35B3"/>
    <w:rsid w:val="00DB17EE"/>
    <w:rsid w:val="00DB3A52"/>
    <w:rsid w:val="00DB6F96"/>
    <w:rsid w:val="00DD26A1"/>
    <w:rsid w:val="00DD3735"/>
    <w:rsid w:val="00DE10A6"/>
    <w:rsid w:val="00DE5611"/>
    <w:rsid w:val="00DF3CD4"/>
    <w:rsid w:val="00DF7E97"/>
    <w:rsid w:val="00E00FC8"/>
    <w:rsid w:val="00E0246F"/>
    <w:rsid w:val="00E044FB"/>
    <w:rsid w:val="00E04500"/>
    <w:rsid w:val="00E05D17"/>
    <w:rsid w:val="00E076A6"/>
    <w:rsid w:val="00E12735"/>
    <w:rsid w:val="00E2092E"/>
    <w:rsid w:val="00E22608"/>
    <w:rsid w:val="00E22A6C"/>
    <w:rsid w:val="00E2786E"/>
    <w:rsid w:val="00E345FD"/>
    <w:rsid w:val="00E531D4"/>
    <w:rsid w:val="00E553D0"/>
    <w:rsid w:val="00E56158"/>
    <w:rsid w:val="00E645BD"/>
    <w:rsid w:val="00E6529D"/>
    <w:rsid w:val="00E671C8"/>
    <w:rsid w:val="00E72DF3"/>
    <w:rsid w:val="00E94BA8"/>
    <w:rsid w:val="00E95A1A"/>
    <w:rsid w:val="00EA39FC"/>
    <w:rsid w:val="00EA7E5F"/>
    <w:rsid w:val="00EB2397"/>
    <w:rsid w:val="00EB524F"/>
    <w:rsid w:val="00EB6D22"/>
    <w:rsid w:val="00EC544A"/>
    <w:rsid w:val="00ED1779"/>
    <w:rsid w:val="00ED5687"/>
    <w:rsid w:val="00EE2661"/>
    <w:rsid w:val="00EE4BED"/>
    <w:rsid w:val="00EF052C"/>
    <w:rsid w:val="00EF3ABA"/>
    <w:rsid w:val="00EF7D57"/>
    <w:rsid w:val="00F005A6"/>
    <w:rsid w:val="00F03316"/>
    <w:rsid w:val="00F124B5"/>
    <w:rsid w:val="00F12F34"/>
    <w:rsid w:val="00F13F8C"/>
    <w:rsid w:val="00F16A28"/>
    <w:rsid w:val="00F219AB"/>
    <w:rsid w:val="00F25A03"/>
    <w:rsid w:val="00F27F1C"/>
    <w:rsid w:val="00F3187B"/>
    <w:rsid w:val="00F33F13"/>
    <w:rsid w:val="00F34567"/>
    <w:rsid w:val="00F3594D"/>
    <w:rsid w:val="00F37852"/>
    <w:rsid w:val="00F41155"/>
    <w:rsid w:val="00F41D12"/>
    <w:rsid w:val="00F444EE"/>
    <w:rsid w:val="00F4456B"/>
    <w:rsid w:val="00F510BE"/>
    <w:rsid w:val="00F5647F"/>
    <w:rsid w:val="00F573EE"/>
    <w:rsid w:val="00F6577C"/>
    <w:rsid w:val="00F6588B"/>
    <w:rsid w:val="00F81D0F"/>
    <w:rsid w:val="00F82A18"/>
    <w:rsid w:val="00F95636"/>
    <w:rsid w:val="00FA3D13"/>
    <w:rsid w:val="00FA3DFE"/>
    <w:rsid w:val="00FB0B13"/>
    <w:rsid w:val="00FB2DC9"/>
    <w:rsid w:val="00FB6488"/>
    <w:rsid w:val="00FC3599"/>
    <w:rsid w:val="00FC7BFD"/>
    <w:rsid w:val="00FD297D"/>
    <w:rsid w:val="00FD2C30"/>
    <w:rsid w:val="00FD78D1"/>
    <w:rsid w:val="00FD7964"/>
    <w:rsid w:val="00FE6A79"/>
    <w:rsid w:val="00FE7BA3"/>
    <w:rsid w:val="00FF31D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993346-77CC-4285-9899-0FB7EC626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D1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42A13"/>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Tipodeletrapredefinidodopargrafo"/>
    <w:uiPriority w:val="99"/>
    <w:semiHidden/>
    <w:unhideWhenUsed/>
    <w:rsid w:val="00D327C0"/>
    <w:rPr>
      <w:sz w:val="16"/>
      <w:szCs w:val="16"/>
    </w:rPr>
  </w:style>
  <w:style w:type="paragraph" w:styleId="Textodecomentrio">
    <w:name w:val="annotation text"/>
    <w:basedOn w:val="Normal"/>
    <w:link w:val="TextodecomentrioCarter"/>
    <w:uiPriority w:val="99"/>
    <w:semiHidden/>
    <w:unhideWhenUsed/>
    <w:rsid w:val="00D327C0"/>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D327C0"/>
    <w:rPr>
      <w:sz w:val="20"/>
      <w:szCs w:val="20"/>
    </w:rPr>
  </w:style>
  <w:style w:type="paragraph" w:styleId="Assuntodecomentrio">
    <w:name w:val="annotation subject"/>
    <w:basedOn w:val="Textodecomentrio"/>
    <w:next w:val="Textodecomentrio"/>
    <w:link w:val="AssuntodecomentrioCarter"/>
    <w:uiPriority w:val="99"/>
    <w:semiHidden/>
    <w:unhideWhenUsed/>
    <w:rsid w:val="00D327C0"/>
    <w:rPr>
      <w:b/>
      <w:bCs/>
    </w:rPr>
  </w:style>
  <w:style w:type="character" w:customStyle="1" w:styleId="AssuntodecomentrioCarter">
    <w:name w:val="Assunto de comentário Caráter"/>
    <w:basedOn w:val="TextodecomentrioCarter"/>
    <w:link w:val="Assuntodecomentrio"/>
    <w:uiPriority w:val="99"/>
    <w:semiHidden/>
    <w:rsid w:val="00D327C0"/>
    <w:rPr>
      <w:b/>
      <w:bCs/>
      <w:sz w:val="20"/>
      <w:szCs w:val="20"/>
    </w:rPr>
  </w:style>
  <w:style w:type="paragraph" w:styleId="Textodebalo">
    <w:name w:val="Balloon Text"/>
    <w:basedOn w:val="Normal"/>
    <w:link w:val="TextodebaloCarter"/>
    <w:uiPriority w:val="99"/>
    <w:semiHidden/>
    <w:unhideWhenUsed/>
    <w:rsid w:val="00D327C0"/>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D327C0"/>
    <w:rPr>
      <w:rFonts w:ascii="Segoe UI" w:hAnsi="Segoe UI" w:cs="Segoe UI"/>
      <w:sz w:val="18"/>
      <w:szCs w:val="18"/>
    </w:rPr>
  </w:style>
  <w:style w:type="paragraph" w:styleId="Reviso">
    <w:name w:val="Revision"/>
    <w:hidden/>
    <w:uiPriority w:val="99"/>
    <w:semiHidden/>
    <w:rsid w:val="00D24957"/>
    <w:pPr>
      <w:spacing w:after="0" w:line="240" w:lineRule="auto"/>
    </w:pPr>
  </w:style>
  <w:style w:type="paragraph" w:styleId="PargrafodaLista">
    <w:name w:val="List Paragraph"/>
    <w:basedOn w:val="Normal"/>
    <w:uiPriority w:val="99"/>
    <w:qFormat/>
    <w:rsid w:val="0061073F"/>
    <w:pPr>
      <w:bidi/>
      <w:spacing w:after="0" w:line="240" w:lineRule="auto"/>
      <w:ind w:left="720"/>
      <w:contextualSpacing/>
    </w:pPr>
    <w:rPr>
      <w:rFonts w:ascii="Times New Roman" w:eastAsia="Times New Roman" w:hAnsi="Times New Roman" w:cs="David"/>
      <w:sz w:val="24"/>
      <w:szCs w:val="28"/>
      <w:lang w:val="en-US" w:eastAsia="en-US" w:bidi="he-IL"/>
    </w:rPr>
  </w:style>
  <w:style w:type="table" w:styleId="Tabelacomgrelha">
    <w:name w:val="Table Grid"/>
    <w:basedOn w:val="Tabelanormal"/>
    <w:uiPriority w:val="59"/>
    <w:rsid w:val="00CD4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MarcadordePosio">
    <w:name w:val="Placeholder Text"/>
    <w:basedOn w:val="Tipodeletrapredefinidodopargrafo"/>
    <w:uiPriority w:val="99"/>
    <w:semiHidden/>
    <w:rsid w:val="00A14D98"/>
    <w:rPr>
      <w:color w:val="808080"/>
    </w:rPr>
  </w:style>
  <w:style w:type="character" w:styleId="Hiperligao">
    <w:name w:val="Hyperlink"/>
    <w:basedOn w:val="Tipodeletrapredefinidodopargrafo"/>
    <w:uiPriority w:val="99"/>
    <w:unhideWhenUsed/>
    <w:rsid w:val="00904DFD"/>
    <w:rPr>
      <w:color w:val="0000FF" w:themeColor="hyperlink"/>
      <w:u w:val="single"/>
    </w:rPr>
  </w:style>
  <w:style w:type="character" w:styleId="Forte">
    <w:name w:val="Strong"/>
    <w:basedOn w:val="Tipodeletrapredefinidodopargrafo"/>
    <w:uiPriority w:val="22"/>
    <w:qFormat/>
    <w:rsid w:val="00BA1815"/>
    <w:rPr>
      <w:b/>
      <w:bCs/>
    </w:rPr>
  </w:style>
  <w:style w:type="character" w:customStyle="1" w:styleId="apple-converted-space">
    <w:name w:val="apple-converted-space"/>
    <w:basedOn w:val="Tipodeletrapredefinidodopargrafo"/>
    <w:rsid w:val="00DB3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58578">
      <w:bodyDiv w:val="1"/>
      <w:marLeft w:val="0"/>
      <w:marRight w:val="0"/>
      <w:marTop w:val="0"/>
      <w:marBottom w:val="0"/>
      <w:divBdr>
        <w:top w:val="none" w:sz="0" w:space="0" w:color="auto"/>
        <w:left w:val="none" w:sz="0" w:space="0" w:color="auto"/>
        <w:bottom w:val="none" w:sz="0" w:space="0" w:color="auto"/>
        <w:right w:val="none" w:sz="0" w:space="0" w:color="auto"/>
      </w:divBdr>
    </w:div>
    <w:div w:id="139926654">
      <w:bodyDiv w:val="1"/>
      <w:marLeft w:val="0"/>
      <w:marRight w:val="0"/>
      <w:marTop w:val="0"/>
      <w:marBottom w:val="0"/>
      <w:divBdr>
        <w:top w:val="none" w:sz="0" w:space="0" w:color="auto"/>
        <w:left w:val="none" w:sz="0" w:space="0" w:color="auto"/>
        <w:bottom w:val="none" w:sz="0" w:space="0" w:color="auto"/>
        <w:right w:val="none" w:sz="0" w:space="0" w:color="auto"/>
      </w:divBdr>
      <w:divsChild>
        <w:div w:id="873494610">
          <w:marLeft w:val="547"/>
          <w:marRight w:val="0"/>
          <w:marTop w:val="53"/>
          <w:marBottom w:val="0"/>
          <w:divBdr>
            <w:top w:val="none" w:sz="0" w:space="0" w:color="auto"/>
            <w:left w:val="none" w:sz="0" w:space="0" w:color="auto"/>
            <w:bottom w:val="none" w:sz="0" w:space="0" w:color="auto"/>
            <w:right w:val="none" w:sz="0" w:space="0" w:color="auto"/>
          </w:divBdr>
        </w:div>
      </w:divsChild>
    </w:div>
    <w:div w:id="199363469">
      <w:bodyDiv w:val="1"/>
      <w:marLeft w:val="0"/>
      <w:marRight w:val="0"/>
      <w:marTop w:val="0"/>
      <w:marBottom w:val="0"/>
      <w:divBdr>
        <w:top w:val="none" w:sz="0" w:space="0" w:color="auto"/>
        <w:left w:val="none" w:sz="0" w:space="0" w:color="auto"/>
        <w:bottom w:val="none" w:sz="0" w:space="0" w:color="auto"/>
        <w:right w:val="none" w:sz="0" w:space="0" w:color="auto"/>
      </w:divBdr>
    </w:div>
    <w:div w:id="213590720">
      <w:bodyDiv w:val="1"/>
      <w:marLeft w:val="0"/>
      <w:marRight w:val="0"/>
      <w:marTop w:val="0"/>
      <w:marBottom w:val="0"/>
      <w:divBdr>
        <w:top w:val="none" w:sz="0" w:space="0" w:color="auto"/>
        <w:left w:val="none" w:sz="0" w:space="0" w:color="auto"/>
        <w:bottom w:val="none" w:sz="0" w:space="0" w:color="auto"/>
        <w:right w:val="none" w:sz="0" w:space="0" w:color="auto"/>
      </w:divBdr>
    </w:div>
    <w:div w:id="361245482">
      <w:bodyDiv w:val="1"/>
      <w:marLeft w:val="0"/>
      <w:marRight w:val="0"/>
      <w:marTop w:val="0"/>
      <w:marBottom w:val="0"/>
      <w:divBdr>
        <w:top w:val="none" w:sz="0" w:space="0" w:color="auto"/>
        <w:left w:val="none" w:sz="0" w:space="0" w:color="auto"/>
        <w:bottom w:val="none" w:sz="0" w:space="0" w:color="auto"/>
        <w:right w:val="none" w:sz="0" w:space="0" w:color="auto"/>
      </w:divBdr>
    </w:div>
    <w:div w:id="393701434">
      <w:bodyDiv w:val="1"/>
      <w:marLeft w:val="0"/>
      <w:marRight w:val="0"/>
      <w:marTop w:val="0"/>
      <w:marBottom w:val="0"/>
      <w:divBdr>
        <w:top w:val="none" w:sz="0" w:space="0" w:color="auto"/>
        <w:left w:val="none" w:sz="0" w:space="0" w:color="auto"/>
        <w:bottom w:val="none" w:sz="0" w:space="0" w:color="auto"/>
        <w:right w:val="none" w:sz="0" w:space="0" w:color="auto"/>
      </w:divBdr>
    </w:div>
    <w:div w:id="613486990">
      <w:bodyDiv w:val="1"/>
      <w:marLeft w:val="0"/>
      <w:marRight w:val="0"/>
      <w:marTop w:val="0"/>
      <w:marBottom w:val="0"/>
      <w:divBdr>
        <w:top w:val="none" w:sz="0" w:space="0" w:color="auto"/>
        <w:left w:val="none" w:sz="0" w:space="0" w:color="auto"/>
        <w:bottom w:val="none" w:sz="0" w:space="0" w:color="auto"/>
        <w:right w:val="none" w:sz="0" w:space="0" w:color="auto"/>
      </w:divBdr>
    </w:div>
    <w:div w:id="637415275">
      <w:bodyDiv w:val="1"/>
      <w:marLeft w:val="0"/>
      <w:marRight w:val="0"/>
      <w:marTop w:val="0"/>
      <w:marBottom w:val="0"/>
      <w:divBdr>
        <w:top w:val="none" w:sz="0" w:space="0" w:color="auto"/>
        <w:left w:val="none" w:sz="0" w:space="0" w:color="auto"/>
        <w:bottom w:val="none" w:sz="0" w:space="0" w:color="auto"/>
        <w:right w:val="none" w:sz="0" w:space="0" w:color="auto"/>
      </w:divBdr>
      <w:divsChild>
        <w:div w:id="2075273727">
          <w:marLeft w:val="547"/>
          <w:marRight w:val="0"/>
          <w:marTop w:val="53"/>
          <w:marBottom w:val="0"/>
          <w:divBdr>
            <w:top w:val="none" w:sz="0" w:space="0" w:color="auto"/>
            <w:left w:val="none" w:sz="0" w:space="0" w:color="auto"/>
            <w:bottom w:val="none" w:sz="0" w:space="0" w:color="auto"/>
            <w:right w:val="none" w:sz="0" w:space="0" w:color="auto"/>
          </w:divBdr>
        </w:div>
      </w:divsChild>
    </w:div>
    <w:div w:id="643122947">
      <w:bodyDiv w:val="1"/>
      <w:marLeft w:val="0"/>
      <w:marRight w:val="0"/>
      <w:marTop w:val="0"/>
      <w:marBottom w:val="0"/>
      <w:divBdr>
        <w:top w:val="none" w:sz="0" w:space="0" w:color="auto"/>
        <w:left w:val="none" w:sz="0" w:space="0" w:color="auto"/>
        <w:bottom w:val="none" w:sz="0" w:space="0" w:color="auto"/>
        <w:right w:val="none" w:sz="0" w:space="0" w:color="auto"/>
      </w:divBdr>
    </w:div>
    <w:div w:id="735057046">
      <w:bodyDiv w:val="1"/>
      <w:marLeft w:val="0"/>
      <w:marRight w:val="0"/>
      <w:marTop w:val="0"/>
      <w:marBottom w:val="0"/>
      <w:divBdr>
        <w:top w:val="none" w:sz="0" w:space="0" w:color="auto"/>
        <w:left w:val="none" w:sz="0" w:space="0" w:color="auto"/>
        <w:bottom w:val="none" w:sz="0" w:space="0" w:color="auto"/>
        <w:right w:val="none" w:sz="0" w:space="0" w:color="auto"/>
      </w:divBdr>
    </w:div>
    <w:div w:id="771752947">
      <w:bodyDiv w:val="1"/>
      <w:marLeft w:val="0"/>
      <w:marRight w:val="0"/>
      <w:marTop w:val="0"/>
      <w:marBottom w:val="0"/>
      <w:divBdr>
        <w:top w:val="none" w:sz="0" w:space="0" w:color="auto"/>
        <w:left w:val="none" w:sz="0" w:space="0" w:color="auto"/>
        <w:bottom w:val="none" w:sz="0" w:space="0" w:color="auto"/>
        <w:right w:val="none" w:sz="0" w:space="0" w:color="auto"/>
      </w:divBdr>
    </w:div>
    <w:div w:id="806437957">
      <w:bodyDiv w:val="1"/>
      <w:marLeft w:val="0"/>
      <w:marRight w:val="0"/>
      <w:marTop w:val="0"/>
      <w:marBottom w:val="0"/>
      <w:divBdr>
        <w:top w:val="none" w:sz="0" w:space="0" w:color="auto"/>
        <w:left w:val="none" w:sz="0" w:space="0" w:color="auto"/>
        <w:bottom w:val="none" w:sz="0" w:space="0" w:color="auto"/>
        <w:right w:val="none" w:sz="0" w:space="0" w:color="auto"/>
      </w:divBdr>
    </w:div>
    <w:div w:id="1131090548">
      <w:bodyDiv w:val="1"/>
      <w:marLeft w:val="0"/>
      <w:marRight w:val="0"/>
      <w:marTop w:val="0"/>
      <w:marBottom w:val="0"/>
      <w:divBdr>
        <w:top w:val="none" w:sz="0" w:space="0" w:color="auto"/>
        <w:left w:val="none" w:sz="0" w:space="0" w:color="auto"/>
        <w:bottom w:val="none" w:sz="0" w:space="0" w:color="auto"/>
        <w:right w:val="none" w:sz="0" w:space="0" w:color="auto"/>
      </w:divBdr>
      <w:divsChild>
        <w:div w:id="1508053532">
          <w:marLeft w:val="547"/>
          <w:marRight w:val="0"/>
          <w:marTop w:val="53"/>
          <w:marBottom w:val="0"/>
          <w:divBdr>
            <w:top w:val="none" w:sz="0" w:space="0" w:color="auto"/>
            <w:left w:val="none" w:sz="0" w:space="0" w:color="auto"/>
            <w:bottom w:val="none" w:sz="0" w:space="0" w:color="auto"/>
            <w:right w:val="none" w:sz="0" w:space="0" w:color="auto"/>
          </w:divBdr>
        </w:div>
      </w:divsChild>
    </w:div>
    <w:div w:id="1263369528">
      <w:bodyDiv w:val="1"/>
      <w:marLeft w:val="0"/>
      <w:marRight w:val="0"/>
      <w:marTop w:val="0"/>
      <w:marBottom w:val="0"/>
      <w:divBdr>
        <w:top w:val="none" w:sz="0" w:space="0" w:color="auto"/>
        <w:left w:val="none" w:sz="0" w:space="0" w:color="auto"/>
        <w:bottom w:val="none" w:sz="0" w:space="0" w:color="auto"/>
        <w:right w:val="none" w:sz="0" w:space="0" w:color="auto"/>
      </w:divBdr>
    </w:div>
    <w:div w:id="1269047693">
      <w:bodyDiv w:val="1"/>
      <w:marLeft w:val="0"/>
      <w:marRight w:val="0"/>
      <w:marTop w:val="0"/>
      <w:marBottom w:val="0"/>
      <w:divBdr>
        <w:top w:val="none" w:sz="0" w:space="0" w:color="auto"/>
        <w:left w:val="none" w:sz="0" w:space="0" w:color="auto"/>
        <w:bottom w:val="none" w:sz="0" w:space="0" w:color="auto"/>
        <w:right w:val="none" w:sz="0" w:space="0" w:color="auto"/>
      </w:divBdr>
    </w:div>
    <w:div w:id="1270813653">
      <w:bodyDiv w:val="1"/>
      <w:marLeft w:val="0"/>
      <w:marRight w:val="0"/>
      <w:marTop w:val="0"/>
      <w:marBottom w:val="0"/>
      <w:divBdr>
        <w:top w:val="none" w:sz="0" w:space="0" w:color="auto"/>
        <w:left w:val="none" w:sz="0" w:space="0" w:color="auto"/>
        <w:bottom w:val="none" w:sz="0" w:space="0" w:color="auto"/>
        <w:right w:val="none" w:sz="0" w:space="0" w:color="auto"/>
      </w:divBdr>
    </w:div>
    <w:div w:id="1329480759">
      <w:bodyDiv w:val="1"/>
      <w:marLeft w:val="0"/>
      <w:marRight w:val="0"/>
      <w:marTop w:val="0"/>
      <w:marBottom w:val="0"/>
      <w:divBdr>
        <w:top w:val="none" w:sz="0" w:space="0" w:color="auto"/>
        <w:left w:val="none" w:sz="0" w:space="0" w:color="auto"/>
        <w:bottom w:val="none" w:sz="0" w:space="0" w:color="auto"/>
        <w:right w:val="none" w:sz="0" w:space="0" w:color="auto"/>
      </w:divBdr>
    </w:div>
    <w:div w:id="1360202045">
      <w:bodyDiv w:val="1"/>
      <w:marLeft w:val="0"/>
      <w:marRight w:val="0"/>
      <w:marTop w:val="0"/>
      <w:marBottom w:val="0"/>
      <w:divBdr>
        <w:top w:val="none" w:sz="0" w:space="0" w:color="auto"/>
        <w:left w:val="none" w:sz="0" w:space="0" w:color="auto"/>
        <w:bottom w:val="none" w:sz="0" w:space="0" w:color="auto"/>
        <w:right w:val="none" w:sz="0" w:space="0" w:color="auto"/>
      </w:divBdr>
    </w:div>
    <w:div w:id="1495485479">
      <w:bodyDiv w:val="1"/>
      <w:marLeft w:val="0"/>
      <w:marRight w:val="0"/>
      <w:marTop w:val="0"/>
      <w:marBottom w:val="0"/>
      <w:divBdr>
        <w:top w:val="none" w:sz="0" w:space="0" w:color="auto"/>
        <w:left w:val="none" w:sz="0" w:space="0" w:color="auto"/>
        <w:bottom w:val="none" w:sz="0" w:space="0" w:color="auto"/>
        <w:right w:val="none" w:sz="0" w:space="0" w:color="auto"/>
      </w:divBdr>
    </w:div>
    <w:div w:id="1568373735">
      <w:bodyDiv w:val="1"/>
      <w:marLeft w:val="0"/>
      <w:marRight w:val="0"/>
      <w:marTop w:val="0"/>
      <w:marBottom w:val="0"/>
      <w:divBdr>
        <w:top w:val="none" w:sz="0" w:space="0" w:color="auto"/>
        <w:left w:val="none" w:sz="0" w:space="0" w:color="auto"/>
        <w:bottom w:val="none" w:sz="0" w:space="0" w:color="auto"/>
        <w:right w:val="none" w:sz="0" w:space="0" w:color="auto"/>
      </w:divBdr>
      <w:divsChild>
        <w:div w:id="1497188723">
          <w:marLeft w:val="547"/>
          <w:marRight w:val="0"/>
          <w:marTop w:val="53"/>
          <w:marBottom w:val="0"/>
          <w:divBdr>
            <w:top w:val="none" w:sz="0" w:space="0" w:color="auto"/>
            <w:left w:val="none" w:sz="0" w:space="0" w:color="auto"/>
            <w:bottom w:val="none" w:sz="0" w:space="0" w:color="auto"/>
            <w:right w:val="none" w:sz="0" w:space="0" w:color="auto"/>
          </w:divBdr>
        </w:div>
        <w:div w:id="1783527865">
          <w:marLeft w:val="547"/>
          <w:marRight w:val="0"/>
          <w:marTop w:val="53"/>
          <w:marBottom w:val="0"/>
          <w:divBdr>
            <w:top w:val="none" w:sz="0" w:space="0" w:color="auto"/>
            <w:left w:val="none" w:sz="0" w:space="0" w:color="auto"/>
            <w:bottom w:val="none" w:sz="0" w:space="0" w:color="auto"/>
            <w:right w:val="none" w:sz="0" w:space="0" w:color="auto"/>
          </w:divBdr>
        </w:div>
        <w:div w:id="1800491907">
          <w:marLeft w:val="547"/>
          <w:marRight w:val="0"/>
          <w:marTop w:val="53"/>
          <w:marBottom w:val="0"/>
          <w:divBdr>
            <w:top w:val="none" w:sz="0" w:space="0" w:color="auto"/>
            <w:left w:val="none" w:sz="0" w:space="0" w:color="auto"/>
            <w:bottom w:val="none" w:sz="0" w:space="0" w:color="auto"/>
            <w:right w:val="none" w:sz="0" w:space="0" w:color="auto"/>
          </w:divBdr>
        </w:div>
      </w:divsChild>
    </w:div>
    <w:div w:id="1666082743">
      <w:bodyDiv w:val="1"/>
      <w:marLeft w:val="0"/>
      <w:marRight w:val="0"/>
      <w:marTop w:val="0"/>
      <w:marBottom w:val="0"/>
      <w:divBdr>
        <w:top w:val="none" w:sz="0" w:space="0" w:color="auto"/>
        <w:left w:val="none" w:sz="0" w:space="0" w:color="auto"/>
        <w:bottom w:val="none" w:sz="0" w:space="0" w:color="auto"/>
        <w:right w:val="none" w:sz="0" w:space="0" w:color="auto"/>
      </w:divBdr>
    </w:div>
    <w:div w:id="1736465275">
      <w:bodyDiv w:val="1"/>
      <w:marLeft w:val="0"/>
      <w:marRight w:val="0"/>
      <w:marTop w:val="0"/>
      <w:marBottom w:val="0"/>
      <w:divBdr>
        <w:top w:val="none" w:sz="0" w:space="0" w:color="auto"/>
        <w:left w:val="none" w:sz="0" w:space="0" w:color="auto"/>
        <w:bottom w:val="none" w:sz="0" w:space="0" w:color="auto"/>
        <w:right w:val="none" w:sz="0" w:space="0" w:color="auto"/>
      </w:divBdr>
    </w:div>
    <w:div w:id="1815439894">
      <w:bodyDiv w:val="1"/>
      <w:marLeft w:val="0"/>
      <w:marRight w:val="0"/>
      <w:marTop w:val="0"/>
      <w:marBottom w:val="0"/>
      <w:divBdr>
        <w:top w:val="none" w:sz="0" w:space="0" w:color="auto"/>
        <w:left w:val="none" w:sz="0" w:space="0" w:color="auto"/>
        <w:bottom w:val="none" w:sz="0" w:space="0" w:color="auto"/>
        <w:right w:val="none" w:sz="0" w:space="0" w:color="auto"/>
      </w:divBdr>
    </w:div>
    <w:div w:id="1860460543">
      <w:bodyDiv w:val="1"/>
      <w:marLeft w:val="0"/>
      <w:marRight w:val="0"/>
      <w:marTop w:val="0"/>
      <w:marBottom w:val="0"/>
      <w:divBdr>
        <w:top w:val="none" w:sz="0" w:space="0" w:color="auto"/>
        <w:left w:val="none" w:sz="0" w:space="0" w:color="auto"/>
        <w:bottom w:val="none" w:sz="0" w:space="0" w:color="auto"/>
        <w:right w:val="none" w:sz="0" w:space="0" w:color="auto"/>
      </w:divBdr>
    </w:div>
    <w:div w:id="189060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F7811C-18C8-42EB-849B-CC12D7DF5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6580</Words>
  <Characters>35536</Characters>
  <Application>Microsoft Office Word</Application>
  <DocSecurity>0</DocSecurity>
  <Lines>296</Lines>
  <Paragraphs>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JMSC</dc:creator>
  <cp:lastModifiedBy>Paulo Delgado</cp:lastModifiedBy>
  <cp:revision>2</cp:revision>
  <cp:lastPrinted>2015-02-22T20:49:00Z</cp:lastPrinted>
  <dcterms:created xsi:type="dcterms:W3CDTF">2015-09-10T14:39:00Z</dcterms:created>
  <dcterms:modified xsi:type="dcterms:W3CDTF">2015-09-10T14:39:00Z</dcterms:modified>
</cp:coreProperties>
</file>