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49" w:rsidRDefault="00A16C49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F695C">
        <w:rPr>
          <w:rFonts w:ascii="Times New Roman" w:hAnsi="Times New Roman" w:cs="Times New Roman"/>
          <w:b/>
          <w:sz w:val="24"/>
          <w:szCs w:val="24"/>
        </w:rPr>
        <w:t>Tabela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8199B">
        <w:rPr>
          <w:rFonts w:ascii="Times New Roman" w:hAnsi="Times New Roman" w:cs="Times New Roman"/>
          <w:sz w:val="24"/>
          <w:szCs w:val="24"/>
        </w:rPr>
        <w:t>Opinião dos estudantes perante o tipo de maus-tratos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A16C49" w:rsidRPr="00A16C49" w:rsidTr="00505C75">
        <w:tc>
          <w:tcPr>
            <w:tcW w:w="1213" w:type="dxa"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A16C49" w:rsidRPr="00A16C49" w:rsidRDefault="00A16C49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6C4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Discordo fortemente</w:t>
            </w:r>
          </w:p>
        </w:tc>
        <w:tc>
          <w:tcPr>
            <w:tcW w:w="1213" w:type="dxa"/>
            <w:vAlign w:val="center"/>
          </w:tcPr>
          <w:p w:rsidR="00A16C49" w:rsidRPr="00A16C49" w:rsidRDefault="00A16C49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6C4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Discordo</w:t>
            </w:r>
          </w:p>
        </w:tc>
        <w:tc>
          <w:tcPr>
            <w:tcW w:w="1214" w:type="dxa"/>
            <w:vAlign w:val="center"/>
          </w:tcPr>
          <w:p w:rsidR="00A16C49" w:rsidRPr="00A16C49" w:rsidRDefault="00A16C49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6C4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Nem concordo nem discordo</w:t>
            </w:r>
          </w:p>
        </w:tc>
        <w:tc>
          <w:tcPr>
            <w:tcW w:w="1214" w:type="dxa"/>
            <w:vAlign w:val="center"/>
          </w:tcPr>
          <w:p w:rsidR="00A16C49" w:rsidRPr="00A16C49" w:rsidRDefault="00A16C49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6C4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Concordo</w:t>
            </w:r>
          </w:p>
        </w:tc>
        <w:tc>
          <w:tcPr>
            <w:tcW w:w="1214" w:type="dxa"/>
            <w:vAlign w:val="center"/>
          </w:tcPr>
          <w:p w:rsidR="00A16C49" w:rsidRPr="00A16C49" w:rsidRDefault="00A16C49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6C4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Concordo fortemente</w:t>
            </w:r>
          </w:p>
        </w:tc>
      </w:tr>
      <w:tr w:rsidR="00A16C49" w:rsidRPr="00A16C49" w:rsidTr="00505C75">
        <w:tc>
          <w:tcPr>
            <w:tcW w:w="1213" w:type="dxa"/>
            <w:vMerge w:val="restart"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16C49">
              <w:rPr>
                <w:b/>
                <w:sz w:val="20"/>
                <w:szCs w:val="20"/>
              </w:rPr>
              <w:t>Abuso</w:t>
            </w:r>
          </w:p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A16C49">
              <w:rPr>
                <w:b/>
                <w:sz w:val="20"/>
                <w:szCs w:val="20"/>
              </w:rPr>
              <w:t>emocional</w:t>
            </w:r>
            <w:proofErr w:type="gramEnd"/>
          </w:p>
        </w:tc>
        <w:tc>
          <w:tcPr>
            <w:tcW w:w="1213" w:type="dxa"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Frequência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A16C49" w:rsidRPr="00A16C49" w:rsidTr="00505C75">
        <w:tc>
          <w:tcPr>
            <w:tcW w:w="1213" w:type="dxa"/>
            <w:vMerge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  <w:tr w:rsidR="00A16C49" w:rsidRPr="00A16C49" w:rsidTr="00505C75">
        <w:tc>
          <w:tcPr>
            <w:tcW w:w="1213" w:type="dxa"/>
            <w:vMerge w:val="restart"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16C49">
              <w:rPr>
                <w:b/>
                <w:sz w:val="20"/>
                <w:szCs w:val="20"/>
              </w:rPr>
              <w:t>Abuso</w:t>
            </w:r>
          </w:p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A16C49">
              <w:rPr>
                <w:b/>
                <w:sz w:val="20"/>
                <w:szCs w:val="20"/>
              </w:rPr>
              <w:t>físico</w:t>
            </w:r>
            <w:proofErr w:type="gramEnd"/>
          </w:p>
        </w:tc>
        <w:tc>
          <w:tcPr>
            <w:tcW w:w="1213" w:type="dxa"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Frequência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A16C49" w:rsidRPr="00A16C49" w:rsidTr="00505C75">
        <w:tc>
          <w:tcPr>
            <w:tcW w:w="1213" w:type="dxa"/>
            <w:vMerge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A16C49" w:rsidRPr="00A16C49" w:rsidTr="00505C75">
        <w:tc>
          <w:tcPr>
            <w:tcW w:w="1213" w:type="dxa"/>
            <w:vMerge w:val="restart"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16C49">
              <w:rPr>
                <w:b/>
                <w:sz w:val="20"/>
                <w:szCs w:val="20"/>
              </w:rPr>
              <w:t>Negligência</w:t>
            </w:r>
          </w:p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A16C49">
              <w:rPr>
                <w:b/>
                <w:sz w:val="20"/>
                <w:szCs w:val="20"/>
              </w:rPr>
              <w:t>emocional</w:t>
            </w:r>
            <w:proofErr w:type="gramEnd"/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Frequência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  <w:tr w:rsidR="00A16C49" w:rsidRPr="00A16C49" w:rsidTr="00505C75">
        <w:tc>
          <w:tcPr>
            <w:tcW w:w="1213" w:type="dxa"/>
            <w:vMerge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A16C49" w:rsidRPr="00A16C49" w:rsidTr="00505C75">
        <w:tc>
          <w:tcPr>
            <w:tcW w:w="1213" w:type="dxa"/>
            <w:vMerge w:val="restart"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16C49">
              <w:rPr>
                <w:b/>
                <w:sz w:val="20"/>
                <w:szCs w:val="20"/>
              </w:rPr>
              <w:t>Negligência</w:t>
            </w:r>
          </w:p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A16C49">
              <w:rPr>
                <w:b/>
                <w:sz w:val="20"/>
                <w:szCs w:val="20"/>
              </w:rPr>
              <w:t>física</w:t>
            </w:r>
            <w:proofErr w:type="gramEnd"/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Frequência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A16C49" w:rsidRPr="00A16C49" w:rsidTr="00505C75">
        <w:tc>
          <w:tcPr>
            <w:tcW w:w="1213" w:type="dxa"/>
            <w:vMerge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</w:t>
            </w:r>
          </w:p>
        </w:tc>
      </w:tr>
      <w:tr w:rsidR="00A16C49" w:rsidRPr="00A16C49" w:rsidTr="00505C75">
        <w:tc>
          <w:tcPr>
            <w:tcW w:w="1213" w:type="dxa"/>
            <w:vMerge w:val="restart"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16C49">
              <w:rPr>
                <w:b/>
                <w:sz w:val="20"/>
                <w:szCs w:val="20"/>
              </w:rPr>
              <w:t>Abuso</w:t>
            </w:r>
          </w:p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A16C49">
              <w:rPr>
                <w:b/>
                <w:sz w:val="20"/>
                <w:szCs w:val="20"/>
              </w:rPr>
              <w:t>sexual</w:t>
            </w:r>
            <w:proofErr w:type="gramEnd"/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Frequência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16C49" w:rsidRPr="00A16C49" w:rsidTr="00505C75">
        <w:tc>
          <w:tcPr>
            <w:tcW w:w="1213" w:type="dxa"/>
            <w:vMerge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97112B" w:rsidRDefault="0097112B"/>
    <w:p w:rsidR="00C354D2" w:rsidRDefault="00C354D2"/>
    <w:p w:rsidR="00C354D2" w:rsidRDefault="00C354D2" w:rsidP="00FF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>Tabela 2</w:t>
      </w:r>
      <w:r w:rsidR="00505C75">
        <w:rPr>
          <w:rFonts w:ascii="Times New Roman" w:hAnsi="Times New Roman" w:cs="Times New Roman"/>
          <w:b/>
          <w:sz w:val="24"/>
          <w:szCs w:val="24"/>
        </w:rPr>
        <w:t>.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>Avaliação do risco para a criança, caso fique em casa</w:t>
      </w:r>
    </w:p>
    <w:tbl>
      <w:tblPr>
        <w:tblW w:w="8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043"/>
        <w:gridCol w:w="1093"/>
        <w:gridCol w:w="1146"/>
        <w:gridCol w:w="1278"/>
        <w:gridCol w:w="1338"/>
        <w:gridCol w:w="1338"/>
      </w:tblGrid>
      <w:tr w:rsidR="00505C75" w:rsidRPr="00A16C49" w:rsidTr="00505C75">
        <w:trPr>
          <w:trHeight w:val="309"/>
        </w:trPr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Sem risco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baixo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moderado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elevado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muito elevado</w:t>
            </w:r>
          </w:p>
        </w:tc>
      </w:tr>
      <w:tr w:rsidR="00924E97" w:rsidRPr="00A16C49" w:rsidTr="00681ECB">
        <w:trPr>
          <w:trHeight w:val="309"/>
        </w:trPr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Abuso</w:t>
            </w:r>
          </w:p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físico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Frequência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924E97" w:rsidRPr="00A16C49" w:rsidTr="00681ECB">
        <w:trPr>
          <w:trHeight w:val="309"/>
        </w:trPr>
        <w:tc>
          <w:tcPr>
            <w:tcW w:w="11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924E97" w:rsidRPr="00A16C49" w:rsidTr="005668B5">
        <w:trPr>
          <w:trHeight w:val="309"/>
        </w:trPr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Abuso</w:t>
            </w:r>
          </w:p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emocional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Frequência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117</w:t>
            </w:r>
          </w:p>
        </w:tc>
      </w:tr>
      <w:tr w:rsidR="00924E97" w:rsidRPr="00A16C49" w:rsidTr="005668B5">
        <w:trPr>
          <w:trHeight w:val="309"/>
        </w:trPr>
        <w:tc>
          <w:tcPr>
            <w:tcW w:w="11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58.5</w:t>
            </w:r>
          </w:p>
        </w:tc>
      </w:tr>
    </w:tbl>
    <w:p w:rsidR="00C354D2" w:rsidRDefault="00C354D2" w:rsidP="00C354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4D2" w:rsidRPr="00D00800" w:rsidRDefault="00C354D2" w:rsidP="00FF6C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653"/>
        <w:tblW w:w="7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1134"/>
        <w:gridCol w:w="770"/>
        <w:gridCol w:w="595"/>
      </w:tblGrid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Mãe contesta</w:t>
            </w:r>
          </w:p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a</w:t>
            </w:r>
            <w:proofErr w:type="gramEnd"/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retirada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Mãe não</w:t>
            </w:r>
          </w:p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contesta</w:t>
            </w:r>
            <w:proofErr w:type="gramEnd"/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a</w:t>
            </w:r>
          </w:p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retirada</w:t>
            </w:r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%</w:t>
            </w:r>
          </w:p>
        </w:tc>
      </w:tr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Intervenção indireta por meio de outros profissionais que já estão em contacto com a criança ou o jovem.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4.5</w:t>
            </w:r>
          </w:p>
        </w:tc>
      </w:tr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Intervenção direta no âmbito do serviço social sem disponibilizar serviços adicionais.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Intervenção direta no âmbito do serviço social, disponibilizando serviços adicionais.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Colocação da criança ou jovem numa família de acolhimento, de forma voluntária.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Colocação da criança ou jovem numa família de acolhimento, na sequência de uma ordem do tribunal.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17.5</w:t>
            </w:r>
          </w:p>
        </w:tc>
      </w:tr>
      <w:tr w:rsidR="00F663B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sym w:font="Symbol" w:char="F063"/>
            </w:r>
            <w:r w:rsidRPr="00F663B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61.2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83.2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663B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FF6C92" w:rsidRDefault="00C354D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>Tabela 3</w:t>
      </w:r>
      <w:r w:rsidR="00924E97">
        <w:rPr>
          <w:rFonts w:ascii="Times New Roman" w:hAnsi="Times New Roman" w:cs="Times New Roman"/>
          <w:b/>
          <w:sz w:val="24"/>
          <w:szCs w:val="24"/>
        </w:rPr>
        <w:t>.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>Tipo de intervenção recomendado</w:t>
      </w: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4D2" w:rsidRDefault="00C354D2" w:rsidP="00FF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924E97">
        <w:rPr>
          <w:rFonts w:ascii="Times New Roman" w:hAnsi="Times New Roman" w:cs="Times New Roman"/>
          <w:b/>
          <w:sz w:val="24"/>
          <w:szCs w:val="24"/>
        </w:rPr>
        <w:t>.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>Avaliação do risco para a criança, caso regresse a casa ao fim de 2 anos</w:t>
      </w:r>
    </w:p>
    <w:tbl>
      <w:tblPr>
        <w:tblW w:w="8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043"/>
        <w:gridCol w:w="1093"/>
        <w:gridCol w:w="1146"/>
        <w:gridCol w:w="1278"/>
        <w:gridCol w:w="1338"/>
        <w:gridCol w:w="1338"/>
      </w:tblGrid>
      <w:tr w:rsidR="00924E97" w:rsidRPr="00A16C49" w:rsidTr="00AA6285">
        <w:trPr>
          <w:trHeight w:val="309"/>
        </w:trPr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Sem risco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baixo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moderado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elevado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muito elevado</w:t>
            </w:r>
          </w:p>
        </w:tc>
      </w:tr>
      <w:tr w:rsidR="00924E97" w:rsidRPr="00A16C49" w:rsidTr="00AA6285">
        <w:trPr>
          <w:trHeight w:val="309"/>
        </w:trPr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Abuso</w:t>
            </w:r>
          </w:p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físico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Frequência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924E97" w:rsidRPr="00A16C49" w:rsidTr="00AA6285">
        <w:trPr>
          <w:trHeight w:val="309"/>
        </w:trPr>
        <w:tc>
          <w:tcPr>
            <w:tcW w:w="11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24.5</w:t>
            </w:r>
          </w:p>
        </w:tc>
      </w:tr>
      <w:tr w:rsidR="00924E97" w:rsidRPr="00A16C49" w:rsidTr="00AA6285">
        <w:trPr>
          <w:trHeight w:val="309"/>
        </w:trPr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Abuso</w:t>
            </w:r>
          </w:p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emocional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Frequência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924E97" w:rsidRPr="00A16C49" w:rsidTr="00AA6285">
        <w:trPr>
          <w:trHeight w:val="309"/>
        </w:trPr>
        <w:tc>
          <w:tcPr>
            <w:tcW w:w="11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42.5</w:t>
            </w:r>
          </w:p>
        </w:tc>
      </w:tr>
    </w:tbl>
    <w:p w:rsidR="00C354D2" w:rsidRDefault="00C354D2"/>
    <w:p w:rsidR="00C354D2" w:rsidRDefault="00C354D2"/>
    <w:p w:rsidR="00C354D2" w:rsidRPr="000F695C" w:rsidRDefault="00C354D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924E97">
        <w:rPr>
          <w:rFonts w:ascii="Times New Roman" w:hAnsi="Times New Roman" w:cs="Times New Roman"/>
          <w:b/>
          <w:sz w:val="24"/>
          <w:szCs w:val="24"/>
        </w:rPr>
        <w:t>.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>Tipo de intervenção proposto ao fim de 2 anos</w:t>
      </w:r>
    </w:p>
    <w:tbl>
      <w:tblPr>
        <w:tblW w:w="8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601"/>
        <w:gridCol w:w="595"/>
      </w:tblGrid>
      <w:tr w:rsidR="00924E97" w:rsidRPr="00492671" w:rsidTr="00FC0684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671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 criança não tem</w:t>
            </w:r>
          </w:p>
          <w:p w:rsidR="00492671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interesse</w:t>
            </w:r>
            <w:proofErr w:type="gramEnd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em voltar à</w:t>
            </w:r>
          </w:p>
          <w:p w:rsidR="00924E97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sua</w:t>
            </w:r>
            <w:proofErr w:type="gramEnd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família biológica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671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 criança tem</w:t>
            </w:r>
          </w:p>
          <w:p w:rsidR="00492671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interesse</w:t>
            </w:r>
            <w:proofErr w:type="gramEnd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em voltar</w:t>
            </w:r>
          </w:p>
          <w:p w:rsidR="00492671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à</w:t>
            </w:r>
            <w:proofErr w:type="gramEnd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sua família</w:t>
            </w:r>
          </w:p>
          <w:p w:rsidR="00924E97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biológica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B806EE" w:rsidRDefault="00492671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924E97" w:rsidRPr="00492671" w:rsidTr="00FC0684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B806EE" w:rsidRDefault="00924E97" w:rsidP="00DF1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Reunificação da criança com a família biológica, enquanto se continua a trabalhar com a família de acolhimento, a família biológica e a criança.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492671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492671" w:rsidRDefault="00492671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11.5</w:t>
            </w:r>
          </w:p>
        </w:tc>
      </w:tr>
      <w:tr w:rsidR="00924E97" w:rsidRPr="00492671" w:rsidTr="00FC0684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B806EE" w:rsidRDefault="00924E97" w:rsidP="00DF1E2D">
            <w:pPr>
              <w:spacing w:before="120"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Manter a criança ou jovem com a sua família de acolhimento, enquanto se continua a trabalhar com a família de acolhimento, a família biológica e a criança.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924E97" w:rsidP="00DF1E2D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924E97" w:rsidP="00DF1E2D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492671" w:rsidP="00DF1E2D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492671" w:rsidRDefault="00492671" w:rsidP="00DF1E2D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88.5</w:t>
            </w:r>
          </w:p>
        </w:tc>
      </w:tr>
    </w:tbl>
    <w:p w:rsidR="00C354D2" w:rsidRDefault="00FF6C92">
      <w:r>
        <w:rPr>
          <w:rFonts w:ascii="Calibri" w:eastAsia="Times New Roman" w:hAnsi="Calibri" w:cs="Times New Roman"/>
          <w:i/>
          <w:color w:val="000000"/>
          <w:sz w:val="18"/>
          <w:szCs w:val="18"/>
        </w:rPr>
        <w:t xml:space="preserve">                                                                                                           </w:t>
      </w:r>
      <w:r w:rsidRPr="00F663B5">
        <w:rPr>
          <w:rFonts w:ascii="Calibri" w:eastAsia="Times New Roman" w:hAnsi="Calibri" w:cs="Times New Roman"/>
          <w:i/>
          <w:color w:val="000000"/>
          <w:sz w:val="18"/>
          <w:szCs w:val="18"/>
        </w:rPr>
        <w:sym w:font="Symbol" w:char="F063"/>
      </w:r>
      <w:proofErr w:type="gramStart"/>
      <w:r w:rsidRPr="00F663B5">
        <w:rPr>
          <w:rFonts w:ascii="Calibri" w:eastAsia="Times New Roman" w:hAnsi="Calibri" w:cs="Times New Roman"/>
          <w:i/>
          <w:color w:val="000000"/>
          <w:sz w:val="18"/>
          <w:szCs w:val="18"/>
          <w:vertAlign w:val="superscript"/>
        </w:rPr>
        <w:t>2</w:t>
      </w:r>
      <w:proofErr w:type="gramEnd"/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 independência = 11.054 (p &lt; 0.01)</w:t>
      </w:r>
    </w:p>
    <w:p w:rsidR="00FF6C92" w:rsidRDefault="00FF6C92" w:rsidP="00C354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4D2" w:rsidRDefault="00C354D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6</w:t>
      </w:r>
      <w:r w:rsidR="00492671">
        <w:rPr>
          <w:rFonts w:ascii="Times New Roman" w:hAnsi="Times New Roman" w:cs="Times New Roman"/>
          <w:b/>
          <w:sz w:val="24"/>
          <w:szCs w:val="24"/>
        </w:rPr>
        <w:t>.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>Tipos de intervenção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199B">
        <w:rPr>
          <w:rFonts w:ascii="Times New Roman" w:hAnsi="Times New Roman" w:cs="Times New Roman"/>
          <w:sz w:val="24"/>
          <w:szCs w:val="24"/>
        </w:rPr>
        <w:t xml:space="preserve"> no início e ao fim de 2 anos</w:t>
      </w:r>
    </w:p>
    <w:tbl>
      <w:tblPr>
        <w:tblpPr w:leftFromText="141" w:rightFromText="141" w:vertAnchor="text" w:horzAnchor="margin" w:tblpY="37"/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042"/>
        <w:gridCol w:w="2126"/>
        <w:gridCol w:w="1985"/>
        <w:gridCol w:w="612"/>
      </w:tblGrid>
      <w:tr w:rsidR="00B806EE" w:rsidRPr="00B806EE" w:rsidTr="00FC0684">
        <w:trPr>
          <w:trHeight w:val="30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Reunificação da criança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com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 família biológica,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enquanto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se continua a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trabalhar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com a família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de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acolhimento, a família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biológica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 a criança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Manter a criança com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sua família de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acolhimento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, enquanto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se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continua a trabalhar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com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 família de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acolhimento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, a família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biológica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 a criança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Intervenção indireta por meio de outros profissionais que já estão em contacto com a criança ou o jovem.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Frequência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4.5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Intervenção direta no âmbito do serviço social sem disponibilizar serviços adicionais.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Frequência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Intervenção direta no âmbito do serviço social, disponibilizando serviços adicionais.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Frequência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46.9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50</w:t>
            </w:r>
          </w:p>
        </w:tc>
      </w:tr>
      <w:tr w:rsidR="00FC0684" w:rsidRPr="00B806EE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Colocação da criança ou jovem numa família de acolhimento, de forma voluntária.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Frequência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54</w:t>
            </w:r>
          </w:p>
        </w:tc>
      </w:tr>
      <w:tr w:rsidR="00FC0684" w:rsidRPr="00B806EE" w:rsidTr="00FF6C92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27</w:t>
            </w:r>
          </w:p>
        </w:tc>
      </w:tr>
      <w:tr w:rsidR="00FC0684" w:rsidRPr="00B806EE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Colocação da criança ou jovem numa família de acolhimento, na sequência de uma ordem do tribunal.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Frequência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35</w:t>
            </w:r>
          </w:p>
        </w:tc>
      </w:tr>
      <w:tr w:rsidR="00FC0684" w:rsidRPr="00B806EE" w:rsidTr="00FF6C92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17.5</w:t>
            </w:r>
          </w:p>
        </w:tc>
      </w:tr>
    </w:tbl>
    <w:p w:rsidR="00C354D2" w:rsidRDefault="00FF6C92">
      <w:r>
        <w:rPr>
          <w:rFonts w:eastAsia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Teste Wilcoxon: z = -12.337</w:t>
      </w:r>
      <w:proofErr w:type="gramStart"/>
      <w:r>
        <w:rPr>
          <w:rFonts w:eastAsia="Times New Roman" w:cs="Times New Roman"/>
          <w:color w:val="000000"/>
          <w:sz w:val="18"/>
          <w:szCs w:val="18"/>
        </w:rPr>
        <w:t xml:space="preserve">   ;</w:t>
      </w:r>
      <w:proofErr w:type="gramEnd"/>
      <w:r>
        <w:rPr>
          <w:rFonts w:eastAsia="Times New Roman" w:cs="Times New Roman"/>
          <w:color w:val="000000"/>
          <w:sz w:val="18"/>
          <w:szCs w:val="18"/>
        </w:rPr>
        <w:t xml:space="preserve">    p &lt; 0.001</w:t>
      </w:r>
    </w:p>
    <w:sectPr w:rsidR="00C354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493" w:rsidRDefault="005D7493" w:rsidP="000046F9">
      <w:pPr>
        <w:spacing w:after="0" w:line="240" w:lineRule="auto"/>
      </w:pPr>
      <w:r>
        <w:separator/>
      </w:r>
    </w:p>
  </w:endnote>
  <w:endnote w:type="continuationSeparator" w:id="0">
    <w:p w:rsidR="005D7493" w:rsidRDefault="005D7493" w:rsidP="0000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6F9" w:rsidRDefault="000046F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6F9" w:rsidRDefault="000046F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6F9" w:rsidRDefault="000046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493" w:rsidRDefault="005D7493" w:rsidP="000046F9">
      <w:pPr>
        <w:spacing w:after="0" w:line="240" w:lineRule="auto"/>
      </w:pPr>
      <w:r>
        <w:separator/>
      </w:r>
    </w:p>
  </w:footnote>
  <w:footnote w:type="continuationSeparator" w:id="0">
    <w:p w:rsidR="005D7493" w:rsidRDefault="005D7493" w:rsidP="00004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6F9" w:rsidRDefault="000046F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6F9" w:rsidRDefault="000046F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6F9" w:rsidRDefault="000046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D2"/>
    <w:rsid w:val="000046F9"/>
    <w:rsid w:val="00461757"/>
    <w:rsid w:val="00492671"/>
    <w:rsid w:val="00505C75"/>
    <w:rsid w:val="005D7493"/>
    <w:rsid w:val="007C0CFD"/>
    <w:rsid w:val="00924E97"/>
    <w:rsid w:val="0097112B"/>
    <w:rsid w:val="00A16C49"/>
    <w:rsid w:val="00B806EE"/>
    <w:rsid w:val="00C354D2"/>
    <w:rsid w:val="00F663B5"/>
    <w:rsid w:val="00FC0684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4D2"/>
    <w:pPr>
      <w:spacing w:after="200" w:line="276" w:lineRule="auto"/>
    </w:pPr>
    <w:rPr>
      <w:rFonts w:eastAsiaTheme="minorEastAsia"/>
      <w:lang w:eastAsia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5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4D2"/>
    <w:rPr>
      <w:rFonts w:ascii="Segoe UI" w:eastAsiaTheme="minorEastAsia" w:hAnsi="Segoe UI" w:cs="Segoe UI"/>
      <w:sz w:val="18"/>
      <w:szCs w:val="18"/>
      <w:lang w:eastAsia="pt-PT"/>
    </w:rPr>
  </w:style>
  <w:style w:type="table" w:styleId="Tablaconcuadrcula">
    <w:name w:val="Table Grid"/>
    <w:basedOn w:val="Tablanormal"/>
    <w:uiPriority w:val="39"/>
    <w:rsid w:val="00A1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4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6F9"/>
    <w:rPr>
      <w:rFonts w:eastAsiaTheme="minorEastAsia"/>
      <w:lang w:eastAsia="pt-PT"/>
    </w:rPr>
  </w:style>
  <w:style w:type="paragraph" w:styleId="Piedepgina">
    <w:name w:val="footer"/>
    <w:basedOn w:val="Normal"/>
    <w:link w:val="PiedepginaCar"/>
    <w:uiPriority w:val="99"/>
    <w:unhideWhenUsed/>
    <w:rsid w:val="00004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6F9"/>
    <w:rPr>
      <w:rFonts w:eastAsiaTheme="minorEastAsia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4D2"/>
    <w:pPr>
      <w:spacing w:after="200" w:line="276" w:lineRule="auto"/>
    </w:pPr>
    <w:rPr>
      <w:rFonts w:eastAsiaTheme="minorEastAsia"/>
      <w:lang w:eastAsia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5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4D2"/>
    <w:rPr>
      <w:rFonts w:ascii="Segoe UI" w:eastAsiaTheme="minorEastAsia" w:hAnsi="Segoe UI" w:cs="Segoe UI"/>
      <w:sz w:val="18"/>
      <w:szCs w:val="18"/>
      <w:lang w:eastAsia="pt-PT"/>
    </w:rPr>
  </w:style>
  <w:style w:type="table" w:styleId="Tablaconcuadrcula">
    <w:name w:val="Table Grid"/>
    <w:basedOn w:val="Tablanormal"/>
    <w:uiPriority w:val="39"/>
    <w:rsid w:val="00A1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4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6F9"/>
    <w:rPr>
      <w:rFonts w:eastAsiaTheme="minorEastAsia"/>
      <w:lang w:eastAsia="pt-PT"/>
    </w:rPr>
  </w:style>
  <w:style w:type="paragraph" w:styleId="Piedepgina">
    <w:name w:val="footer"/>
    <w:basedOn w:val="Normal"/>
    <w:link w:val="PiedepginaCar"/>
    <w:uiPriority w:val="99"/>
    <w:unhideWhenUsed/>
    <w:rsid w:val="00004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6F9"/>
    <w:rPr>
      <w:rFonts w:eastAsiaTheme="minorEastAsia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2972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2015-06-10T16:29:00Z</dcterms:created>
  <dcterms:modified xsi:type="dcterms:W3CDTF">2015-06-10T16:29:00Z</dcterms:modified>
</cp:coreProperties>
</file>