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73" w:rsidRPr="008A4458" w:rsidRDefault="008A3D73" w:rsidP="008A3D73">
      <w:pPr>
        <w:spacing w:after="0" w:line="360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  <w:r w:rsidRPr="008A4458">
        <w:rPr>
          <w:rFonts w:cs="Arial"/>
          <w:b/>
          <w:sz w:val="24"/>
          <w:szCs w:val="24"/>
        </w:rPr>
        <w:t>Tabla 1.</w:t>
      </w:r>
      <w:r w:rsidRPr="008A4458">
        <w:rPr>
          <w:rFonts w:cs="Arial"/>
          <w:sz w:val="24"/>
          <w:szCs w:val="24"/>
        </w:rPr>
        <w:t xml:space="preserve"> Ficha de la encuesta escolar. 2013.</w:t>
      </w:r>
    </w:p>
    <w:tbl>
      <w:tblPr>
        <w:tblW w:w="8846" w:type="dxa"/>
        <w:jc w:val="center"/>
        <w:tblLayout w:type="fixed"/>
        <w:tblLook w:val="0000" w:firstRow="0" w:lastRow="0" w:firstColumn="0" w:lastColumn="0" w:noHBand="0" w:noVBand="0"/>
      </w:tblPr>
      <w:tblGrid>
        <w:gridCol w:w="1890"/>
        <w:gridCol w:w="6956"/>
      </w:tblGrid>
      <w:tr w:rsidR="008A3D73" w:rsidRPr="008A4458" w:rsidTr="00DD7F2C">
        <w:trPr>
          <w:trHeight w:val="548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Ámbito: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59462C" w:rsidP="005946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Centros de S</w:t>
            </w:r>
            <w:r w:rsidR="008A3D73" w:rsidRPr="008A4458">
              <w:rPr>
                <w:rFonts w:cs="Arial"/>
                <w:sz w:val="20"/>
                <w:szCs w:val="20"/>
              </w:rPr>
              <w:t>ecundaria ubicados 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A3D73" w:rsidRPr="008A4458">
              <w:rPr>
                <w:rFonts w:cs="Arial"/>
                <w:sz w:val="20"/>
                <w:szCs w:val="20"/>
              </w:rPr>
              <w:t xml:space="preserve"> barrios de </w:t>
            </w:r>
            <w:proofErr w:type="spellStart"/>
            <w:r w:rsidR="008A3D73" w:rsidRPr="008A4458">
              <w:rPr>
                <w:rFonts w:cs="Arial"/>
                <w:sz w:val="20"/>
                <w:szCs w:val="20"/>
              </w:rPr>
              <w:t>Aldaia</w:t>
            </w:r>
            <w:proofErr w:type="spellEnd"/>
            <w:r w:rsidR="008A3D73" w:rsidRPr="008A4458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8A3D73" w:rsidRPr="008A4458">
              <w:rPr>
                <w:rFonts w:cs="Arial"/>
                <w:sz w:val="20"/>
                <w:szCs w:val="20"/>
              </w:rPr>
              <w:t>Quart</w:t>
            </w:r>
            <w:proofErr w:type="spellEnd"/>
            <w:r w:rsidR="008A3D73" w:rsidRPr="008A4458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8A3D73" w:rsidRPr="008A4458">
              <w:rPr>
                <w:rFonts w:cs="Arial"/>
                <w:sz w:val="20"/>
                <w:szCs w:val="20"/>
              </w:rPr>
              <w:t>Poblet</w:t>
            </w:r>
            <w:proofErr w:type="spellEnd"/>
            <w:r w:rsidR="008A3D73" w:rsidRPr="008A4458">
              <w:rPr>
                <w:rFonts w:cs="Arial"/>
                <w:sz w:val="20"/>
                <w:szCs w:val="20"/>
              </w:rPr>
              <w:t xml:space="preserve"> y </w:t>
            </w:r>
            <w:proofErr w:type="spellStart"/>
            <w:r w:rsidR="008A3D73" w:rsidRPr="008A4458">
              <w:rPr>
                <w:rFonts w:cs="Arial"/>
                <w:sz w:val="20"/>
                <w:szCs w:val="20"/>
              </w:rPr>
              <w:t>Xirivella</w:t>
            </w:r>
            <w:proofErr w:type="spellEnd"/>
            <w:r w:rsidR="008A3D73" w:rsidRPr="008A4458">
              <w:rPr>
                <w:rFonts w:cs="Arial"/>
                <w:sz w:val="20"/>
                <w:szCs w:val="20"/>
              </w:rPr>
              <w:t>.</w:t>
            </w:r>
          </w:p>
        </w:tc>
      </w:tr>
      <w:tr w:rsidR="008A3D73" w:rsidRPr="008A4458" w:rsidTr="00DD7F2C">
        <w:trPr>
          <w:trHeight w:val="274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Universo: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Adolescentes matriculados entre 12 y 16 años.</w:t>
            </w:r>
          </w:p>
        </w:tc>
      </w:tr>
      <w:tr w:rsidR="008A3D73" w:rsidRPr="008A4458" w:rsidTr="00DD7F2C">
        <w:trPr>
          <w:trHeight w:val="274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Tamaño muestra: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Prevista n = 1.123. Realizada n = 764.</w:t>
            </w:r>
          </w:p>
        </w:tc>
      </w:tr>
      <w:tr w:rsidR="008A3D73" w:rsidRPr="008A4458" w:rsidTr="00DD7F2C">
        <w:trPr>
          <w:trHeight w:val="274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Afijación: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5946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Alumnos presentes en aula (personas encuestadas "cautivas") por nivel</w:t>
            </w:r>
          </w:p>
        </w:tc>
      </w:tr>
      <w:tr w:rsidR="008A3D73" w:rsidRPr="008A4458" w:rsidTr="00DD7F2C">
        <w:trPr>
          <w:trHeight w:val="252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Muestreo: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 xml:space="preserve">No probabilístico de tipo </w:t>
            </w:r>
            <w:proofErr w:type="spellStart"/>
            <w:r w:rsidRPr="008A4458">
              <w:rPr>
                <w:rFonts w:cs="Arial"/>
                <w:sz w:val="20"/>
                <w:szCs w:val="20"/>
              </w:rPr>
              <w:t>opinático</w:t>
            </w:r>
            <w:proofErr w:type="spellEnd"/>
            <w:r w:rsidRPr="008A4458">
              <w:rPr>
                <w:rFonts w:cs="Arial"/>
                <w:sz w:val="20"/>
                <w:szCs w:val="20"/>
              </w:rPr>
              <w:t xml:space="preserve"> (representación de los perfiles educativos)</w:t>
            </w:r>
          </w:p>
        </w:tc>
      </w:tr>
      <w:tr w:rsidR="008A3D73" w:rsidRPr="008A4458" w:rsidTr="00DD7F2C">
        <w:trPr>
          <w:trHeight w:val="274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Método selección: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Aleatorio simple.</w:t>
            </w:r>
          </w:p>
        </w:tc>
      </w:tr>
      <w:tr w:rsidR="008A3D73" w:rsidRPr="008A4458" w:rsidTr="00DD7F2C">
        <w:trPr>
          <w:trHeight w:val="274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Trabajo campo: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Becarios del IIDL de la Universidad de Valencia.</w:t>
            </w:r>
          </w:p>
        </w:tc>
      </w:tr>
      <w:tr w:rsidR="008A3D73" w:rsidRPr="008A4458" w:rsidTr="00DD7F2C">
        <w:trPr>
          <w:trHeight w:val="252"/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Fecha realización:</w:t>
            </w:r>
          </w:p>
        </w:tc>
        <w:tc>
          <w:tcPr>
            <w:tcW w:w="6956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A3D73" w:rsidRPr="008A4458" w:rsidRDefault="008A3D73" w:rsidP="00DD7F2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A4458">
              <w:rPr>
                <w:rFonts w:cs="Arial"/>
                <w:sz w:val="20"/>
                <w:szCs w:val="20"/>
              </w:rPr>
              <w:t>Enero-Febrero de 2013.</w:t>
            </w:r>
          </w:p>
        </w:tc>
      </w:tr>
    </w:tbl>
    <w:p w:rsidR="008A3D73" w:rsidRDefault="008A3D73" w:rsidP="008A3D73">
      <w:pPr>
        <w:spacing w:after="120" w:line="360" w:lineRule="auto"/>
        <w:jc w:val="both"/>
        <w:rPr>
          <w:rFonts w:cs="Arial"/>
          <w:sz w:val="24"/>
          <w:szCs w:val="24"/>
        </w:rPr>
      </w:pPr>
      <w:r w:rsidRPr="008A4458">
        <w:rPr>
          <w:rFonts w:cs="Arial"/>
          <w:sz w:val="24"/>
          <w:szCs w:val="24"/>
        </w:rPr>
        <w:t>Fuente: Elaboración propia.</w:t>
      </w:r>
    </w:p>
    <w:p w:rsidR="008A3D73" w:rsidRPr="008A4458" w:rsidRDefault="008A3D73" w:rsidP="008A3D73">
      <w:pPr>
        <w:spacing w:after="120" w:line="360" w:lineRule="auto"/>
        <w:jc w:val="both"/>
        <w:rPr>
          <w:rFonts w:cs="Arial"/>
          <w:sz w:val="24"/>
          <w:szCs w:val="24"/>
        </w:rPr>
      </w:pP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t>Gráfico 1.</w:t>
      </w:r>
      <w:r w:rsidRPr="008A4458">
        <w:rPr>
          <w:sz w:val="24"/>
          <w:szCs w:val="24"/>
        </w:rPr>
        <w:t xml:space="preserve"> Percepción de </w:t>
      </w:r>
      <w:proofErr w:type="gramStart"/>
      <w:r w:rsidRPr="008A4458">
        <w:rPr>
          <w:sz w:val="24"/>
          <w:szCs w:val="24"/>
        </w:rPr>
        <w:t>las relaciones paterno filiales</w:t>
      </w:r>
      <w:proofErr w:type="gramEnd"/>
      <w:r w:rsidRPr="008A4458">
        <w:rPr>
          <w:sz w:val="24"/>
          <w:szCs w:val="24"/>
        </w:rPr>
        <w:t>.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577819" cy="1094847"/>
            <wp:effectExtent l="12207" t="2433" r="6104" b="0"/>
            <wp:docPr id="1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3D73" w:rsidRDefault="008A3D73" w:rsidP="008A3D73">
      <w:pPr>
        <w:spacing w:after="120" w:line="360" w:lineRule="auto"/>
        <w:jc w:val="both"/>
        <w:rPr>
          <w:sz w:val="24"/>
          <w:szCs w:val="24"/>
        </w:rPr>
      </w:pPr>
      <w:r w:rsidRPr="008A4458">
        <w:rPr>
          <w:b/>
          <w:sz w:val="24"/>
          <w:szCs w:val="24"/>
        </w:rPr>
        <w:tab/>
        <w:t xml:space="preserve">Fuente: </w:t>
      </w:r>
      <w:r w:rsidRPr="008A4458">
        <w:rPr>
          <w:sz w:val="24"/>
          <w:szCs w:val="24"/>
        </w:rPr>
        <w:t>Elaboración propia.</w:t>
      </w:r>
    </w:p>
    <w:p w:rsidR="008A3D73" w:rsidRPr="008A4458" w:rsidRDefault="008A3D73" w:rsidP="008A3D73">
      <w:pPr>
        <w:spacing w:after="0" w:line="360" w:lineRule="auto"/>
        <w:rPr>
          <w:b/>
          <w:sz w:val="24"/>
          <w:szCs w:val="24"/>
        </w:rPr>
      </w:pP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t>Gráfico 2.</w:t>
      </w:r>
      <w:r w:rsidRPr="008A4458">
        <w:rPr>
          <w:sz w:val="24"/>
          <w:szCs w:val="24"/>
        </w:rPr>
        <w:t xml:space="preserve"> Repetición de curso en ESO</w:t>
      </w:r>
    </w:p>
    <w:p w:rsidR="008A3D73" w:rsidRPr="008A4458" w:rsidRDefault="008A3D73" w:rsidP="008A3D73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577819" cy="1094847"/>
            <wp:effectExtent l="12207" t="2433" r="6104" b="0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3D73" w:rsidRDefault="008A3D73" w:rsidP="008A3D73">
      <w:pPr>
        <w:spacing w:after="120" w:line="360" w:lineRule="auto"/>
        <w:jc w:val="both"/>
        <w:rPr>
          <w:i/>
          <w:sz w:val="24"/>
          <w:szCs w:val="24"/>
        </w:rPr>
      </w:pPr>
      <w:r w:rsidRPr="008A4458">
        <w:rPr>
          <w:b/>
          <w:i/>
          <w:sz w:val="24"/>
          <w:szCs w:val="24"/>
        </w:rPr>
        <w:tab/>
        <w:t>Fuente:</w:t>
      </w:r>
      <w:r w:rsidRPr="008A4458">
        <w:rPr>
          <w:i/>
          <w:sz w:val="24"/>
          <w:szCs w:val="24"/>
        </w:rPr>
        <w:t xml:space="preserve"> Elaboración propia</w:t>
      </w:r>
    </w:p>
    <w:p w:rsidR="008A3D73" w:rsidRDefault="008A3D73" w:rsidP="008A3D73">
      <w:pPr>
        <w:spacing w:after="120" w:line="360" w:lineRule="auto"/>
        <w:jc w:val="both"/>
        <w:rPr>
          <w:i/>
          <w:sz w:val="24"/>
          <w:szCs w:val="24"/>
        </w:rPr>
      </w:pP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t xml:space="preserve">Gráfico 3. </w:t>
      </w:r>
      <w:r w:rsidRPr="008A4458">
        <w:rPr>
          <w:sz w:val="24"/>
          <w:szCs w:val="24"/>
        </w:rPr>
        <w:t>Relación Educativa percibida por el alumnado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4584065" cy="1341120"/>
            <wp:effectExtent l="0" t="0" r="0" b="0"/>
            <wp:docPr id="11" name="Objet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D73" w:rsidRPr="008A4458" w:rsidRDefault="008A3D73" w:rsidP="008A3D73">
      <w:pPr>
        <w:spacing w:after="120" w:line="360" w:lineRule="auto"/>
        <w:jc w:val="both"/>
        <w:rPr>
          <w:i/>
          <w:sz w:val="24"/>
          <w:szCs w:val="24"/>
        </w:rPr>
      </w:pPr>
      <w:r w:rsidRPr="008A4458">
        <w:rPr>
          <w:b/>
          <w:sz w:val="24"/>
          <w:szCs w:val="24"/>
        </w:rPr>
        <w:tab/>
        <w:t>Fuente:</w:t>
      </w:r>
      <w:r w:rsidRPr="008A4458">
        <w:rPr>
          <w:sz w:val="24"/>
          <w:szCs w:val="24"/>
        </w:rPr>
        <w:t xml:space="preserve"> Elaboración propia.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lastRenderedPageBreak/>
        <w:t>Gráfico 4.</w:t>
      </w:r>
      <w:r w:rsidRPr="008A4458">
        <w:rPr>
          <w:sz w:val="24"/>
          <w:szCs w:val="24"/>
        </w:rPr>
        <w:t xml:space="preserve"> Participación en Actividades Comunitarias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3889375" cy="1840865"/>
            <wp:effectExtent l="19050" t="0" r="0" b="0"/>
            <wp:docPr id="16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73" w:rsidRPr="008A4458" w:rsidRDefault="008A3D73" w:rsidP="008A3D73">
      <w:pPr>
        <w:spacing w:after="120" w:line="360" w:lineRule="auto"/>
        <w:jc w:val="both"/>
        <w:rPr>
          <w:sz w:val="24"/>
          <w:szCs w:val="24"/>
        </w:rPr>
      </w:pPr>
      <w:r w:rsidRPr="008A4458">
        <w:rPr>
          <w:sz w:val="24"/>
          <w:szCs w:val="24"/>
        </w:rPr>
        <w:tab/>
      </w:r>
      <w:r w:rsidRPr="008A4458">
        <w:rPr>
          <w:sz w:val="24"/>
          <w:szCs w:val="24"/>
        </w:rPr>
        <w:tab/>
      </w:r>
      <w:r w:rsidRPr="008A4458">
        <w:rPr>
          <w:b/>
          <w:sz w:val="24"/>
          <w:szCs w:val="24"/>
        </w:rPr>
        <w:t>Fuente:</w:t>
      </w:r>
      <w:r w:rsidRPr="008A4458">
        <w:rPr>
          <w:sz w:val="24"/>
          <w:szCs w:val="24"/>
        </w:rPr>
        <w:t xml:space="preserve"> Elaboración propia.</w:t>
      </w:r>
    </w:p>
    <w:p w:rsidR="008A3D73" w:rsidRDefault="008A3D73" w:rsidP="008A3D73">
      <w:pPr>
        <w:spacing w:after="0" w:line="360" w:lineRule="auto"/>
        <w:jc w:val="center"/>
        <w:rPr>
          <w:b/>
          <w:sz w:val="24"/>
          <w:szCs w:val="24"/>
        </w:rPr>
      </w:pP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t>Gráfico 5.</w:t>
      </w:r>
      <w:r w:rsidRPr="008A4458">
        <w:rPr>
          <w:sz w:val="24"/>
          <w:szCs w:val="24"/>
        </w:rPr>
        <w:t xml:space="preserve"> Prioridad de adolescentes por género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596130" cy="1694815"/>
            <wp:effectExtent l="19050" t="0" r="0" b="0"/>
            <wp:docPr id="21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7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73" w:rsidRPr="008A4458" w:rsidRDefault="008A3D73" w:rsidP="007E5F86">
      <w:pPr>
        <w:spacing w:after="120" w:line="360" w:lineRule="auto"/>
        <w:rPr>
          <w:sz w:val="24"/>
          <w:szCs w:val="24"/>
        </w:rPr>
      </w:pPr>
      <w:r w:rsidRPr="008A4458">
        <w:rPr>
          <w:b/>
          <w:sz w:val="24"/>
          <w:szCs w:val="24"/>
        </w:rPr>
        <w:tab/>
        <w:t>Fuente:</w:t>
      </w:r>
      <w:r w:rsidRPr="008A4458">
        <w:rPr>
          <w:sz w:val="24"/>
          <w:szCs w:val="24"/>
        </w:rPr>
        <w:t xml:space="preserve"> Elaboración propia.</w:t>
      </w:r>
    </w:p>
    <w:p w:rsidR="008A3D73" w:rsidRDefault="008A3D73" w:rsidP="008A3D73">
      <w:pPr>
        <w:spacing w:after="120" w:line="360" w:lineRule="auto"/>
        <w:rPr>
          <w:sz w:val="24"/>
          <w:szCs w:val="24"/>
        </w:rPr>
      </w:pPr>
    </w:p>
    <w:p w:rsidR="008A3D73" w:rsidRPr="008A4458" w:rsidRDefault="007E5F86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Gráfico 6</w:t>
      </w:r>
      <w:r w:rsidR="008A3D73" w:rsidRPr="008A4458">
        <w:rPr>
          <w:b/>
          <w:sz w:val="24"/>
          <w:szCs w:val="24"/>
        </w:rPr>
        <w:t xml:space="preserve">. </w:t>
      </w:r>
      <w:proofErr w:type="spellStart"/>
      <w:r w:rsidR="008A3D73" w:rsidRPr="008A4458">
        <w:rPr>
          <w:sz w:val="24"/>
          <w:szCs w:val="24"/>
        </w:rPr>
        <w:t>Policonsumo</w:t>
      </w:r>
      <w:proofErr w:type="spellEnd"/>
      <w:r w:rsidR="0059462C">
        <w:rPr>
          <w:sz w:val="24"/>
          <w:szCs w:val="24"/>
        </w:rPr>
        <w:t xml:space="preserve"> </w:t>
      </w:r>
      <w:r w:rsidR="008A3D73" w:rsidRPr="008A4458">
        <w:rPr>
          <w:sz w:val="24"/>
          <w:szCs w:val="24"/>
        </w:rPr>
        <w:t>de sustancias. Orden de relevancia</w:t>
      </w:r>
      <w:r w:rsidR="0059462C">
        <w:rPr>
          <w:sz w:val="24"/>
          <w:szCs w:val="24"/>
        </w:rPr>
        <w:t>.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577819" cy="1812707"/>
            <wp:effectExtent l="12207" t="4028" r="6104" b="0"/>
            <wp:docPr id="28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3D73" w:rsidRDefault="008A3D73" w:rsidP="008A3D73">
      <w:pPr>
        <w:spacing w:after="120" w:line="360" w:lineRule="auto"/>
        <w:jc w:val="both"/>
        <w:rPr>
          <w:sz w:val="24"/>
          <w:szCs w:val="24"/>
        </w:rPr>
      </w:pPr>
      <w:r w:rsidRPr="008A4458">
        <w:rPr>
          <w:b/>
          <w:sz w:val="24"/>
          <w:szCs w:val="24"/>
        </w:rPr>
        <w:tab/>
        <w:t>Fuente:</w:t>
      </w:r>
      <w:r w:rsidRPr="008A4458">
        <w:rPr>
          <w:sz w:val="24"/>
          <w:szCs w:val="24"/>
        </w:rPr>
        <w:t xml:space="preserve"> Elaboración propia.</w:t>
      </w:r>
    </w:p>
    <w:p w:rsidR="008A3D73" w:rsidRDefault="008A3D73" w:rsidP="008A3D73">
      <w:pPr>
        <w:spacing w:after="120" w:line="360" w:lineRule="auto"/>
        <w:jc w:val="both"/>
        <w:rPr>
          <w:sz w:val="24"/>
          <w:szCs w:val="24"/>
        </w:rPr>
      </w:pP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 w:rsidRPr="008A4458">
        <w:rPr>
          <w:b/>
          <w:sz w:val="24"/>
          <w:szCs w:val="24"/>
        </w:rPr>
        <w:t xml:space="preserve">Gráfico </w:t>
      </w:r>
      <w:r w:rsidR="007E5F86">
        <w:rPr>
          <w:b/>
          <w:sz w:val="24"/>
          <w:szCs w:val="24"/>
        </w:rPr>
        <w:t>7</w:t>
      </w:r>
      <w:r w:rsidRPr="008A4458">
        <w:rPr>
          <w:sz w:val="24"/>
          <w:szCs w:val="24"/>
        </w:rPr>
        <w:t>. Percepción sobre los consumos</w:t>
      </w:r>
    </w:p>
    <w:p w:rsidR="008A3D73" w:rsidRPr="008A4458" w:rsidRDefault="008A3D73" w:rsidP="008A3D73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4577819" cy="1739844"/>
            <wp:effectExtent l="12207" t="3866" r="6104" b="0"/>
            <wp:docPr id="30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3D73" w:rsidRPr="008A4458" w:rsidRDefault="008A3D73" w:rsidP="008A3D73">
      <w:pPr>
        <w:spacing w:after="120" w:line="360" w:lineRule="auto"/>
        <w:jc w:val="both"/>
        <w:rPr>
          <w:sz w:val="24"/>
          <w:szCs w:val="24"/>
        </w:rPr>
      </w:pPr>
      <w:r w:rsidRPr="008A4458">
        <w:rPr>
          <w:b/>
          <w:sz w:val="24"/>
          <w:szCs w:val="24"/>
        </w:rPr>
        <w:tab/>
        <w:t>Fuente:</w:t>
      </w:r>
      <w:r w:rsidRPr="008A4458">
        <w:rPr>
          <w:sz w:val="24"/>
          <w:szCs w:val="24"/>
        </w:rPr>
        <w:t xml:space="preserve"> Elaboración propia.</w:t>
      </w:r>
    </w:p>
    <w:p w:rsidR="008A3D73" w:rsidRPr="008A4458" w:rsidRDefault="008A3D73" w:rsidP="008A3D73">
      <w:pPr>
        <w:spacing w:after="120" w:line="360" w:lineRule="auto"/>
        <w:jc w:val="both"/>
        <w:rPr>
          <w:sz w:val="24"/>
          <w:szCs w:val="24"/>
        </w:rPr>
      </w:pPr>
    </w:p>
    <w:p w:rsidR="008A3D73" w:rsidRPr="008A4458" w:rsidRDefault="008A3D73" w:rsidP="008A3D73">
      <w:pPr>
        <w:spacing w:after="120" w:line="360" w:lineRule="auto"/>
        <w:rPr>
          <w:sz w:val="24"/>
          <w:szCs w:val="24"/>
        </w:rPr>
      </w:pPr>
    </w:p>
    <w:p w:rsidR="008A3D73" w:rsidRPr="008A4458" w:rsidRDefault="008A3D73" w:rsidP="008A3D73">
      <w:pPr>
        <w:spacing w:after="120" w:line="360" w:lineRule="auto"/>
        <w:jc w:val="both"/>
        <w:rPr>
          <w:sz w:val="24"/>
          <w:szCs w:val="24"/>
        </w:rPr>
      </w:pPr>
    </w:p>
    <w:p w:rsidR="006E7CBA" w:rsidRDefault="006E7CBA"/>
    <w:sectPr w:rsidR="006E7CBA" w:rsidSect="006E7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88D"/>
    <w:rsid w:val="000B488D"/>
    <w:rsid w:val="001824B6"/>
    <w:rsid w:val="00263974"/>
    <w:rsid w:val="00306B9E"/>
    <w:rsid w:val="00361311"/>
    <w:rsid w:val="003766CE"/>
    <w:rsid w:val="0059462C"/>
    <w:rsid w:val="006E7CBA"/>
    <w:rsid w:val="00712AB0"/>
    <w:rsid w:val="007B0424"/>
    <w:rsid w:val="007E5F86"/>
    <w:rsid w:val="008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7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D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5.xml"/><Relationship Id="rId5" Type="http://schemas.openxmlformats.org/officeDocument/2006/relationships/chart" Target="charts/chart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RTICULOS\2014\PEDAGOGIA%20SOCIAL\Libr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RTICULOS\2014\PEDAGOGIA%20SOCIAL\Libro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RTICULOS\2014\PEDAGOGIA%20SOCIAL\Libro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RTICULOS\2014\PEDAGOGIA%20SOCIAL\Libr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Hoja1!$B$3:$B$7</c:f>
              <c:strCache>
                <c:ptCount val="5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  <c:pt idx="4">
                  <c:v>Muy Mala</c:v>
                </c:pt>
              </c:strCache>
            </c:strRef>
          </c:cat>
          <c:val>
            <c:numRef>
              <c:f>Hoja1!$C$3:$C$7</c:f>
              <c:numCache>
                <c:formatCode>General</c:formatCode>
                <c:ptCount val="5"/>
                <c:pt idx="0">
                  <c:v>13.5</c:v>
                </c:pt>
                <c:pt idx="1">
                  <c:v>31.1</c:v>
                </c:pt>
                <c:pt idx="2">
                  <c:v>39.1</c:v>
                </c:pt>
                <c:pt idx="3">
                  <c:v>11.9</c:v>
                </c:pt>
                <c:pt idx="4">
                  <c:v>4.4000000000000004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68352896"/>
        <c:axId val="268358784"/>
      </c:barChart>
      <c:catAx>
        <c:axId val="268352896"/>
        <c:scaling>
          <c:orientation val="minMax"/>
        </c:scaling>
        <c:delete val="0"/>
        <c:axPos val="l"/>
        <c:majorGridlines/>
        <c:majorTickMark val="none"/>
        <c:minorTickMark val="none"/>
        <c:tickLblPos val="nextTo"/>
        <c:crossAx val="268358784"/>
        <c:crosses val="autoZero"/>
        <c:auto val="1"/>
        <c:lblAlgn val="ctr"/>
        <c:lblOffset val="100"/>
        <c:noMultiLvlLbl val="0"/>
      </c:catAx>
      <c:valAx>
        <c:axId val="2683587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8352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Hoja1!$D$24:$D$26</c:f>
              <c:strCache>
                <c:ptCount val="3"/>
                <c:pt idx="0">
                  <c:v>No Repetidores</c:v>
                </c:pt>
                <c:pt idx="1">
                  <c:v>Repetidores  1 curso</c:v>
                </c:pt>
                <c:pt idx="2">
                  <c:v>Repetidores más de 1 curso</c:v>
                </c:pt>
              </c:strCache>
            </c:strRef>
          </c:cat>
          <c:val>
            <c:numRef>
              <c:f>Hoja1!$E$24:$E$26</c:f>
              <c:numCache>
                <c:formatCode>General</c:formatCode>
                <c:ptCount val="3"/>
                <c:pt idx="0">
                  <c:v>56.5</c:v>
                </c:pt>
                <c:pt idx="1">
                  <c:v>26.4</c:v>
                </c:pt>
                <c:pt idx="2">
                  <c:v>17.100000000000001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645661824"/>
        <c:axId val="645663360"/>
      </c:barChart>
      <c:catAx>
        <c:axId val="645661824"/>
        <c:scaling>
          <c:orientation val="minMax"/>
        </c:scaling>
        <c:delete val="0"/>
        <c:axPos val="l"/>
        <c:majorTickMark val="none"/>
        <c:minorTickMark val="none"/>
        <c:tickLblPos val="nextTo"/>
        <c:crossAx val="645663360"/>
        <c:crosses val="autoZero"/>
        <c:auto val="1"/>
        <c:lblAlgn val="ctr"/>
        <c:lblOffset val="100"/>
        <c:noMultiLvlLbl val="0"/>
      </c:catAx>
      <c:valAx>
        <c:axId val="64566336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645661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28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24,5%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46,9%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28,6%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Hoja1!$B$19:$B$21</c:f>
              <c:strCache>
                <c:ptCount val="3"/>
                <c:pt idx="0">
                  <c:v>Alta o Muy Alta</c:v>
                </c:pt>
                <c:pt idx="1">
                  <c:v>Media</c:v>
                </c:pt>
                <c:pt idx="2">
                  <c:v>Baja o Nula</c:v>
                </c:pt>
              </c:strCache>
            </c:strRef>
          </c:cat>
          <c:val>
            <c:numRef>
              <c:f>Hoja1!$C$19:$C$21</c:f>
              <c:numCache>
                <c:formatCode>General</c:formatCode>
                <c:ptCount val="3"/>
                <c:pt idx="0">
                  <c:v>24.5</c:v>
                </c:pt>
                <c:pt idx="1">
                  <c:v>46.9</c:v>
                </c:pt>
                <c:pt idx="2">
                  <c:v>28.6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260407296"/>
        <c:axId val="260408832"/>
        <c:axId val="0"/>
      </c:bar3DChart>
      <c:catAx>
        <c:axId val="260407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60408832"/>
        <c:crosses val="autoZero"/>
        <c:auto val="1"/>
        <c:lblAlgn val="ctr"/>
        <c:lblOffset val="100"/>
        <c:noMultiLvlLbl val="0"/>
      </c:catAx>
      <c:valAx>
        <c:axId val="260408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60407296"/>
        <c:crosses val="autoZero"/>
        <c:crossBetween val="between"/>
      </c:valAx>
      <c:spPr>
        <a:noFill/>
        <a:ln w="25382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Hoja1!$E$80:$E$85</c:f>
              <c:strCache>
                <c:ptCount val="6"/>
                <c:pt idx="0">
                  <c:v>Alcohol y Maribuana</c:v>
                </c:pt>
                <c:pt idx="1">
                  <c:v>Alcohol y Tabaco</c:v>
                </c:pt>
                <c:pt idx="2">
                  <c:v>Alcohol y Anfetamina</c:v>
                </c:pt>
                <c:pt idx="3">
                  <c:v>Alcohol y Cocaína</c:v>
                </c:pt>
                <c:pt idx="4">
                  <c:v>Marihuana y Anfetamina</c:v>
                </c:pt>
                <c:pt idx="5">
                  <c:v>Otras</c:v>
                </c:pt>
              </c:strCache>
            </c:strRef>
          </c:cat>
          <c:val>
            <c:numRef>
              <c:f>Hoja1!$F$80:$F$85</c:f>
              <c:numCache>
                <c:formatCode>General</c:formatCode>
                <c:ptCount val="6"/>
                <c:pt idx="0">
                  <c:v>22.4</c:v>
                </c:pt>
                <c:pt idx="1">
                  <c:v>12.6</c:v>
                </c:pt>
                <c:pt idx="2">
                  <c:v>9.3000000000000007</c:v>
                </c:pt>
                <c:pt idx="3">
                  <c:v>6.2</c:v>
                </c:pt>
                <c:pt idx="4">
                  <c:v>2.9</c:v>
                </c:pt>
                <c:pt idx="5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0417024"/>
        <c:axId val="260418560"/>
        <c:axId val="0"/>
      </c:bar3DChart>
      <c:catAx>
        <c:axId val="260417024"/>
        <c:scaling>
          <c:orientation val="minMax"/>
        </c:scaling>
        <c:delete val="0"/>
        <c:axPos val="l"/>
        <c:majorTickMark val="out"/>
        <c:minorTickMark val="none"/>
        <c:tickLblPos val="nextTo"/>
        <c:crossAx val="260418560"/>
        <c:crosses val="autoZero"/>
        <c:auto val="1"/>
        <c:lblAlgn val="ctr"/>
        <c:lblOffset val="100"/>
        <c:noMultiLvlLbl val="0"/>
      </c:catAx>
      <c:valAx>
        <c:axId val="26041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041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Hoja1!$C$94:$C$96</c:f>
              <c:strCache>
                <c:ptCount val="3"/>
                <c:pt idx="0">
                  <c:v>Auto-Control sobre su consumo </c:v>
                </c:pt>
                <c:pt idx="1">
                  <c:v>No Control sobre el consumo</c:v>
                </c:pt>
                <c:pt idx="2">
                  <c:v>Ns/Nc</c:v>
                </c:pt>
              </c:strCache>
            </c:strRef>
          </c:cat>
          <c:val>
            <c:numRef>
              <c:f>Hoja1!$D$94:$D$96</c:f>
              <c:numCache>
                <c:formatCode>General</c:formatCode>
                <c:ptCount val="3"/>
                <c:pt idx="0">
                  <c:v>52.3</c:v>
                </c:pt>
                <c:pt idx="1">
                  <c:v>28.7</c:v>
                </c:pt>
                <c:pt idx="2">
                  <c:v>12.6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05"/>
          <c:y val="0.83757910469524643"/>
          <c:w val="0.9"/>
          <c:h val="0.134643117526975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UsuarioUPO</cp:lastModifiedBy>
  <cp:revision>6</cp:revision>
  <dcterms:created xsi:type="dcterms:W3CDTF">2014-06-18T15:37:00Z</dcterms:created>
  <dcterms:modified xsi:type="dcterms:W3CDTF">2014-06-23T17:53:00Z</dcterms:modified>
</cp:coreProperties>
</file>