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0D" w:rsidRPr="00F64B0D" w:rsidRDefault="009909B9" w:rsidP="009909B9">
      <w:pPr>
        <w:pStyle w:val="Standard"/>
        <w:rPr>
          <w:rFonts w:cs="Arial"/>
          <w:szCs w:val="24"/>
          <w:lang w:val="es-ES_tradnl"/>
        </w:rPr>
      </w:pPr>
      <w:r>
        <w:rPr>
          <w:rFonts w:cs="Arial"/>
          <w:szCs w:val="24"/>
        </w:rPr>
        <w:t>PÉREZ-PÉREZ, I</w:t>
      </w:r>
      <w:r w:rsidR="00F64B0D">
        <w:rPr>
          <w:rFonts w:cs="Arial"/>
          <w:szCs w:val="24"/>
        </w:rPr>
        <w:t xml:space="preserve">. </w:t>
      </w:r>
      <w:r w:rsidR="004B44D9" w:rsidRPr="00734DA3">
        <w:rPr>
          <w:rFonts w:cs="Arial"/>
          <w:i/>
          <w:szCs w:val="24"/>
        </w:rPr>
        <w:t xml:space="preserve">Conocimientos y prácticas de riesgo en VIH/SIDA. Una estrategia de </w:t>
      </w:r>
      <w:r w:rsidR="004B44D9" w:rsidRPr="00734DA3">
        <w:rPr>
          <w:rFonts w:cs="Arial"/>
          <w:i/>
          <w:szCs w:val="24"/>
          <w:lang w:val="es-ES_tradnl"/>
        </w:rPr>
        <w:t xml:space="preserve">Cooperación en </w:t>
      </w:r>
      <w:r w:rsidR="004B44D9" w:rsidRPr="00734DA3">
        <w:rPr>
          <w:rFonts w:cs="Arial"/>
          <w:i/>
          <w:szCs w:val="24"/>
        </w:rPr>
        <w:t>Educación para el Desarrollo en Nicaragua</w:t>
      </w:r>
      <w:r w:rsidR="00F64B0D">
        <w:rPr>
          <w:rFonts w:cs="Arial"/>
          <w:szCs w:val="24"/>
        </w:rPr>
        <w:t xml:space="preserve">. </w:t>
      </w:r>
      <w:r w:rsidR="004B44D9">
        <w:rPr>
          <w:rFonts w:cs="Arial"/>
          <w:szCs w:val="24"/>
        </w:rPr>
        <w:t xml:space="preserve">Universidad Pablo de </w:t>
      </w:r>
      <w:proofErr w:type="spellStart"/>
      <w:r w:rsidR="004B44D9">
        <w:rPr>
          <w:rFonts w:cs="Arial"/>
          <w:szCs w:val="24"/>
        </w:rPr>
        <w:t>Olavide</w:t>
      </w:r>
      <w:proofErr w:type="spellEnd"/>
      <w:r w:rsidR="00F64B0D">
        <w:rPr>
          <w:rFonts w:cs="Arial"/>
          <w:szCs w:val="24"/>
        </w:rPr>
        <w:t xml:space="preserve">. </w:t>
      </w:r>
      <w:r>
        <w:rPr>
          <w:rFonts w:cs="Arial"/>
          <w:szCs w:val="24"/>
        </w:rPr>
        <w:t>Director de Tesis Doctoral</w:t>
      </w:r>
      <w:r w:rsidR="00F64B0D">
        <w:rPr>
          <w:rFonts w:cs="Arial"/>
          <w:szCs w:val="24"/>
          <w:lang w:val="es-ES_tradnl"/>
        </w:rPr>
        <w:t xml:space="preserve"> Dr. </w:t>
      </w:r>
      <w:r w:rsidR="009300BC">
        <w:rPr>
          <w:rFonts w:cs="Arial"/>
          <w:szCs w:val="24"/>
          <w:lang w:val="es-ES_tradnl"/>
        </w:rPr>
        <w:t>Juan Agustín Morón Marchena</w:t>
      </w:r>
      <w:r w:rsidR="00F64B0D">
        <w:rPr>
          <w:rFonts w:cs="Arial"/>
          <w:szCs w:val="24"/>
          <w:lang w:val="es-ES_tradnl"/>
        </w:rPr>
        <w:t>.</w:t>
      </w:r>
    </w:p>
    <w:p w:rsidR="004B44D9" w:rsidRPr="004B44D9" w:rsidRDefault="004B44D9" w:rsidP="009909B9">
      <w:pPr>
        <w:pStyle w:val="Standard"/>
        <w:rPr>
          <w:rFonts w:cs="Arial"/>
          <w:szCs w:val="24"/>
          <w:lang w:val="es-ES_tradnl"/>
        </w:rPr>
      </w:pPr>
    </w:p>
    <w:p w:rsidR="00D1663B" w:rsidRPr="00734DA3" w:rsidRDefault="00D1663B" w:rsidP="009909B9">
      <w:pPr>
        <w:pStyle w:val="Standard"/>
        <w:rPr>
          <w:rFonts w:cs="Arial"/>
          <w:szCs w:val="24"/>
        </w:rPr>
      </w:pPr>
      <w:r w:rsidRPr="00734DA3">
        <w:rPr>
          <w:rFonts w:cs="Arial"/>
          <w:szCs w:val="24"/>
        </w:rPr>
        <w:t>Cuando hablamos de educación para el desarrollo nos vienen, inevitablemente, palabras claves como son el bienestar, los desequilibrios, las desigualdades sociales, ricos y pobres, diferencias, status, valores, sensibilización, justicia social, proceso y cultura, entre otros. Todos estos aspectos conforman las características fundamentales del Desarrollo y la Educación, eje</w:t>
      </w:r>
      <w:r>
        <w:rPr>
          <w:rFonts w:cs="Arial"/>
          <w:szCs w:val="24"/>
        </w:rPr>
        <w:t>s</w:t>
      </w:r>
      <w:r w:rsidRPr="00734DA3">
        <w:rPr>
          <w:rFonts w:cs="Arial"/>
          <w:szCs w:val="24"/>
        </w:rPr>
        <w:t xml:space="preserve"> central</w:t>
      </w:r>
      <w:r>
        <w:rPr>
          <w:rFonts w:cs="Arial"/>
          <w:szCs w:val="24"/>
        </w:rPr>
        <w:t>es</w:t>
      </w:r>
      <w:r w:rsidRPr="00734DA3">
        <w:rPr>
          <w:rFonts w:cs="Arial"/>
          <w:szCs w:val="24"/>
        </w:rPr>
        <w:t xml:space="preserve"> de nuestra Tesis Doctoral.</w:t>
      </w:r>
    </w:p>
    <w:p w:rsidR="00D1663B" w:rsidRPr="009300BC" w:rsidRDefault="00D1663B" w:rsidP="009909B9">
      <w:pPr>
        <w:spacing w:after="0" w:line="360" w:lineRule="auto"/>
        <w:ind w:firstLine="708"/>
        <w:jc w:val="both"/>
        <w:rPr>
          <w:rFonts w:ascii="Arial" w:hAnsi="Arial" w:cs="Arial"/>
          <w:sz w:val="24"/>
          <w:szCs w:val="24"/>
        </w:rPr>
      </w:pPr>
      <w:r w:rsidRPr="00734DA3">
        <w:rPr>
          <w:rFonts w:ascii="Arial" w:hAnsi="Arial" w:cs="Arial"/>
          <w:sz w:val="24"/>
          <w:szCs w:val="24"/>
        </w:rPr>
        <w:t xml:space="preserve">La tesis se denomina </w:t>
      </w:r>
      <w:r w:rsidRPr="00734DA3">
        <w:rPr>
          <w:rFonts w:ascii="Arial" w:hAnsi="Arial" w:cs="Arial"/>
          <w:i/>
          <w:sz w:val="24"/>
          <w:szCs w:val="24"/>
        </w:rPr>
        <w:t xml:space="preserve">“Conocimientos y prácticas de riesgo en VIH/SIDA. Una estrategia de </w:t>
      </w:r>
      <w:r w:rsidRPr="00734DA3">
        <w:rPr>
          <w:rFonts w:ascii="Arial" w:hAnsi="Arial" w:cs="Arial"/>
          <w:i/>
          <w:sz w:val="24"/>
          <w:szCs w:val="24"/>
          <w:lang w:val="es-ES_tradnl"/>
        </w:rPr>
        <w:t xml:space="preserve">Cooperación en </w:t>
      </w:r>
      <w:r w:rsidRPr="00734DA3">
        <w:rPr>
          <w:rFonts w:ascii="Arial" w:hAnsi="Arial" w:cs="Arial"/>
          <w:i/>
          <w:sz w:val="24"/>
          <w:szCs w:val="24"/>
        </w:rPr>
        <w:t xml:space="preserve">Educación </w:t>
      </w:r>
      <w:r w:rsidRPr="009300BC">
        <w:rPr>
          <w:rFonts w:ascii="Arial" w:hAnsi="Arial" w:cs="Arial"/>
          <w:i/>
          <w:sz w:val="24"/>
          <w:szCs w:val="24"/>
        </w:rPr>
        <w:t>para el Desarrollo en Nicaragua”</w:t>
      </w:r>
      <w:r w:rsidRPr="009300BC">
        <w:rPr>
          <w:rFonts w:ascii="Arial" w:hAnsi="Arial" w:cs="Arial"/>
          <w:sz w:val="24"/>
          <w:szCs w:val="24"/>
        </w:rPr>
        <w:t xml:space="preserve"> y ha sido dirigida por el Doctor Don </w:t>
      </w:r>
      <w:r w:rsidR="009300BC" w:rsidRPr="009300BC">
        <w:rPr>
          <w:rFonts w:ascii="Arial" w:hAnsi="Arial" w:cs="Arial"/>
          <w:sz w:val="24"/>
          <w:szCs w:val="24"/>
          <w:lang w:val="es-ES_tradnl"/>
        </w:rPr>
        <w:t>Juan Agustín Morón Marchena</w:t>
      </w:r>
      <w:r w:rsidRPr="009300BC">
        <w:rPr>
          <w:rFonts w:ascii="Arial" w:hAnsi="Arial" w:cs="Arial"/>
          <w:sz w:val="24"/>
          <w:szCs w:val="24"/>
        </w:rPr>
        <w:t xml:space="preserve">, de la Universidad Pablo de </w:t>
      </w:r>
      <w:proofErr w:type="spellStart"/>
      <w:r w:rsidRPr="009300BC">
        <w:rPr>
          <w:rFonts w:ascii="Arial" w:hAnsi="Arial" w:cs="Arial"/>
          <w:sz w:val="24"/>
          <w:szCs w:val="24"/>
        </w:rPr>
        <w:t>Olavide</w:t>
      </w:r>
      <w:proofErr w:type="spellEnd"/>
      <w:r w:rsidRPr="009300BC">
        <w:rPr>
          <w:rFonts w:ascii="Arial" w:hAnsi="Arial" w:cs="Arial"/>
          <w:sz w:val="24"/>
          <w:szCs w:val="24"/>
        </w:rPr>
        <w:t xml:space="preserve"> (Sevilla, España). </w:t>
      </w:r>
    </w:p>
    <w:p w:rsidR="00D1663B" w:rsidRPr="00734DA3" w:rsidRDefault="00D1663B" w:rsidP="009909B9">
      <w:pPr>
        <w:spacing w:after="0" w:line="360" w:lineRule="auto"/>
        <w:ind w:firstLine="708"/>
        <w:jc w:val="both"/>
        <w:rPr>
          <w:rFonts w:ascii="Arial" w:hAnsi="Arial" w:cs="Arial"/>
          <w:sz w:val="24"/>
          <w:szCs w:val="24"/>
        </w:rPr>
      </w:pPr>
      <w:r>
        <w:rPr>
          <w:rFonts w:ascii="Arial" w:hAnsi="Arial" w:cs="Arial"/>
          <w:sz w:val="24"/>
          <w:szCs w:val="24"/>
        </w:rPr>
        <w:t>En ella abordamos</w:t>
      </w:r>
      <w:r w:rsidRPr="00734DA3">
        <w:rPr>
          <w:rFonts w:ascii="Arial" w:hAnsi="Arial" w:cs="Arial"/>
          <w:sz w:val="24"/>
          <w:szCs w:val="24"/>
        </w:rPr>
        <w:t xml:space="preserve"> el SIDA y VIH desde una perspectiva socioeducativa como base para la cooperación y la educación para el desarrollo (</w:t>
      </w:r>
      <w:proofErr w:type="spellStart"/>
      <w:r w:rsidRPr="00734DA3">
        <w:rPr>
          <w:rFonts w:ascii="Arial" w:hAnsi="Arial" w:cs="Arial"/>
          <w:sz w:val="24"/>
          <w:szCs w:val="24"/>
        </w:rPr>
        <w:t>EpD</w:t>
      </w:r>
      <w:proofErr w:type="spellEnd"/>
      <w:r w:rsidRPr="00734DA3">
        <w:rPr>
          <w:rFonts w:ascii="Arial" w:hAnsi="Arial" w:cs="Arial"/>
          <w:sz w:val="24"/>
          <w:szCs w:val="24"/>
        </w:rPr>
        <w:t>). Concretamente, nos centr</w:t>
      </w:r>
      <w:r>
        <w:rPr>
          <w:rFonts w:ascii="Arial" w:hAnsi="Arial" w:cs="Arial"/>
          <w:sz w:val="24"/>
          <w:szCs w:val="24"/>
        </w:rPr>
        <w:t>amos</w:t>
      </w:r>
      <w:r w:rsidRPr="00734DA3">
        <w:rPr>
          <w:rFonts w:ascii="Arial" w:hAnsi="Arial" w:cs="Arial"/>
          <w:sz w:val="24"/>
          <w:szCs w:val="24"/>
        </w:rPr>
        <w:t xml:space="preserve"> en el análisis de los conocimientos y prácticas de riesgo del VIH/SIDA en los estudiantes universitarios de la Facultad Regional Multidisciplinar de Chontales (FAREM-Chontales) de la Universidad Nacional Autónoma de Nicaragua-Managua (UNAN-Managua), con sede en Juigalpa. </w:t>
      </w:r>
    </w:p>
    <w:p w:rsidR="00D1663B" w:rsidRDefault="00D1663B" w:rsidP="009909B9">
      <w:pPr>
        <w:pStyle w:val="Standard"/>
        <w:rPr>
          <w:rFonts w:cs="Arial"/>
          <w:szCs w:val="24"/>
        </w:rPr>
      </w:pPr>
      <w:r>
        <w:rPr>
          <w:szCs w:val="24"/>
        </w:rPr>
        <w:t>En el estudio nos planteamos diversos objetivos, p</w:t>
      </w:r>
      <w:r>
        <w:rPr>
          <w:rFonts w:cs="Arial"/>
          <w:szCs w:val="24"/>
        </w:rPr>
        <w:t xml:space="preserve">or un lado, diseñamos un </w:t>
      </w:r>
      <w:r w:rsidRPr="00FD7401">
        <w:rPr>
          <w:rFonts w:cs="Arial"/>
          <w:szCs w:val="24"/>
        </w:rPr>
        <w:t>primer objetivo</w:t>
      </w:r>
      <w:r>
        <w:rPr>
          <w:rFonts w:cs="Arial"/>
          <w:szCs w:val="24"/>
        </w:rPr>
        <w:t xml:space="preserve"> e</w:t>
      </w:r>
      <w:r w:rsidRPr="00FD7401">
        <w:rPr>
          <w:rFonts w:cs="Arial"/>
          <w:szCs w:val="24"/>
        </w:rPr>
        <w:t>n relación a los conocimientos de los estudiantes de la FAREM-Chontales</w:t>
      </w:r>
      <w:r>
        <w:rPr>
          <w:rFonts w:cs="Arial"/>
          <w:szCs w:val="24"/>
        </w:rPr>
        <w:t xml:space="preserve">, por otra parte, analizábamos la variable </w:t>
      </w:r>
      <w:r w:rsidRPr="00FD7401">
        <w:rPr>
          <w:rFonts w:cs="Arial"/>
          <w:szCs w:val="24"/>
        </w:rPr>
        <w:t>de género</w:t>
      </w:r>
      <w:r>
        <w:rPr>
          <w:rFonts w:cs="Arial"/>
          <w:szCs w:val="24"/>
        </w:rPr>
        <w:t xml:space="preserve">: </w:t>
      </w:r>
    </w:p>
    <w:p w:rsidR="00D1663B" w:rsidRPr="00756C85" w:rsidRDefault="00D1663B" w:rsidP="009909B9">
      <w:pPr>
        <w:pStyle w:val="Epgrafe"/>
        <w:numPr>
          <w:ilvl w:val="0"/>
          <w:numId w:val="2"/>
        </w:numPr>
        <w:spacing w:after="0" w:line="360" w:lineRule="auto"/>
        <w:jc w:val="both"/>
        <w:rPr>
          <w:rFonts w:ascii="Arial" w:hAnsi="Arial" w:cs="Arial"/>
          <w:b w:val="0"/>
          <w:color w:val="auto"/>
          <w:sz w:val="24"/>
          <w:szCs w:val="24"/>
        </w:rPr>
      </w:pPr>
      <w:r w:rsidRPr="00756C85">
        <w:rPr>
          <w:rFonts w:ascii="Arial" w:hAnsi="Arial" w:cs="Arial"/>
          <w:b w:val="0"/>
          <w:color w:val="auto"/>
          <w:sz w:val="24"/>
          <w:szCs w:val="24"/>
        </w:rPr>
        <w:t>Identificar los conocimientos, percepciones y prácticas de riesgo de los estudiantes universitarios de la FAREM-Chontales ante el contagio y la convivencia con personas que tengan VIH/SIDA</w:t>
      </w:r>
    </w:p>
    <w:p w:rsidR="00D1663B" w:rsidRPr="00756C85" w:rsidRDefault="00D1663B" w:rsidP="009909B9">
      <w:pPr>
        <w:numPr>
          <w:ilvl w:val="1"/>
          <w:numId w:val="2"/>
        </w:numPr>
        <w:tabs>
          <w:tab w:val="num" w:pos="567"/>
        </w:tabs>
        <w:spacing w:after="0" w:line="360" w:lineRule="auto"/>
        <w:jc w:val="both"/>
        <w:rPr>
          <w:rFonts w:ascii="Arial" w:hAnsi="Arial" w:cs="Arial"/>
          <w:sz w:val="24"/>
          <w:szCs w:val="24"/>
        </w:rPr>
      </w:pPr>
      <w:r w:rsidRPr="00756C85">
        <w:rPr>
          <w:rFonts w:ascii="Arial" w:hAnsi="Arial" w:cs="Arial"/>
          <w:sz w:val="24"/>
          <w:szCs w:val="24"/>
        </w:rPr>
        <w:t>Determinar los conocimientos de los estudiantes de la FAREM-Chontales en relación al VIH/SIDA.</w:t>
      </w:r>
    </w:p>
    <w:p w:rsidR="00D1663B" w:rsidRPr="00756C85" w:rsidRDefault="00D1663B" w:rsidP="009909B9">
      <w:pPr>
        <w:numPr>
          <w:ilvl w:val="1"/>
          <w:numId w:val="2"/>
        </w:numPr>
        <w:tabs>
          <w:tab w:val="num" w:pos="567"/>
        </w:tabs>
        <w:spacing w:after="0" w:line="360" w:lineRule="auto"/>
        <w:jc w:val="both"/>
        <w:rPr>
          <w:rFonts w:ascii="Arial" w:hAnsi="Arial" w:cs="Arial"/>
          <w:sz w:val="24"/>
          <w:szCs w:val="24"/>
        </w:rPr>
      </w:pPr>
      <w:r w:rsidRPr="00756C85">
        <w:rPr>
          <w:rFonts w:ascii="Arial" w:hAnsi="Arial" w:cs="Arial"/>
          <w:sz w:val="24"/>
          <w:szCs w:val="24"/>
        </w:rPr>
        <w:t>Determinar la percepción de la juventud universitaria de la FAREM-Chontales en relación a personas infectadas de VIH.</w:t>
      </w:r>
    </w:p>
    <w:p w:rsidR="00D1663B" w:rsidRPr="00756C85" w:rsidRDefault="00D1663B" w:rsidP="009909B9">
      <w:pPr>
        <w:numPr>
          <w:ilvl w:val="1"/>
          <w:numId w:val="2"/>
        </w:numPr>
        <w:tabs>
          <w:tab w:val="num" w:pos="567"/>
        </w:tabs>
        <w:spacing w:after="0" w:line="360" w:lineRule="auto"/>
        <w:jc w:val="both"/>
        <w:rPr>
          <w:rFonts w:ascii="Arial" w:hAnsi="Arial" w:cs="Arial"/>
          <w:sz w:val="24"/>
          <w:szCs w:val="24"/>
        </w:rPr>
      </w:pPr>
      <w:r w:rsidRPr="00756C85">
        <w:rPr>
          <w:rFonts w:ascii="Arial" w:hAnsi="Arial" w:cs="Arial"/>
          <w:sz w:val="24"/>
          <w:szCs w:val="24"/>
        </w:rPr>
        <w:t>Identificar las prácticas de riesgo que tiene el alumnado de la FAREM-Chontales.</w:t>
      </w:r>
    </w:p>
    <w:p w:rsidR="00D1663B" w:rsidRPr="00756C85" w:rsidRDefault="00D1663B" w:rsidP="009909B9">
      <w:pPr>
        <w:pStyle w:val="Prrafodelista"/>
        <w:numPr>
          <w:ilvl w:val="0"/>
          <w:numId w:val="2"/>
        </w:numPr>
        <w:spacing w:after="0" w:line="360" w:lineRule="auto"/>
        <w:jc w:val="both"/>
        <w:rPr>
          <w:sz w:val="24"/>
          <w:szCs w:val="24"/>
        </w:rPr>
      </w:pPr>
      <w:r w:rsidRPr="00756C85">
        <w:rPr>
          <w:rFonts w:ascii="Arial" w:hAnsi="Arial" w:cs="Arial"/>
          <w:sz w:val="24"/>
          <w:szCs w:val="24"/>
        </w:rPr>
        <w:lastRenderedPageBreak/>
        <w:t>Establecer las percepciones que tiene la población estudiantil de la FAREM-Chontales sobre el VIH/SIDA con respecto al género</w:t>
      </w:r>
    </w:p>
    <w:p w:rsidR="00D1663B" w:rsidRPr="00756C85" w:rsidRDefault="00D1663B" w:rsidP="009909B9">
      <w:pPr>
        <w:numPr>
          <w:ilvl w:val="1"/>
          <w:numId w:val="2"/>
        </w:numPr>
        <w:tabs>
          <w:tab w:val="num" w:pos="567"/>
        </w:tabs>
        <w:spacing w:after="0" w:line="360" w:lineRule="auto"/>
        <w:jc w:val="both"/>
        <w:rPr>
          <w:rFonts w:ascii="Arial" w:hAnsi="Arial" w:cs="Arial"/>
          <w:sz w:val="24"/>
          <w:szCs w:val="24"/>
        </w:rPr>
      </w:pPr>
      <w:r w:rsidRPr="00756C85">
        <w:rPr>
          <w:rFonts w:ascii="Arial" w:hAnsi="Arial" w:cs="Arial"/>
          <w:sz w:val="24"/>
          <w:szCs w:val="24"/>
        </w:rPr>
        <w:t>Determinar los aspectos que cada género considera prioritario para prevenir el VIH/SIDA.</w:t>
      </w:r>
    </w:p>
    <w:p w:rsidR="00D1663B" w:rsidRPr="00734DA3" w:rsidRDefault="00D1663B" w:rsidP="009909B9">
      <w:pPr>
        <w:numPr>
          <w:ilvl w:val="1"/>
          <w:numId w:val="2"/>
        </w:numPr>
        <w:tabs>
          <w:tab w:val="num" w:pos="567"/>
        </w:tabs>
        <w:spacing w:after="0" w:line="360" w:lineRule="auto"/>
        <w:jc w:val="both"/>
        <w:rPr>
          <w:rFonts w:ascii="Arial" w:hAnsi="Arial" w:cs="Arial"/>
          <w:sz w:val="24"/>
          <w:szCs w:val="24"/>
        </w:rPr>
      </w:pPr>
      <w:r w:rsidRPr="00734DA3">
        <w:rPr>
          <w:rFonts w:ascii="Arial" w:hAnsi="Arial" w:cs="Arial"/>
          <w:sz w:val="24"/>
          <w:szCs w:val="24"/>
        </w:rPr>
        <w:t>Determinar las prácticas de riesgo que llevan a cabo los estudiantes de la FAREM desde una perspectiva de género.</w:t>
      </w:r>
    </w:p>
    <w:p w:rsidR="00D1663B" w:rsidRPr="00734DA3" w:rsidRDefault="00D1663B" w:rsidP="009909B9">
      <w:pPr>
        <w:pStyle w:val="Prrafodelista"/>
        <w:numPr>
          <w:ilvl w:val="1"/>
          <w:numId w:val="2"/>
        </w:numPr>
        <w:spacing w:after="0" w:line="360" w:lineRule="auto"/>
        <w:jc w:val="both"/>
        <w:rPr>
          <w:sz w:val="24"/>
          <w:szCs w:val="24"/>
        </w:rPr>
      </w:pPr>
      <w:r w:rsidRPr="00734DA3">
        <w:rPr>
          <w:rFonts w:ascii="Arial" w:hAnsi="Arial" w:cs="Arial"/>
          <w:sz w:val="24"/>
          <w:szCs w:val="24"/>
        </w:rPr>
        <w:t>Analizar si los estudiantes tienen más estereotipos, en relación a las jóvenes, con respecto a las personas infectadas por VIH.</w:t>
      </w:r>
    </w:p>
    <w:p w:rsidR="00D1663B" w:rsidRDefault="00D1663B" w:rsidP="009909B9">
      <w:pPr>
        <w:spacing w:after="0" w:line="360" w:lineRule="auto"/>
        <w:ind w:firstLine="708"/>
        <w:jc w:val="both"/>
        <w:rPr>
          <w:rFonts w:ascii="Arial" w:hAnsi="Arial" w:cs="Arial"/>
          <w:sz w:val="24"/>
          <w:szCs w:val="24"/>
        </w:rPr>
      </w:pPr>
      <w:r>
        <w:rPr>
          <w:rFonts w:ascii="Arial" w:hAnsi="Arial" w:cs="Arial"/>
          <w:sz w:val="24"/>
          <w:szCs w:val="24"/>
        </w:rPr>
        <w:t>La muestra de la investigación la h</w:t>
      </w:r>
      <w:r w:rsidRPr="00734DA3">
        <w:rPr>
          <w:rFonts w:ascii="Arial" w:hAnsi="Arial" w:cs="Arial"/>
          <w:sz w:val="24"/>
          <w:szCs w:val="24"/>
        </w:rPr>
        <w:t xml:space="preserve">emos calculado trabajando con un nivel de confianza del 95,5 por 100, o dos sigmas, es decir, a partir del </w:t>
      </w:r>
      <w:r w:rsidRPr="00142F04">
        <w:rPr>
          <w:rFonts w:ascii="Arial" w:hAnsi="Arial" w:cs="Arial"/>
          <w:i/>
          <w:sz w:val="24"/>
          <w:szCs w:val="24"/>
        </w:rPr>
        <w:t>margen de error del ±3</w:t>
      </w:r>
      <w:r w:rsidRPr="00142F04">
        <w:rPr>
          <w:rFonts w:ascii="Arial" w:hAnsi="Arial" w:cs="Arial"/>
          <w:sz w:val="24"/>
          <w:szCs w:val="24"/>
        </w:rPr>
        <w:t xml:space="preserve"> (Sierra Bravo, 2008: 234). </w:t>
      </w:r>
    </w:p>
    <w:p w:rsidR="009909B9" w:rsidRDefault="00D1663B" w:rsidP="009909B9">
      <w:pPr>
        <w:spacing w:after="0" w:line="360" w:lineRule="auto"/>
        <w:ind w:firstLine="709"/>
        <w:jc w:val="both"/>
        <w:rPr>
          <w:rFonts w:ascii="Arial" w:hAnsi="Arial" w:cs="Arial"/>
          <w:sz w:val="24"/>
          <w:szCs w:val="24"/>
        </w:rPr>
      </w:pPr>
      <w:r>
        <w:rPr>
          <w:rFonts w:ascii="Arial" w:hAnsi="Arial" w:cs="Arial"/>
          <w:sz w:val="24"/>
          <w:szCs w:val="24"/>
        </w:rPr>
        <w:t xml:space="preserve">Las técnicas utilizadas han sido: el análisis de contenido, el cuestionario, los grupos de discusión y las entrevistas. Autores como </w:t>
      </w:r>
      <w:proofErr w:type="spellStart"/>
      <w:r>
        <w:rPr>
          <w:rFonts w:ascii="Arial" w:hAnsi="Arial" w:cs="Arial"/>
          <w:sz w:val="24"/>
          <w:szCs w:val="24"/>
        </w:rPr>
        <w:t>Bericat</w:t>
      </w:r>
      <w:proofErr w:type="spellEnd"/>
      <w:r>
        <w:rPr>
          <w:rFonts w:ascii="Arial" w:hAnsi="Arial" w:cs="Arial"/>
          <w:sz w:val="24"/>
          <w:szCs w:val="24"/>
        </w:rPr>
        <w:t xml:space="preserve"> (1998) o</w:t>
      </w:r>
      <w:r w:rsidRPr="00734DA3">
        <w:rPr>
          <w:rFonts w:ascii="Arial" w:hAnsi="Arial" w:cs="Arial"/>
          <w:sz w:val="24"/>
          <w:szCs w:val="24"/>
        </w:rPr>
        <w:t xml:space="preserve"> Cook y </w:t>
      </w:r>
      <w:proofErr w:type="spellStart"/>
      <w:r w:rsidRPr="00734DA3">
        <w:rPr>
          <w:rFonts w:ascii="Arial" w:hAnsi="Arial" w:cs="Arial"/>
          <w:sz w:val="24"/>
          <w:szCs w:val="24"/>
        </w:rPr>
        <w:t>Reichardt</w:t>
      </w:r>
      <w:proofErr w:type="spellEnd"/>
      <w:r w:rsidRPr="00734DA3">
        <w:rPr>
          <w:rFonts w:ascii="Arial" w:hAnsi="Arial" w:cs="Arial"/>
          <w:sz w:val="24"/>
          <w:szCs w:val="24"/>
        </w:rPr>
        <w:t xml:space="preserve"> (1986) señalan la posibilidad de mezclar y acomodar atributos de los modelos cuantitativo</w:t>
      </w:r>
      <w:r>
        <w:rPr>
          <w:rFonts w:ascii="Arial" w:hAnsi="Arial" w:cs="Arial"/>
          <w:sz w:val="24"/>
          <w:szCs w:val="24"/>
        </w:rPr>
        <w:t>s</w:t>
      </w:r>
      <w:r w:rsidRPr="00734DA3">
        <w:rPr>
          <w:rFonts w:ascii="Arial" w:hAnsi="Arial" w:cs="Arial"/>
          <w:sz w:val="24"/>
          <w:szCs w:val="24"/>
        </w:rPr>
        <w:t xml:space="preserve"> y cualitativo</w:t>
      </w:r>
      <w:r>
        <w:rPr>
          <w:rFonts w:ascii="Arial" w:hAnsi="Arial" w:cs="Arial"/>
          <w:sz w:val="24"/>
          <w:szCs w:val="24"/>
        </w:rPr>
        <w:t>s</w:t>
      </w:r>
      <w:r w:rsidRPr="00734DA3">
        <w:rPr>
          <w:rFonts w:ascii="Arial" w:hAnsi="Arial" w:cs="Arial"/>
          <w:sz w:val="24"/>
          <w:szCs w:val="24"/>
        </w:rPr>
        <w:t>, logrando así la combinación</w:t>
      </w:r>
      <w:r w:rsidR="009909B9">
        <w:rPr>
          <w:rFonts w:ascii="Arial" w:hAnsi="Arial" w:cs="Arial"/>
          <w:sz w:val="24"/>
          <w:szCs w:val="24"/>
        </w:rPr>
        <w:t xml:space="preserve"> más acertada.</w:t>
      </w:r>
    </w:p>
    <w:p w:rsidR="00D1663B" w:rsidRPr="00734DA3" w:rsidRDefault="00D1663B" w:rsidP="009909B9">
      <w:pPr>
        <w:spacing w:after="0" w:line="360" w:lineRule="auto"/>
        <w:ind w:firstLine="709"/>
        <w:jc w:val="both"/>
        <w:rPr>
          <w:rFonts w:ascii="Arial" w:hAnsi="Arial" w:cs="Arial"/>
          <w:sz w:val="24"/>
          <w:szCs w:val="24"/>
        </w:rPr>
      </w:pPr>
      <w:r>
        <w:rPr>
          <w:rFonts w:ascii="Arial" w:hAnsi="Arial" w:cs="Arial"/>
          <w:sz w:val="24"/>
          <w:szCs w:val="24"/>
        </w:rPr>
        <w:t xml:space="preserve">De esta manera </w:t>
      </w:r>
      <w:r w:rsidRPr="00734DA3">
        <w:rPr>
          <w:rFonts w:ascii="Arial" w:hAnsi="Arial" w:cs="Arial"/>
          <w:sz w:val="24"/>
          <w:szCs w:val="24"/>
        </w:rPr>
        <w:t xml:space="preserve">optamos por el </w:t>
      </w:r>
      <w:proofErr w:type="spellStart"/>
      <w:r w:rsidRPr="00734DA3">
        <w:rPr>
          <w:rFonts w:ascii="Arial" w:hAnsi="Arial" w:cs="Arial"/>
          <w:sz w:val="24"/>
          <w:szCs w:val="24"/>
        </w:rPr>
        <w:t>multimétodo</w:t>
      </w:r>
      <w:proofErr w:type="spellEnd"/>
      <w:r w:rsidRPr="00734DA3">
        <w:rPr>
          <w:rFonts w:ascii="Arial" w:hAnsi="Arial" w:cs="Arial"/>
          <w:sz w:val="24"/>
          <w:szCs w:val="24"/>
        </w:rPr>
        <w:t xml:space="preserve"> como criterio metodológico, siendo conscientes que los métodos cuantitativos y cualitativos de investigación son deseablemente compatib</w:t>
      </w:r>
      <w:r>
        <w:rPr>
          <w:rFonts w:ascii="Arial" w:hAnsi="Arial" w:cs="Arial"/>
          <w:sz w:val="24"/>
          <w:szCs w:val="24"/>
        </w:rPr>
        <w:t>les, y que su elección dependería</w:t>
      </w:r>
      <w:r w:rsidRPr="00734DA3">
        <w:rPr>
          <w:rFonts w:ascii="Arial" w:hAnsi="Arial" w:cs="Arial"/>
          <w:sz w:val="24"/>
          <w:szCs w:val="24"/>
        </w:rPr>
        <w:t xml:space="preserve"> de la naturaleza y características de la información que nos </w:t>
      </w:r>
      <w:r>
        <w:rPr>
          <w:rFonts w:ascii="Arial" w:hAnsi="Arial" w:cs="Arial"/>
          <w:sz w:val="24"/>
          <w:szCs w:val="24"/>
        </w:rPr>
        <w:t>necesitásemos</w:t>
      </w:r>
      <w:r w:rsidRPr="00734DA3">
        <w:rPr>
          <w:rFonts w:ascii="Arial" w:hAnsi="Arial" w:cs="Arial"/>
          <w:sz w:val="24"/>
          <w:szCs w:val="24"/>
        </w:rPr>
        <w:t xml:space="preserve"> recoger en cada momento de la investigación.</w:t>
      </w:r>
    </w:p>
    <w:p w:rsidR="00D1663B" w:rsidRDefault="00D1663B" w:rsidP="009909B9">
      <w:pPr>
        <w:spacing w:after="0" w:line="360" w:lineRule="auto"/>
        <w:ind w:firstLine="709"/>
        <w:jc w:val="both"/>
        <w:rPr>
          <w:rFonts w:ascii="Arial" w:hAnsi="Arial" w:cs="Arial"/>
          <w:sz w:val="24"/>
          <w:szCs w:val="24"/>
        </w:rPr>
      </w:pPr>
      <w:r w:rsidRPr="00734DA3">
        <w:rPr>
          <w:rFonts w:ascii="Arial" w:hAnsi="Arial" w:cs="Arial"/>
          <w:sz w:val="24"/>
          <w:szCs w:val="24"/>
        </w:rPr>
        <w:t xml:space="preserve">Nuestro objetivo es ofrecer una panorámica amplia sobre la situación de la juventud chontaleña con respecto al VIH/SIDA, en cuanto a su conocimiento y prácticas de riesgo, centrándonos en una primera fase en la FAREM-Chontales que tiene su sede en Juigalpa, y extrapolándolo al resto de municipios ya que los estudiantes de esta facultad provienen de diversos municipios (zonas urbanas y rurales) del departamento de Chontales. </w:t>
      </w:r>
    </w:p>
    <w:p w:rsidR="00D1663B" w:rsidRDefault="00D1663B" w:rsidP="009909B9">
      <w:pPr>
        <w:pStyle w:val="Standard"/>
        <w:rPr>
          <w:szCs w:val="24"/>
          <w:lang w:val="es-ES_tradnl"/>
        </w:rPr>
      </w:pPr>
      <w:r>
        <w:rPr>
          <w:rFonts w:cs="Arial"/>
          <w:szCs w:val="24"/>
        </w:rPr>
        <w:t>Entre las conclusiones del estudio destacamos que l</w:t>
      </w:r>
      <w:r w:rsidRPr="00734DA3">
        <w:rPr>
          <w:szCs w:val="24"/>
        </w:rPr>
        <w:t xml:space="preserve">a </w:t>
      </w:r>
      <w:r w:rsidRPr="00734DA3">
        <w:rPr>
          <w:szCs w:val="24"/>
          <w:lang w:val="es-ES_tradnl"/>
        </w:rPr>
        <w:t xml:space="preserve">sociedad chontaleña está marcada mayoritariamente por </w:t>
      </w:r>
      <w:r>
        <w:rPr>
          <w:szCs w:val="24"/>
          <w:lang w:val="es-ES_tradnl"/>
        </w:rPr>
        <w:t>la superioridad del hombre sobre la mujer</w:t>
      </w:r>
      <w:r w:rsidRPr="00734DA3">
        <w:rPr>
          <w:szCs w:val="24"/>
          <w:lang w:val="es-ES_tradnl"/>
        </w:rPr>
        <w:t>, creando desconfianzas y malinterpretaciones sobre cualquier evolución de conceptos relacionados al VIH/Sida, relaciones sexuales y métodos de protección.</w:t>
      </w:r>
      <w:r>
        <w:rPr>
          <w:szCs w:val="24"/>
          <w:lang w:val="es-ES_tradnl"/>
        </w:rPr>
        <w:t xml:space="preserve"> Unida esta superioridad a la influencia de la iglesia, nos encontramos con los dos grandes impedimentos de la evolución de la sociedad chontaleña en términos de salud y educación sexual, según los propios participantes.</w:t>
      </w:r>
    </w:p>
    <w:p w:rsidR="00D1663B" w:rsidRDefault="00D1663B" w:rsidP="009909B9">
      <w:pPr>
        <w:pStyle w:val="Standard"/>
        <w:rPr>
          <w:szCs w:val="24"/>
          <w:lang w:val="es-ES_tradnl"/>
        </w:rPr>
      </w:pPr>
      <w:r w:rsidRPr="00734DA3">
        <w:rPr>
          <w:szCs w:val="24"/>
        </w:rPr>
        <w:lastRenderedPageBreak/>
        <w:t xml:space="preserve">El </w:t>
      </w:r>
      <w:r w:rsidRPr="00734DA3">
        <w:rPr>
          <w:szCs w:val="24"/>
          <w:lang w:val="es-ES_tradnl"/>
        </w:rPr>
        <w:t>VIH es considerado como un problema de Salud a nivel local y a nivel nacional, siendo necesario tomar medidas y nuevas propuestas de prevención desarrolladas desde la educación, la familia, los medios de comunicación y los centros de salud comarcales.</w:t>
      </w:r>
      <w:r>
        <w:rPr>
          <w:szCs w:val="24"/>
          <w:lang w:val="es-ES_tradnl"/>
        </w:rPr>
        <w:t xml:space="preserve"> Por otra parte, </w:t>
      </w:r>
      <w:r w:rsidRPr="00734DA3">
        <w:rPr>
          <w:szCs w:val="24"/>
        </w:rPr>
        <w:t xml:space="preserve">Las </w:t>
      </w:r>
      <w:r w:rsidRPr="00734DA3">
        <w:rPr>
          <w:szCs w:val="24"/>
          <w:lang w:val="es-ES_tradnl"/>
        </w:rPr>
        <w:t>relaciones sexuales se inician cada vez más tempranamente, co</w:t>
      </w:r>
      <w:r>
        <w:rPr>
          <w:szCs w:val="24"/>
          <w:lang w:val="es-ES_tradnl"/>
        </w:rPr>
        <w:t>n ciertas diferencias de género: superioridad del hombre, embarazos no deseados, huida de la chica del núcleo familiar, matrimonio precoz, relaciones libres de los chicos, etc.</w:t>
      </w:r>
    </w:p>
    <w:p w:rsidR="00D1663B" w:rsidRPr="00734DA3" w:rsidRDefault="00D1663B" w:rsidP="009909B9">
      <w:pPr>
        <w:pStyle w:val="Standard"/>
        <w:rPr>
          <w:szCs w:val="24"/>
          <w:lang w:val="es-ES_tradnl"/>
        </w:rPr>
      </w:pPr>
      <w:r>
        <w:rPr>
          <w:szCs w:val="24"/>
          <w:lang w:val="es-ES_tradnl"/>
        </w:rPr>
        <w:t xml:space="preserve">Con respecto a los embarazos no deseados, </w:t>
      </w:r>
      <w:r w:rsidRPr="00734DA3">
        <w:rPr>
          <w:szCs w:val="24"/>
          <w:lang w:val="es-ES_tradnl"/>
        </w:rPr>
        <w:t>se producen por razones ligadas al desconocimiento o a los tabús que existen sobre los métodos anticonceptivos, a las ideas erróneas sobre los ciclos naturales de la mujer y a la impunidad con la que los chicos manipulan a las chicas que desconocen el tema.</w:t>
      </w:r>
      <w:r w:rsidRPr="009708B5">
        <w:rPr>
          <w:szCs w:val="24"/>
        </w:rPr>
        <w:t xml:space="preserve"> </w:t>
      </w:r>
      <w:r w:rsidRPr="00734DA3">
        <w:rPr>
          <w:szCs w:val="24"/>
        </w:rPr>
        <w:t xml:space="preserve">El </w:t>
      </w:r>
      <w:r w:rsidRPr="00734DA3">
        <w:rPr>
          <w:szCs w:val="24"/>
          <w:lang w:val="es-ES_tradnl"/>
        </w:rPr>
        <w:t>preservativo masculino es el método más usado por la juventud, desconocen (en su mayoría) la existencia del preservativo femenino y utilizan la píldora del día después como método habitual de prevención de embarazo, no como método de emergencia.</w:t>
      </w:r>
    </w:p>
    <w:p w:rsidR="00D1663B" w:rsidRPr="00734DA3" w:rsidRDefault="00D1663B" w:rsidP="009909B9">
      <w:pPr>
        <w:pStyle w:val="Standard"/>
        <w:rPr>
          <w:szCs w:val="24"/>
          <w:lang w:val="es-ES_tradnl"/>
        </w:rPr>
      </w:pPr>
      <w:r>
        <w:rPr>
          <w:szCs w:val="24"/>
        </w:rPr>
        <w:t>Hemos detectado que e</w:t>
      </w:r>
      <w:r w:rsidRPr="00734DA3">
        <w:rPr>
          <w:szCs w:val="24"/>
        </w:rPr>
        <w:t xml:space="preserve">xisten </w:t>
      </w:r>
      <w:r w:rsidRPr="00734DA3">
        <w:rPr>
          <w:szCs w:val="24"/>
          <w:lang w:val="es-ES_tradnl"/>
        </w:rPr>
        <w:t>diferencias culturales-educativas respecto al nivel que posee el pueblo o la ciudad en cuanto a métodos anticonceptivos y de protección contra enfermedades.</w:t>
      </w:r>
    </w:p>
    <w:p w:rsidR="00D1663B" w:rsidRPr="00734DA3" w:rsidRDefault="00D1663B" w:rsidP="009909B9">
      <w:pPr>
        <w:pStyle w:val="Standard"/>
        <w:rPr>
          <w:szCs w:val="24"/>
          <w:lang w:val="es-ES_tradnl"/>
        </w:rPr>
      </w:pPr>
      <w:r w:rsidRPr="00734DA3">
        <w:rPr>
          <w:szCs w:val="24"/>
        </w:rPr>
        <w:t xml:space="preserve">La </w:t>
      </w:r>
      <w:r w:rsidRPr="00734DA3">
        <w:rPr>
          <w:szCs w:val="24"/>
          <w:lang w:val="es-ES_tradnl"/>
        </w:rPr>
        <w:t>desinformación, la información mal canalizada o mal entendida, la relación con la homosexualidad y la prostitución crean culturalmente mitos y estereotipos que dificultad la aceptación social de la persona con VIH. Realmente la comunidad tiene prejuicios sobre las formas de contagio de la enfermedad, motivo principal por el que se aparta, desplaza y reniega de personas con el virus.</w:t>
      </w:r>
    </w:p>
    <w:p w:rsidR="00164511" w:rsidRPr="00F64B0D" w:rsidRDefault="00D1663B" w:rsidP="009909B9">
      <w:pPr>
        <w:spacing w:after="0" w:line="360" w:lineRule="auto"/>
        <w:ind w:firstLine="709"/>
        <w:jc w:val="both"/>
        <w:rPr>
          <w:rFonts w:ascii="Arial" w:hAnsi="Arial" w:cs="Arial"/>
          <w:sz w:val="24"/>
          <w:szCs w:val="24"/>
        </w:rPr>
      </w:pPr>
      <w:r>
        <w:rPr>
          <w:rFonts w:ascii="Arial" w:hAnsi="Arial" w:cs="Arial"/>
          <w:sz w:val="24"/>
          <w:szCs w:val="24"/>
        </w:rPr>
        <w:t>Por último, una de las alternativas que se ha</w:t>
      </w:r>
      <w:r w:rsidRPr="009708B5">
        <w:rPr>
          <w:rFonts w:ascii="Arial" w:hAnsi="Arial" w:cs="Arial"/>
          <w:sz w:val="24"/>
          <w:szCs w:val="24"/>
        </w:rPr>
        <w:t xml:space="preserve"> planteado</w:t>
      </w:r>
      <w:r>
        <w:rPr>
          <w:rFonts w:ascii="Arial" w:hAnsi="Arial" w:cs="Arial"/>
          <w:sz w:val="24"/>
          <w:szCs w:val="24"/>
        </w:rPr>
        <w:t>,</w:t>
      </w:r>
      <w:r w:rsidRPr="009708B5">
        <w:rPr>
          <w:rFonts w:ascii="Arial" w:hAnsi="Arial" w:cs="Arial"/>
          <w:sz w:val="24"/>
          <w:szCs w:val="24"/>
        </w:rPr>
        <w:t xml:space="preserve"> y han corroborado todos los participantes, </w:t>
      </w:r>
      <w:r>
        <w:rPr>
          <w:rFonts w:ascii="Arial" w:hAnsi="Arial" w:cs="Arial"/>
          <w:sz w:val="24"/>
          <w:szCs w:val="24"/>
        </w:rPr>
        <w:t>es la necesidad de una</w:t>
      </w:r>
      <w:r w:rsidRPr="009708B5">
        <w:rPr>
          <w:rFonts w:ascii="Arial" w:hAnsi="Arial" w:cs="Arial"/>
          <w:sz w:val="24"/>
          <w:szCs w:val="24"/>
        </w:rPr>
        <w:t xml:space="preserve"> </w:t>
      </w:r>
      <w:r w:rsidRPr="009708B5">
        <w:rPr>
          <w:rFonts w:ascii="Arial" w:hAnsi="Arial" w:cs="Arial"/>
          <w:sz w:val="24"/>
          <w:szCs w:val="24"/>
          <w:lang w:val="es-ES_tradnl"/>
        </w:rPr>
        <w:t>formación integral en la Universidad como asignatur</w:t>
      </w:r>
      <w:r>
        <w:rPr>
          <w:rFonts w:ascii="Arial" w:hAnsi="Arial" w:cs="Arial"/>
          <w:sz w:val="24"/>
          <w:szCs w:val="24"/>
          <w:lang w:val="es-ES_tradnl"/>
        </w:rPr>
        <w:t xml:space="preserve">a continua, como programa anual. También son importantes </w:t>
      </w:r>
      <w:r w:rsidRPr="009708B5">
        <w:rPr>
          <w:rFonts w:ascii="Arial" w:hAnsi="Arial" w:cs="Arial"/>
          <w:sz w:val="24"/>
          <w:szCs w:val="24"/>
          <w:lang w:val="es-ES_tradnl"/>
        </w:rPr>
        <w:t xml:space="preserve">los </w:t>
      </w:r>
      <w:r>
        <w:rPr>
          <w:rFonts w:ascii="Arial" w:hAnsi="Arial" w:cs="Arial"/>
          <w:sz w:val="24"/>
          <w:szCs w:val="24"/>
          <w:lang w:val="es-ES_tradnl"/>
        </w:rPr>
        <w:t>debates constantes, las charlas y</w:t>
      </w:r>
      <w:r w:rsidRPr="009708B5">
        <w:rPr>
          <w:rFonts w:ascii="Arial" w:hAnsi="Arial" w:cs="Arial"/>
          <w:sz w:val="24"/>
          <w:szCs w:val="24"/>
          <w:lang w:val="es-ES_tradnl"/>
        </w:rPr>
        <w:t xml:space="preserve"> los grupos estudiantiles</w:t>
      </w:r>
      <w:r>
        <w:rPr>
          <w:rFonts w:ascii="Arial" w:hAnsi="Arial" w:cs="Arial"/>
          <w:sz w:val="24"/>
          <w:szCs w:val="24"/>
          <w:lang w:val="es-ES_tradnl"/>
        </w:rPr>
        <w:t xml:space="preserve"> como agentes de salud,</w:t>
      </w:r>
      <w:r w:rsidRPr="009708B5">
        <w:rPr>
          <w:rFonts w:ascii="Arial" w:hAnsi="Arial" w:cs="Arial"/>
          <w:sz w:val="24"/>
          <w:szCs w:val="24"/>
          <w:lang w:val="es-ES_tradnl"/>
        </w:rPr>
        <w:t xml:space="preserve"> </w:t>
      </w:r>
      <w:r>
        <w:rPr>
          <w:rFonts w:ascii="Arial" w:hAnsi="Arial" w:cs="Arial"/>
          <w:sz w:val="24"/>
          <w:szCs w:val="24"/>
          <w:lang w:val="es-ES_tradnl"/>
        </w:rPr>
        <w:t>entre otros, configurándose como</w:t>
      </w:r>
      <w:r w:rsidRPr="009708B5">
        <w:rPr>
          <w:rFonts w:ascii="Arial" w:hAnsi="Arial" w:cs="Arial"/>
          <w:sz w:val="24"/>
          <w:szCs w:val="24"/>
          <w:lang w:val="es-ES_tradnl"/>
        </w:rPr>
        <w:t xml:space="preserve"> propuesta educativa desde la que promover un mayor conocimiento de la enfermedad, una me</w:t>
      </w:r>
      <w:r>
        <w:rPr>
          <w:rFonts w:ascii="Arial" w:hAnsi="Arial" w:cs="Arial"/>
          <w:sz w:val="24"/>
          <w:szCs w:val="24"/>
          <w:lang w:val="es-ES_tradnl"/>
        </w:rPr>
        <w:t>jor aceptación y, por tanto, prevención y erradicación del VIH/SIDA en Nicaragua</w:t>
      </w:r>
      <w:r w:rsidRPr="009708B5">
        <w:rPr>
          <w:rFonts w:ascii="Arial" w:hAnsi="Arial" w:cs="Arial"/>
          <w:sz w:val="24"/>
          <w:szCs w:val="24"/>
          <w:lang w:val="es-ES_tradnl"/>
        </w:rPr>
        <w:t>.</w:t>
      </w:r>
    </w:p>
    <w:sectPr w:rsidR="00164511" w:rsidRPr="00F64B0D" w:rsidSect="001645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737D7"/>
    <w:multiLevelType w:val="hybridMultilevel"/>
    <w:tmpl w:val="AB28A34C"/>
    <w:lvl w:ilvl="0" w:tplc="B8AC53B4">
      <w:start w:val="4"/>
      <w:numFmt w:val="bullet"/>
      <w:lvlText w:val="-"/>
      <w:lvlJc w:val="left"/>
      <w:pPr>
        <w:ind w:left="720" w:hanging="360"/>
      </w:pPr>
      <w:rPr>
        <w:rFonts w:ascii="Arial" w:eastAsia="Times New Roman" w:hAnsi="Arial" w:cs="Arial" w:hint="default"/>
        <w:color w:val="4F81BD" w:themeColor="accent1"/>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72A5C8F"/>
    <w:multiLevelType w:val="hybridMultilevel"/>
    <w:tmpl w:val="D8D27D28"/>
    <w:lvl w:ilvl="0" w:tplc="D3841F0E">
      <w:numFmt w:val="bullet"/>
      <w:lvlText w:val="-"/>
      <w:lvlJc w:val="left"/>
      <w:pPr>
        <w:tabs>
          <w:tab w:val="num" w:pos="1608"/>
        </w:tabs>
        <w:ind w:left="1608" w:hanging="90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08"/>
  <w:hyphenationZone w:val="425"/>
  <w:characterSpacingControl w:val="doNotCompress"/>
  <w:compat/>
  <w:rsids>
    <w:rsidRoot w:val="00D1663B"/>
    <w:rsid w:val="00015658"/>
    <w:rsid w:val="000F582A"/>
    <w:rsid w:val="00164511"/>
    <w:rsid w:val="0018699D"/>
    <w:rsid w:val="00347641"/>
    <w:rsid w:val="004B44D9"/>
    <w:rsid w:val="007C1327"/>
    <w:rsid w:val="009300BC"/>
    <w:rsid w:val="009909B9"/>
    <w:rsid w:val="00A95AA0"/>
    <w:rsid w:val="00B82171"/>
    <w:rsid w:val="00D1663B"/>
    <w:rsid w:val="00E442B5"/>
    <w:rsid w:val="00F33BBA"/>
    <w:rsid w:val="00F477BA"/>
    <w:rsid w:val="00F64B0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3B"/>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663B"/>
    <w:pPr>
      <w:ind w:left="720"/>
      <w:contextualSpacing/>
    </w:pPr>
  </w:style>
  <w:style w:type="paragraph" w:customStyle="1" w:styleId="Standard">
    <w:name w:val="Standard"/>
    <w:rsid w:val="00D1663B"/>
    <w:pPr>
      <w:suppressAutoHyphens/>
      <w:autoSpaceDN w:val="0"/>
      <w:spacing w:after="0" w:line="360" w:lineRule="auto"/>
      <w:ind w:firstLine="709"/>
      <w:jc w:val="both"/>
      <w:textAlignment w:val="baseline"/>
    </w:pPr>
    <w:rPr>
      <w:rFonts w:ascii="Arial" w:eastAsia="SimSun" w:hAnsi="Arial" w:cs="Tahoma"/>
      <w:kern w:val="3"/>
      <w:sz w:val="24"/>
      <w:lang w:val="es-ES" w:eastAsia="es-ES"/>
    </w:rPr>
  </w:style>
  <w:style w:type="paragraph" w:styleId="Epgrafe">
    <w:name w:val="caption"/>
    <w:basedOn w:val="Normal"/>
    <w:next w:val="Normal"/>
    <w:uiPriority w:val="35"/>
    <w:unhideWhenUsed/>
    <w:qFormat/>
    <w:rsid w:val="00D1663B"/>
    <w:pPr>
      <w:spacing w:line="240" w:lineRule="auto"/>
    </w:pPr>
    <w:rPr>
      <w:rFonts w:ascii="Times New Roman" w:eastAsia="Times New Roman" w:hAnsi="Times New Roman" w:cs="Times New Roman"/>
      <w:b/>
      <w:bCs/>
      <w:color w:val="4F81BD" w:themeColor="accent1"/>
      <w:sz w:val="18"/>
      <w:szCs w:val="18"/>
    </w:rPr>
  </w:style>
  <w:style w:type="character" w:styleId="Refdecomentario">
    <w:name w:val="annotation reference"/>
    <w:basedOn w:val="Fuentedeprrafopredeter"/>
    <w:uiPriority w:val="99"/>
    <w:semiHidden/>
    <w:unhideWhenUsed/>
    <w:rsid w:val="00D1663B"/>
    <w:rPr>
      <w:sz w:val="16"/>
      <w:szCs w:val="16"/>
    </w:rPr>
  </w:style>
  <w:style w:type="paragraph" w:styleId="Textocomentario">
    <w:name w:val="annotation text"/>
    <w:basedOn w:val="Normal"/>
    <w:link w:val="TextocomentarioCar"/>
    <w:uiPriority w:val="99"/>
    <w:semiHidden/>
    <w:unhideWhenUsed/>
    <w:rsid w:val="00D166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663B"/>
    <w:rPr>
      <w:rFonts w:eastAsiaTheme="minorEastAsia"/>
      <w:sz w:val="20"/>
      <w:szCs w:val="20"/>
      <w:lang w:val="es-ES" w:eastAsia="es-ES"/>
    </w:rPr>
  </w:style>
  <w:style w:type="paragraph" w:styleId="Textodeglobo">
    <w:name w:val="Balloon Text"/>
    <w:basedOn w:val="Normal"/>
    <w:link w:val="TextodegloboCar"/>
    <w:uiPriority w:val="99"/>
    <w:semiHidden/>
    <w:unhideWhenUsed/>
    <w:rsid w:val="00D166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63B"/>
    <w:rPr>
      <w:rFonts w:ascii="Tahoma" w:eastAsiaTheme="minorEastAsi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5469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2014-03-18T16:10:00Z</dcterms:created>
  <dcterms:modified xsi:type="dcterms:W3CDTF">2014-03-18T16:10:00Z</dcterms:modified>
</cp:coreProperties>
</file>