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F5ADF" w14:textId="77777777" w:rsidR="00B60D5D" w:rsidRPr="001D244E" w:rsidRDefault="00B60D5D" w:rsidP="00B60D5D">
      <w:pPr>
        <w:jc w:val="both"/>
        <w:rPr>
          <w:rFonts w:ascii="Arial Narrow" w:hAnsi="Arial Narrow"/>
          <w:b/>
          <w:szCs w:val="20"/>
        </w:rPr>
      </w:pPr>
      <w:r w:rsidRPr="00B60D5D">
        <w:rPr>
          <w:rFonts w:ascii="Arial Narrow" w:eastAsiaTheme="majorEastAsia" w:hAnsi="Arial Narrow" w:cs="Arial"/>
        </w:rPr>
        <w:t>1.Título del artículo:</w:t>
      </w:r>
      <w:r>
        <w:rPr>
          <w:rFonts w:ascii="Arial Narrow" w:eastAsiaTheme="majorEastAsia" w:hAnsi="Arial Narrow" w:cs="Arial"/>
          <w:b/>
        </w:rPr>
        <w:t xml:space="preserve"> </w:t>
      </w:r>
      <w:r>
        <w:rPr>
          <w:rFonts w:ascii="Arial Narrow" w:hAnsi="Arial Narrow"/>
          <w:b/>
          <w:szCs w:val="20"/>
        </w:rPr>
        <w:t>La educación</w:t>
      </w:r>
      <w:r w:rsidRPr="001D244E">
        <w:rPr>
          <w:rFonts w:ascii="Arial Narrow" w:hAnsi="Arial Narrow"/>
          <w:b/>
          <w:szCs w:val="20"/>
        </w:rPr>
        <w:t xml:space="preserve"> secundari</w:t>
      </w:r>
      <w:r>
        <w:rPr>
          <w:rFonts w:ascii="Arial Narrow" w:hAnsi="Arial Narrow"/>
          <w:b/>
          <w:szCs w:val="20"/>
        </w:rPr>
        <w:t xml:space="preserve">a </w:t>
      </w:r>
      <w:r w:rsidRPr="001D244E">
        <w:rPr>
          <w:rFonts w:ascii="Arial Narrow" w:hAnsi="Arial Narrow"/>
          <w:b/>
          <w:szCs w:val="20"/>
        </w:rPr>
        <w:t xml:space="preserve">en </w:t>
      </w:r>
      <w:r>
        <w:rPr>
          <w:rFonts w:ascii="Arial Narrow" w:hAnsi="Arial Narrow"/>
          <w:b/>
          <w:szCs w:val="20"/>
        </w:rPr>
        <w:t xml:space="preserve">cinco </w:t>
      </w:r>
      <w:r w:rsidRPr="001D244E">
        <w:rPr>
          <w:rFonts w:ascii="Arial Narrow" w:hAnsi="Arial Narrow"/>
          <w:b/>
          <w:szCs w:val="20"/>
        </w:rPr>
        <w:t>países de América del Sur</w:t>
      </w:r>
      <w:r>
        <w:rPr>
          <w:rFonts w:ascii="Arial Narrow" w:hAnsi="Arial Narrow"/>
          <w:b/>
          <w:szCs w:val="20"/>
        </w:rPr>
        <w:t>: definiciones normativas y alcances</w:t>
      </w:r>
      <w:r w:rsidRPr="001D244E">
        <w:rPr>
          <w:rFonts w:ascii="Arial Narrow" w:hAnsi="Arial Narrow"/>
          <w:b/>
          <w:szCs w:val="20"/>
        </w:rPr>
        <w:t xml:space="preserve"> </w:t>
      </w:r>
      <w:r>
        <w:rPr>
          <w:rFonts w:ascii="Arial Narrow" w:hAnsi="Arial Narrow"/>
          <w:b/>
          <w:szCs w:val="20"/>
        </w:rPr>
        <w:t xml:space="preserve">empíricos </w:t>
      </w:r>
      <w:r w:rsidRPr="001D244E">
        <w:rPr>
          <w:rFonts w:ascii="Arial Narrow" w:hAnsi="Arial Narrow"/>
          <w:b/>
          <w:szCs w:val="20"/>
        </w:rPr>
        <w:t>desde la perspectiva del derecho a la educación</w:t>
      </w:r>
    </w:p>
    <w:p w14:paraId="499F5AE0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</w:pPr>
    </w:p>
    <w:p w14:paraId="499F5AE1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</w:p>
    <w:p w14:paraId="499F5AE2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2. Autores, en el orden en el que aparecerán en la publicación: </w:t>
      </w:r>
    </w:p>
    <w:p w14:paraId="499F5AE3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Guillermo Ramón Ruiz</w:t>
      </w:r>
    </w:p>
    <w:p w14:paraId="499F5AE4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Sebastián </w:t>
      </w:r>
      <w:proofErr w:type="spellStart"/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Scioscioli</w:t>
      </w:r>
      <w:proofErr w:type="spellEnd"/>
    </w:p>
    <w:p w14:paraId="499F5AE5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Miriam Lorente Rodríguez</w:t>
      </w:r>
    </w:p>
    <w:p w14:paraId="499F5AE6" w14:textId="77777777" w:rsid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</w:p>
    <w:p w14:paraId="499F5AE7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</w:p>
    <w:p w14:paraId="499F5AE8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3. </w:t>
      </w:r>
      <w:r>
        <w:rPr>
          <w:rFonts w:ascii="Arial Narrow" w:eastAsiaTheme="majorEastAsia" w:hAnsi="Arial Narrow" w:cs="Arial"/>
          <w:b w:val="0"/>
          <w:sz w:val="24"/>
          <w:szCs w:val="24"/>
        </w:rPr>
        <w:t>Autores:</w:t>
      </w:r>
    </w:p>
    <w:p w14:paraId="499F5AE9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- </w:t>
      </w:r>
      <w:r w:rsidRPr="00CA1E42">
        <w:rPr>
          <w:rFonts w:ascii="Arial Narrow" w:eastAsiaTheme="majorEastAsia" w:hAnsi="Arial Narrow" w:cs="Arial"/>
          <w:sz w:val="24"/>
          <w:szCs w:val="24"/>
        </w:rPr>
        <w:t>Guillermo Ramón Ruiz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: Universidad de Buenos Aires, Consejo Nacional de Investigaciones Científicas y Técnicas (CONICET); Profesor Titular Regular e Investigador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>.</w:t>
      </w:r>
    </w:p>
    <w:p w14:paraId="499F5AEA" w14:textId="77777777" w:rsidR="00B60D5D" w:rsidRPr="00B60D5D" w:rsidRDefault="00EA6369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Dirección postal: </w:t>
      </w:r>
      <w:r w:rsidR="00B60D5D" w:rsidRPr="00B60D5D">
        <w:rPr>
          <w:rFonts w:ascii="Arial Narrow" w:eastAsiaTheme="majorEastAsia" w:hAnsi="Arial Narrow" w:cs="Arial"/>
          <w:b w:val="0"/>
          <w:sz w:val="24"/>
          <w:szCs w:val="24"/>
        </w:rPr>
        <w:t>Avenida Figueroa Alcorta 2263 (C1425CKB), Ciudad Autónoma de Buenos Aires, Teléfono (de la institución): +54-11-4809-5600</w:t>
      </w:r>
      <w:r w:rsidR="00B60D5D">
        <w:rPr>
          <w:rFonts w:ascii="Arial Narrow" w:eastAsiaTheme="majorEastAsia" w:hAnsi="Arial Narrow" w:cs="Arial"/>
          <w:b w:val="0"/>
          <w:sz w:val="24"/>
          <w:szCs w:val="24"/>
        </w:rPr>
        <w:t>;</w:t>
      </w: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 dirección de email:</w:t>
      </w:r>
      <w:r w:rsid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 </w:t>
      </w:r>
      <w:hyperlink r:id="rId4" w:history="1">
        <w:r w:rsidR="00B60D5D" w:rsidRPr="00CB52BE">
          <w:rPr>
            <w:rStyle w:val="Hipervnculo"/>
            <w:rFonts w:ascii="Arial Narrow" w:eastAsiaTheme="majorEastAsia" w:hAnsi="Arial Narrow" w:cs="Arial"/>
            <w:b w:val="0"/>
            <w:sz w:val="24"/>
            <w:szCs w:val="24"/>
          </w:rPr>
          <w:t>gruiz@derecho.uba.ar</w:t>
        </w:r>
      </w:hyperlink>
      <w:r w:rsid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 </w:t>
      </w:r>
    </w:p>
    <w:p w14:paraId="499F5AEB" w14:textId="25102E79" w:rsid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Es catedrático en las Facultades de Derecho y de Psicología de la Universidad de Buenos Aires (UBA) e Investigador </w:t>
      </w: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del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CONICET</w:t>
      </w:r>
      <w:r>
        <w:rPr>
          <w:rFonts w:ascii="Arial Narrow" w:eastAsiaTheme="majorEastAsia" w:hAnsi="Arial Narrow" w:cs="Arial"/>
          <w:b w:val="0"/>
          <w:sz w:val="24"/>
          <w:szCs w:val="24"/>
        </w:rPr>
        <w:t>;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 dirige proyectos I+D 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>de la UBA y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 de la Agencia Nacional de Promoción de la Ciencia y la Tecnología. 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 xml:space="preserve">Sus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actividades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 xml:space="preserve"> d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e investigación 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>refieren a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 las reformas educativas 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 xml:space="preserve">de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la educación secundaria, </w:t>
      </w:r>
      <w:r w:rsidR="00EA6369">
        <w:rPr>
          <w:rFonts w:ascii="Arial Narrow" w:eastAsiaTheme="majorEastAsia" w:hAnsi="Arial Narrow" w:cs="Arial"/>
          <w:b w:val="0"/>
          <w:sz w:val="24"/>
          <w:szCs w:val="24"/>
        </w:rPr>
        <w:t xml:space="preserve">al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debate pedagógico sobr</w:t>
      </w:r>
      <w:r w:rsidR="009131D1">
        <w:rPr>
          <w:rFonts w:ascii="Arial Narrow" w:eastAsiaTheme="majorEastAsia" w:hAnsi="Arial Narrow" w:cs="Arial"/>
          <w:b w:val="0"/>
          <w:sz w:val="24"/>
          <w:szCs w:val="24"/>
        </w:rPr>
        <w:t xml:space="preserve">e el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derecho a la educación, y las políticas de formación de profesores en perspectiva internacional y comparada.</w:t>
      </w:r>
    </w:p>
    <w:p w14:paraId="499F5AEC" w14:textId="77777777" w:rsid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</w:p>
    <w:p w14:paraId="4C37108C" w14:textId="5F11E961" w:rsidR="000C787D" w:rsidRPr="000C787D" w:rsidRDefault="00B60D5D" w:rsidP="000C787D">
      <w:pPr>
        <w:pStyle w:val="Autora"/>
        <w:spacing w:before="0" w:after="0" w:line="240" w:lineRule="auto"/>
        <w:rPr>
          <w:rFonts w:ascii="Arial Narrow" w:eastAsiaTheme="majorEastAsia" w:hAnsi="Arial Narrow" w:cs="Arial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- </w:t>
      </w:r>
      <w:r w:rsidRPr="00CA1E42">
        <w:rPr>
          <w:rFonts w:ascii="Arial Narrow" w:eastAsiaTheme="majorEastAsia" w:hAnsi="Arial Narrow" w:cs="Arial"/>
          <w:sz w:val="24"/>
          <w:szCs w:val="24"/>
        </w:rPr>
        <w:t xml:space="preserve">Sebastián </w:t>
      </w:r>
      <w:proofErr w:type="spellStart"/>
      <w:r w:rsidRPr="00CA1E42">
        <w:rPr>
          <w:rFonts w:ascii="Arial Narrow" w:eastAsiaTheme="majorEastAsia" w:hAnsi="Arial Narrow" w:cs="Arial"/>
          <w:sz w:val="24"/>
          <w:szCs w:val="24"/>
        </w:rPr>
        <w:t>Scioscioli</w:t>
      </w:r>
      <w:proofErr w:type="spellEnd"/>
      <w:r w:rsidR="000C787D">
        <w:rPr>
          <w:rFonts w:ascii="Arial Narrow" w:eastAsiaTheme="majorEastAsia" w:hAnsi="Arial Narrow" w:cs="Arial"/>
          <w:sz w:val="24"/>
          <w:szCs w:val="24"/>
        </w:rPr>
        <w:t xml:space="preserve">: </w:t>
      </w:r>
      <w:r w:rsidR="000C787D">
        <w:rPr>
          <w:rFonts w:ascii="Arial Narrow" w:eastAsiaTheme="majorEastAsia" w:hAnsi="Arial Narrow" w:cs="Arial"/>
          <w:b w:val="0"/>
          <w:sz w:val="24"/>
          <w:szCs w:val="24"/>
        </w:rPr>
        <w:t xml:space="preserve">Universidad de Buenos Aires, Profesor </w:t>
      </w:r>
      <w:r w:rsidR="008C35C0">
        <w:rPr>
          <w:rFonts w:ascii="Arial Narrow" w:eastAsiaTheme="majorEastAsia" w:hAnsi="Arial Narrow" w:cs="Arial"/>
          <w:b w:val="0"/>
          <w:sz w:val="24"/>
          <w:szCs w:val="24"/>
        </w:rPr>
        <w:t>a</w:t>
      </w:r>
      <w:r w:rsidR="000C787D">
        <w:rPr>
          <w:rFonts w:ascii="Arial Narrow" w:eastAsiaTheme="majorEastAsia" w:hAnsi="Arial Narrow" w:cs="Arial"/>
          <w:b w:val="0"/>
          <w:sz w:val="24"/>
          <w:szCs w:val="24"/>
        </w:rPr>
        <w:t>djunto</w:t>
      </w:r>
      <w:r w:rsidR="008C35C0">
        <w:rPr>
          <w:rFonts w:ascii="Arial Narrow" w:eastAsiaTheme="majorEastAsia" w:hAnsi="Arial Narrow" w:cs="Arial"/>
          <w:b w:val="0"/>
          <w:sz w:val="24"/>
          <w:szCs w:val="24"/>
        </w:rPr>
        <w:t xml:space="preserve"> e investigador posdoctoral UBA. </w:t>
      </w:r>
    </w:p>
    <w:p w14:paraId="77829C27" w14:textId="77777777" w:rsidR="000C787D" w:rsidRDefault="000C787D" w:rsidP="000C787D">
      <w:pPr>
        <w:pStyle w:val="Autora"/>
        <w:spacing w:before="0" w:after="0" w:line="240" w:lineRule="auto"/>
        <w:rPr>
          <w:rStyle w:val="Hipervnculo"/>
          <w:rFonts w:ascii="Arial Narrow" w:eastAsiaTheme="majorEastAsia" w:hAnsi="Arial Narrow" w:cs="Arial"/>
          <w:b w:val="0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Dirección postal: Dirección postal: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Avenida Figueroa Alcorta 2263 (C1425CKB), Ciudad Autónoma de Buenos Aires, Teléfono (de la institución): +54-11-4809-5600</w:t>
      </w: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; dirección de email: </w:t>
      </w:r>
      <w:hyperlink r:id="rId5" w:history="1">
        <w:r w:rsidRPr="00930EBC">
          <w:rPr>
            <w:rStyle w:val="Hipervnculo"/>
            <w:rFonts w:ascii="Arial Narrow" w:eastAsiaTheme="majorEastAsia" w:hAnsi="Arial Narrow" w:cs="Arial"/>
            <w:b w:val="0"/>
            <w:sz w:val="24"/>
            <w:szCs w:val="24"/>
          </w:rPr>
          <w:t>sebastianscioscioli@derecho.uba.ar</w:t>
        </w:r>
      </w:hyperlink>
      <w:r>
        <w:rPr>
          <w:rStyle w:val="Hipervnculo"/>
          <w:rFonts w:ascii="Arial Narrow" w:eastAsiaTheme="majorEastAsia" w:hAnsi="Arial Narrow" w:cs="Arial"/>
          <w:b w:val="0"/>
          <w:sz w:val="24"/>
          <w:szCs w:val="24"/>
        </w:rPr>
        <w:t xml:space="preserve"> </w:t>
      </w:r>
    </w:p>
    <w:p w14:paraId="68AD8771" w14:textId="77777777" w:rsidR="000C787D" w:rsidRPr="00B60D5D" w:rsidRDefault="000C787D" w:rsidP="000C787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Es doctor en Derecho y docente en los cursos de Derecho Constitucional y de Epistemología y Metodología de la Investigación en la Facultad de Derecho de la Universidad de Buenos Aires. Es codirector de proyecto ante la </w:t>
      </w: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Agencia Nacional de Promoción de la Ciencia y la Tecnología</w:t>
      </w: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 y ha sido miembro como investigador formado en varios proyectos de investigación de la UBA. Ex becario CONICET y DAAD. Se especializa en materia de exigibilidad de los derechos sociales. </w:t>
      </w:r>
    </w:p>
    <w:p w14:paraId="499F5AEE" w14:textId="77777777" w:rsid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bookmarkStart w:id="0" w:name="_GoBack"/>
      <w:bookmarkEnd w:id="0"/>
    </w:p>
    <w:p w14:paraId="499F5AEF" w14:textId="77777777" w:rsidR="009C684A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- </w:t>
      </w:r>
      <w:r w:rsidRPr="00CA1E42">
        <w:rPr>
          <w:rFonts w:ascii="Arial Narrow" w:eastAsiaTheme="majorEastAsia" w:hAnsi="Arial Narrow" w:cs="Arial"/>
          <w:sz w:val="24"/>
          <w:szCs w:val="24"/>
        </w:rPr>
        <w:t>Miriam Lorente Rodríguez</w:t>
      </w:r>
      <w:r w:rsidR="009C684A">
        <w:rPr>
          <w:rFonts w:ascii="Arial Narrow" w:eastAsiaTheme="majorEastAsia" w:hAnsi="Arial Narrow" w:cs="Arial"/>
          <w:b w:val="0"/>
          <w:sz w:val="24"/>
          <w:szCs w:val="24"/>
        </w:rPr>
        <w:t>: Universidad Internacional de Valencia</w:t>
      </w:r>
      <w:r w:rsidR="00790B11">
        <w:rPr>
          <w:rFonts w:ascii="Arial Narrow" w:eastAsiaTheme="majorEastAsia" w:hAnsi="Arial Narrow" w:cs="Arial"/>
          <w:b w:val="0"/>
          <w:sz w:val="24"/>
          <w:szCs w:val="24"/>
        </w:rPr>
        <w:t xml:space="preserve"> (VIU)</w:t>
      </w:r>
      <w:r w:rsidR="009C684A">
        <w:rPr>
          <w:rFonts w:ascii="Arial Narrow" w:eastAsiaTheme="majorEastAsia" w:hAnsi="Arial Narrow" w:cs="Arial"/>
          <w:b w:val="0"/>
          <w:sz w:val="24"/>
          <w:szCs w:val="24"/>
        </w:rPr>
        <w:t>. Personal Docente e Investigador</w:t>
      </w:r>
      <w:r w:rsidR="001E3F6C">
        <w:rPr>
          <w:rFonts w:ascii="Arial Narrow" w:eastAsiaTheme="majorEastAsia" w:hAnsi="Arial Narrow" w:cs="Arial"/>
          <w:b w:val="0"/>
          <w:sz w:val="24"/>
          <w:szCs w:val="24"/>
        </w:rPr>
        <w:t xml:space="preserve"> </w:t>
      </w:r>
      <w:r w:rsidR="00790B11">
        <w:rPr>
          <w:rFonts w:ascii="Arial Narrow" w:eastAsiaTheme="majorEastAsia" w:hAnsi="Arial Narrow" w:cs="Arial"/>
          <w:b w:val="0"/>
          <w:sz w:val="24"/>
          <w:szCs w:val="24"/>
        </w:rPr>
        <w:t>(PDI)</w:t>
      </w:r>
      <w:r w:rsidR="009C684A">
        <w:rPr>
          <w:rFonts w:ascii="Arial Narrow" w:eastAsiaTheme="majorEastAsia" w:hAnsi="Arial Narrow" w:cs="Arial"/>
          <w:b w:val="0"/>
          <w:sz w:val="24"/>
          <w:szCs w:val="24"/>
        </w:rPr>
        <w:t>.</w:t>
      </w:r>
      <w:r w:rsidR="00CA1E42">
        <w:rPr>
          <w:rFonts w:ascii="Arial Narrow" w:eastAsiaTheme="majorEastAsia" w:hAnsi="Arial Narrow" w:cs="Arial"/>
          <w:b w:val="0"/>
          <w:sz w:val="24"/>
          <w:szCs w:val="24"/>
        </w:rPr>
        <w:t xml:space="preserve"> </w:t>
      </w:r>
      <w:r w:rsidR="009C684A">
        <w:rPr>
          <w:rFonts w:ascii="Arial Narrow" w:eastAsiaTheme="majorEastAsia" w:hAnsi="Arial Narrow" w:cs="Arial"/>
          <w:b w:val="0"/>
          <w:sz w:val="24"/>
          <w:szCs w:val="24"/>
        </w:rPr>
        <w:t>Dirección postal: C/Pintor Sorolla, 21; 46002 Valencia. Teléfono</w:t>
      </w:r>
      <w:r w:rsidR="001E3F6C">
        <w:rPr>
          <w:rFonts w:ascii="Arial Narrow" w:eastAsiaTheme="majorEastAsia" w:hAnsi="Arial Narrow" w:cs="Arial"/>
          <w:b w:val="0"/>
          <w:sz w:val="24"/>
          <w:szCs w:val="24"/>
        </w:rPr>
        <w:t xml:space="preserve"> institucional</w:t>
      </w:r>
      <w:r w:rsidR="009C684A">
        <w:rPr>
          <w:rFonts w:ascii="Arial Narrow" w:eastAsiaTheme="majorEastAsia" w:hAnsi="Arial Narrow" w:cs="Arial"/>
          <w:b w:val="0"/>
          <w:sz w:val="24"/>
          <w:szCs w:val="24"/>
        </w:rPr>
        <w:t>:961924950</w:t>
      </w:r>
      <w:r w:rsidR="00790B11">
        <w:rPr>
          <w:rFonts w:ascii="Arial Narrow" w:eastAsiaTheme="majorEastAsia" w:hAnsi="Arial Narrow" w:cs="Arial"/>
          <w:b w:val="0"/>
          <w:sz w:val="24"/>
          <w:szCs w:val="24"/>
        </w:rPr>
        <w:t xml:space="preserve">; </w:t>
      </w:r>
      <w:r w:rsidR="001E3F6C">
        <w:rPr>
          <w:rFonts w:ascii="Arial Narrow" w:eastAsiaTheme="majorEastAsia" w:hAnsi="Arial Narrow" w:cs="Arial"/>
          <w:b w:val="0"/>
          <w:sz w:val="24"/>
          <w:szCs w:val="24"/>
        </w:rPr>
        <w:t>Email</w:t>
      </w:r>
      <w:r w:rsidR="00790B11">
        <w:rPr>
          <w:rFonts w:ascii="Arial Narrow" w:eastAsiaTheme="majorEastAsia" w:hAnsi="Arial Narrow" w:cs="Arial"/>
          <w:b w:val="0"/>
          <w:sz w:val="24"/>
          <w:szCs w:val="24"/>
        </w:rPr>
        <w:t xml:space="preserve">: </w:t>
      </w:r>
      <w:hyperlink r:id="rId6" w:history="1">
        <w:r w:rsidR="00790B11" w:rsidRPr="001A1E6E">
          <w:rPr>
            <w:rStyle w:val="Hipervnculo"/>
            <w:rFonts w:ascii="Arial Narrow" w:eastAsiaTheme="majorEastAsia" w:hAnsi="Arial Narrow" w:cs="Arial"/>
            <w:b w:val="0"/>
            <w:sz w:val="24"/>
            <w:szCs w:val="24"/>
          </w:rPr>
          <w:t>miriam.lorente@campusviu.es</w:t>
        </w:r>
      </w:hyperlink>
    </w:p>
    <w:p w14:paraId="499F5AF0" w14:textId="77777777" w:rsidR="00291B27" w:rsidRPr="00B60D5D" w:rsidRDefault="00790B11" w:rsidP="00291B27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Es Coordinadora del Grado en Educación Infantil </w:t>
      </w:r>
      <w:r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>en la Universidad Internacional de Valencia desempeñando tareas de gestión universitaria, docente y de investigación.</w:t>
      </w:r>
      <w:r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</w:t>
      </w:r>
      <w:r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Imparte docencia en dicho Grado, en el Grado en Educación Primaria y en el Máster Universitario de Formación del Profesorado de Secundaria. </w:t>
      </w:r>
      <w:r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>E</w:t>
      </w:r>
      <w:r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>s miembro</w:t>
      </w:r>
      <w:r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del equipo de trabajo</w:t>
      </w:r>
      <w:r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</w:t>
      </w:r>
      <w:r w:rsidR="00291B27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>de un</w:t>
      </w:r>
      <w:r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Proyecto competitivo de I+D+I</w:t>
      </w:r>
      <w:r w:rsidR="001E3F6C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de la Universidad Autónoma de Madrid (UAM)</w:t>
      </w:r>
      <w:r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vinculado al estudio del desarrollo</w:t>
      </w:r>
      <w:r w:rsidR="001E3F6C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 profesional docente en España. </w:t>
      </w:r>
      <w:r w:rsidR="00291B27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>L</w:t>
      </w:r>
      <w:r w:rsidR="00291B27"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as líneas de trabajo de investigación que desarrolla están relacionadas con los derechos de la infancia y su vinculación con el derecho </w:t>
      </w:r>
      <w:r w:rsidR="00291B27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a la educación en Latinoamérica </w:t>
      </w:r>
      <w:r w:rsidR="00291B27" w:rsidRPr="00790B11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>desde el ám</w:t>
      </w:r>
      <w:r w:rsidR="00291B27">
        <w:rPr>
          <w:rFonts w:ascii="Arial Narrow" w:eastAsiaTheme="majorEastAsia" w:hAnsi="Arial Narrow" w:cs="Arial"/>
          <w:b w:val="0"/>
          <w:sz w:val="24"/>
          <w:szCs w:val="24"/>
          <w:lang w:val="es-ES_tradnl"/>
        </w:rPr>
        <w:t xml:space="preserve">bito de la Educación Comparada y el Desarrollo Profesional Docente </w:t>
      </w:r>
      <w:r w:rsidR="00291B27"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en </w:t>
      </w:r>
      <w:r w:rsidR="00291B27">
        <w:rPr>
          <w:rFonts w:ascii="Arial Narrow" w:eastAsiaTheme="majorEastAsia" w:hAnsi="Arial Narrow" w:cs="Arial"/>
          <w:b w:val="0"/>
          <w:sz w:val="24"/>
          <w:szCs w:val="24"/>
        </w:rPr>
        <w:t>clave</w:t>
      </w:r>
      <w:r w:rsidR="00291B27" w:rsidRPr="00B60D5D">
        <w:rPr>
          <w:rFonts w:ascii="Arial Narrow" w:eastAsiaTheme="majorEastAsia" w:hAnsi="Arial Narrow" w:cs="Arial"/>
          <w:b w:val="0"/>
          <w:sz w:val="24"/>
          <w:szCs w:val="24"/>
        </w:rPr>
        <w:t xml:space="preserve"> internacional y comparada.</w:t>
      </w:r>
    </w:p>
    <w:p w14:paraId="499F5AF1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</w:p>
    <w:p w14:paraId="499F5AF2" w14:textId="77777777" w:rsidR="00B60D5D" w:rsidRPr="00B60D5D" w:rsidRDefault="00B60D5D" w:rsidP="00B60D5D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4. Autor con el que se establecerá la correspondencia sobre el proceso de evaluación</w:t>
      </w:r>
      <w:r>
        <w:rPr>
          <w:rFonts w:ascii="Arial Narrow" w:eastAsiaTheme="majorEastAsia" w:hAnsi="Arial Narrow" w:cs="Arial"/>
          <w:b w:val="0"/>
          <w:sz w:val="24"/>
          <w:szCs w:val="24"/>
        </w:rPr>
        <w:t>:</w:t>
      </w:r>
    </w:p>
    <w:p w14:paraId="499F5AF4" w14:textId="78D3ACEC" w:rsidR="004851B6" w:rsidRPr="009131D1" w:rsidRDefault="00B60D5D" w:rsidP="009131D1">
      <w:pPr>
        <w:pStyle w:val="Autora"/>
        <w:spacing w:before="0" w:after="0" w:line="240" w:lineRule="auto"/>
        <w:rPr>
          <w:rFonts w:ascii="Arial Narrow" w:eastAsiaTheme="majorEastAsia" w:hAnsi="Arial Narrow" w:cs="Arial"/>
          <w:b w:val="0"/>
          <w:sz w:val="24"/>
          <w:szCs w:val="24"/>
        </w:rPr>
      </w:pPr>
      <w:r w:rsidRPr="00B60D5D">
        <w:rPr>
          <w:rFonts w:ascii="Arial Narrow" w:eastAsiaTheme="majorEastAsia" w:hAnsi="Arial Narrow" w:cs="Arial"/>
          <w:b w:val="0"/>
          <w:sz w:val="24"/>
          <w:szCs w:val="24"/>
        </w:rPr>
        <w:t>Guillermo Ramón Ruiz</w:t>
      </w:r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: </w:t>
      </w:r>
      <w:hyperlink r:id="rId7" w:history="1">
        <w:r w:rsidRPr="00CB52BE">
          <w:rPr>
            <w:rStyle w:val="Hipervnculo"/>
            <w:rFonts w:ascii="Arial Narrow" w:eastAsiaTheme="majorEastAsia" w:hAnsi="Arial Narrow" w:cs="Arial"/>
            <w:b w:val="0"/>
            <w:sz w:val="24"/>
            <w:szCs w:val="24"/>
          </w:rPr>
          <w:t>gruiz@derecho.uba.ar</w:t>
        </w:r>
      </w:hyperlink>
      <w:r>
        <w:rPr>
          <w:rFonts w:ascii="Arial Narrow" w:eastAsiaTheme="majorEastAsia" w:hAnsi="Arial Narrow" w:cs="Arial"/>
          <w:b w:val="0"/>
          <w:sz w:val="24"/>
          <w:szCs w:val="24"/>
        </w:rPr>
        <w:t xml:space="preserve"> </w:t>
      </w:r>
    </w:p>
    <w:sectPr w:rsidR="004851B6" w:rsidRPr="009131D1" w:rsidSect="005F3D0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D5D"/>
    <w:rsid w:val="000C787D"/>
    <w:rsid w:val="001E3F6C"/>
    <w:rsid w:val="00284C40"/>
    <w:rsid w:val="00291B27"/>
    <w:rsid w:val="003901B8"/>
    <w:rsid w:val="005F3D0A"/>
    <w:rsid w:val="00790B11"/>
    <w:rsid w:val="007B7545"/>
    <w:rsid w:val="008C35C0"/>
    <w:rsid w:val="009131D1"/>
    <w:rsid w:val="00984647"/>
    <w:rsid w:val="009C684A"/>
    <w:rsid w:val="00B60D5D"/>
    <w:rsid w:val="00B95FDC"/>
    <w:rsid w:val="00CA1E42"/>
    <w:rsid w:val="00EA6369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9F5AD8"/>
  <w14:defaultImageDpi w14:val="32767"/>
  <w15:docId w15:val="{4A9A79FC-68AE-C14D-860A-6D9A27D8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ora">
    <w:name w:val="Autoría"/>
    <w:basedOn w:val="Normal"/>
    <w:rsid w:val="00B60D5D"/>
    <w:pPr>
      <w:spacing w:before="240" w:after="240" w:line="276" w:lineRule="auto"/>
      <w:jc w:val="both"/>
    </w:pPr>
    <w:rPr>
      <w:rFonts w:ascii="Arial" w:eastAsia="Times New Roman" w:hAnsi="Arial" w:cs="Times New Roman"/>
      <w:b/>
      <w:sz w:val="20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60D5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B6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uiz@derecho.uba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iam.lorente@campusviu.es" TargetMode="External"/><Relationship Id="rId5" Type="http://schemas.openxmlformats.org/officeDocument/2006/relationships/hyperlink" Target="mailto:sebastianscioscioli@derecho.uba.ar" TargetMode="External"/><Relationship Id="rId4" Type="http://schemas.openxmlformats.org/officeDocument/2006/relationships/hyperlink" Target="mailto:gruiz@derecho.uba.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Ramon Ruiz</dc:creator>
  <cp:lastModifiedBy>Guillermo Ramon Ruiz</cp:lastModifiedBy>
  <cp:revision>2</cp:revision>
  <dcterms:created xsi:type="dcterms:W3CDTF">2018-12-20T14:41:00Z</dcterms:created>
  <dcterms:modified xsi:type="dcterms:W3CDTF">2018-12-20T14:41:00Z</dcterms:modified>
</cp:coreProperties>
</file>