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AD" w:rsidRPr="00A02823" w:rsidRDefault="00DC5BAD" w:rsidP="00DC5B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2823">
        <w:rPr>
          <w:rFonts w:ascii="Times New Roman" w:hAnsi="Times New Roman" w:cs="Times New Roman"/>
          <w:sz w:val="24"/>
          <w:szCs w:val="24"/>
        </w:rPr>
        <w:t xml:space="preserve">Tabla 3. </w:t>
      </w:r>
    </w:p>
    <w:p w:rsidR="00DC5BAD" w:rsidRPr="00A02823" w:rsidRDefault="00DC5BAD" w:rsidP="00DC5BAD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02823">
        <w:rPr>
          <w:rFonts w:ascii="Times New Roman" w:hAnsi="Times New Roman" w:cs="Times New Roman"/>
          <w:i/>
          <w:sz w:val="24"/>
          <w:szCs w:val="24"/>
        </w:rPr>
        <w:t xml:space="preserve">Composición </w:t>
      </w:r>
      <w:proofErr w:type="spellStart"/>
      <w:r w:rsidRPr="00A02823">
        <w:rPr>
          <w:rFonts w:ascii="Times New Roman" w:hAnsi="Times New Roman" w:cs="Times New Roman"/>
          <w:i/>
          <w:sz w:val="24"/>
          <w:szCs w:val="24"/>
        </w:rPr>
        <w:t>muestral</w:t>
      </w:r>
      <w:proofErr w:type="spellEnd"/>
      <w:r w:rsidRPr="00A02823">
        <w:rPr>
          <w:rFonts w:ascii="Times New Roman" w:hAnsi="Times New Roman" w:cs="Times New Roman"/>
          <w:i/>
          <w:sz w:val="24"/>
          <w:szCs w:val="24"/>
        </w:rPr>
        <w:t xml:space="preserve"> distribuida por casos y Universidades</w:t>
      </w:r>
    </w:p>
    <w:tbl>
      <w:tblPr>
        <w:tblW w:w="8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1342"/>
        <w:gridCol w:w="992"/>
        <w:gridCol w:w="3260"/>
        <w:gridCol w:w="976"/>
        <w:gridCol w:w="1110"/>
      </w:tblGrid>
      <w:tr w:rsidR="00DC5BAD" w:rsidRPr="004B5A97" w:rsidTr="003A5E39">
        <w:tc>
          <w:tcPr>
            <w:tcW w:w="7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Caso</w:t>
            </w:r>
          </w:p>
        </w:tc>
        <w:tc>
          <w:tcPr>
            <w:tcW w:w="134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Universidad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Nombre asignatura</w:t>
            </w:r>
          </w:p>
        </w:tc>
        <w:tc>
          <w:tcPr>
            <w:tcW w:w="9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4B5A97">
              <w:rPr>
                <w:rFonts w:ascii="Times New Roman" w:hAnsi="Times New Roman" w:cs="Times New Roman"/>
              </w:rPr>
              <w:t>pretest</w:t>
            </w:r>
            <w:proofErr w:type="spellEnd"/>
          </w:p>
        </w:tc>
        <w:tc>
          <w:tcPr>
            <w:tcW w:w="11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4B5A97">
              <w:rPr>
                <w:rFonts w:ascii="Times New Roman" w:hAnsi="Times New Roman" w:cs="Times New Roman"/>
              </w:rPr>
              <w:t>postest</w:t>
            </w:r>
            <w:proofErr w:type="spellEnd"/>
          </w:p>
        </w:tc>
      </w:tr>
      <w:tr w:rsidR="00DC5BAD" w:rsidRPr="004B5A97" w:rsidTr="003A5E39">
        <w:tc>
          <w:tcPr>
            <w:tcW w:w="780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UIC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GMEP</w:t>
            </w:r>
          </w:p>
        </w:tc>
        <w:tc>
          <w:tcPr>
            <w:tcW w:w="3260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Enseñanza y Aprendizaje de las Ciencias Experimentales</w:t>
            </w:r>
            <w:r w:rsidRPr="004B5A97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976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0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24</w:t>
            </w:r>
          </w:p>
        </w:tc>
      </w:tr>
      <w:tr w:rsidR="00DC5BAD" w:rsidRPr="004B5A97" w:rsidTr="003A5E39">
        <w:trPr>
          <w:trHeight w:val="532"/>
        </w:trPr>
        <w:tc>
          <w:tcPr>
            <w:tcW w:w="780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UIC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GMEP</w:t>
            </w:r>
          </w:p>
        </w:tc>
        <w:tc>
          <w:tcPr>
            <w:tcW w:w="3260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Enseñanza y Aprendizaje de las Ciencias Experimentales</w:t>
            </w:r>
            <w:r w:rsidRPr="004B5A97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976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0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24</w:t>
            </w:r>
          </w:p>
        </w:tc>
      </w:tr>
      <w:tr w:rsidR="00DC5BAD" w:rsidRPr="004B5A97" w:rsidTr="003A5E39">
        <w:tc>
          <w:tcPr>
            <w:tcW w:w="780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2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UAM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GMEI</w:t>
            </w:r>
          </w:p>
        </w:tc>
        <w:tc>
          <w:tcPr>
            <w:tcW w:w="3260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Bases psicopedagógicas para la inclusión de alumnos con necesidades específicas</w:t>
            </w:r>
          </w:p>
        </w:tc>
        <w:tc>
          <w:tcPr>
            <w:tcW w:w="976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0" w:type="dxa"/>
            <w:tcBorders>
              <w:left w:val="single" w:sz="4" w:space="0" w:color="FFFFFF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21</w:t>
            </w:r>
          </w:p>
        </w:tc>
      </w:tr>
      <w:tr w:rsidR="00DC5BAD" w:rsidRPr="004B5A97" w:rsidTr="003A5E39">
        <w:tc>
          <w:tcPr>
            <w:tcW w:w="780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C5BAD" w:rsidRPr="004B5A97" w:rsidRDefault="00DC5BA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2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UAM</w:t>
            </w:r>
          </w:p>
        </w:tc>
        <w:tc>
          <w:tcPr>
            <w:tcW w:w="992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GMEP</w:t>
            </w:r>
          </w:p>
        </w:tc>
        <w:tc>
          <w:tcPr>
            <w:tcW w:w="3260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 xml:space="preserve">Teoría y Política de la Educación </w:t>
            </w:r>
          </w:p>
        </w:tc>
        <w:tc>
          <w:tcPr>
            <w:tcW w:w="97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10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34</w:t>
            </w:r>
          </w:p>
        </w:tc>
      </w:tr>
      <w:tr w:rsidR="00DC5BAD" w:rsidRPr="004B5A97" w:rsidTr="003A5E39">
        <w:trPr>
          <w:trHeight w:val="240"/>
        </w:trPr>
        <w:tc>
          <w:tcPr>
            <w:tcW w:w="78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5BAD" w:rsidRPr="004B5A97" w:rsidRDefault="00DC5BAD" w:rsidP="008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USAL</w:t>
            </w:r>
          </w:p>
        </w:tc>
        <w:tc>
          <w:tcPr>
            <w:tcW w:w="992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GES</w:t>
            </w:r>
          </w:p>
        </w:tc>
        <w:tc>
          <w:tcPr>
            <w:tcW w:w="326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5BAD" w:rsidRPr="004B5A97" w:rsidRDefault="00DC5BAD" w:rsidP="0089690E">
            <w:pPr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 xml:space="preserve">Educación </w:t>
            </w:r>
            <w:proofErr w:type="spellStart"/>
            <w:r w:rsidRPr="004B5A97">
              <w:rPr>
                <w:rFonts w:ascii="Times New Roman" w:hAnsi="Times New Roman" w:cs="Times New Roman"/>
              </w:rPr>
              <w:t>socioambiental</w:t>
            </w:r>
            <w:proofErr w:type="spellEnd"/>
          </w:p>
        </w:tc>
        <w:tc>
          <w:tcPr>
            <w:tcW w:w="976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26</w:t>
            </w:r>
          </w:p>
        </w:tc>
      </w:tr>
      <w:tr w:rsidR="00DC5BAD" w:rsidRPr="004B5A97" w:rsidTr="003A5E39">
        <w:trPr>
          <w:trHeight w:val="220"/>
        </w:trPr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Σ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5BAD" w:rsidRPr="004B5A97" w:rsidRDefault="00DC5BAD" w:rsidP="0089690E">
            <w:pPr>
              <w:jc w:val="right"/>
              <w:rPr>
                <w:rFonts w:ascii="Times New Roman" w:hAnsi="Times New Roman" w:cs="Times New Roman"/>
              </w:rPr>
            </w:pPr>
            <w:r w:rsidRPr="004B5A97">
              <w:rPr>
                <w:rFonts w:ascii="Times New Roman" w:hAnsi="Times New Roman" w:cs="Times New Roman"/>
              </w:rPr>
              <w:t>129</w:t>
            </w:r>
          </w:p>
        </w:tc>
      </w:tr>
    </w:tbl>
    <w:p w:rsidR="00D954FC" w:rsidRDefault="00D954FC">
      <w:bookmarkStart w:id="0" w:name="_GoBack"/>
      <w:bookmarkEnd w:id="0"/>
    </w:p>
    <w:sectPr w:rsidR="00D95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AD"/>
    <w:rsid w:val="003A5E39"/>
    <w:rsid w:val="00D954FC"/>
    <w:rsid w:val="00D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D1A8-C745-4D01-8479-2527FCCA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C5BAD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Cebrián Bernat -UCJC-</dc:creator>
  <cp:keywords/>
  <dc:description/>
  <cp:lastModifiedBy>Gisela Cebrián Bernat -UCJC-</cp:lastModifiedBy>
  <cp:revision>2</cp:revision>
  <dcterms:created xsi:type="dcterms:W3CDTF">2018-10-24T11:00:00Z</dcterms:created>
  <dcterms:modified xsi:type="dcterms:W3CDTF">2018-10-24T11:01:00Z</dcterms:modified>
</cp:coreProperties>
</file>